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4EEBD1" w14:textId="77777777" w:rsidR="00576DAC" w:rsidRPr="00576DAC" w:rsidRDefault="00576DAC" w:rsidP="001B0215">
      <w:pPr>
        <w:jc w:val="center"/>
        <w:rPr>
          <w:b/>
          <w:color w:val="7030A0"/>
          <w:sz w:val="36"/>
          <w:szCs w:val="36"/>
          <w:u w:val="single"/>
        </w:rPr>
      </w:pPr>
      <w:r w:rsidRPr="00576DAC">
        <w:rPr>
          <w:b/>
          <w:color w:val="7030A0"/>
          <w:sz w:val="36"/>
          <w:szCs w:val="36"/>
          <w:u w:val="single"/>
        </w:rPr>
        <w:t xml:space="preserve">CLA/CSW Quality Assurance Audit (CLA/CSW QAA) </w:t>
      </w:r>
    </w:p>
    <w:p w14:paraId="51B9928E" w14:textId="77777777" w:rsidR="00576DAC" w:rsidRPr="00576DAC" w:rsidRDefault="001B0215" w:rsidP="001B0215">
      <w:pPr>
        <w:jc w:val="center"/>
        <w:rPr>
          <w:b/>
          <w:color w:val="A66BD3"/>
          <w:sz w:val="32"/>
          <w:szCs w:val="32"/>
        </w:rPr>
      </w:pPr>
      <w:r w:rsidRPr="00576DAC">
        <w:rPr>
          <w:b/>
          <w:color w:val="A66BD3"/>
          <w:sz w:val="32"/>
          <w:szCs w:val="32"/>
        </w:rPr>
        <w:t>A</w:t>
      </w:r>
      <w:r w:rsidR="00576DAC" w:rsidRPr="00576DAC">
        <w:rPr>
          <w:b/>
          <w:color w:val="A66BD3"/>
          <w:sz w:val="32"/>
          <w:szCs w:val="32"/>
        </w:rPr>
        <w:t>n a</w:t>
      </w:r>
      <w:r w:rsidRPr="00576DAC">
        <w:rPr>
          <w:b/>
          <w:color w:val="A66BD3"/>
          <w:sz w:val="32"/>
          <w:szCs w:val="32"/>
        </w:rPr>
        <w:t xml:space="preserve">udit </w:t>
      </w:r>
      <w:r w:rsidR="00576DAC" w:rsidRPr="00576DAC">
        <w:rPr>
          <w:b/>
          <w:color w:val="A66BD3"/>
          <w:sz w:val="32"/>
          <w:szCs w:val="32"/>
        </w:rPr>
        <w:t>t</w:t>
      </w:r>
      <w:r w:rsidRPr="00576DAC">
        <w:rPr>
          <w:b/>
          <w:color w:val="A66BD3"/>
          <w:sz w:val="32"/>
          <w:szCs w:val="32"/>
        </w:rPr>
        <w:t>ool for evaluating the effectiveness of</w:t>
      </w:r>
      <w:r w:rsidR="00576DAC">
        <w:rPr>
          <w:b/>
          <w:color w:val="A66BD3"/>
          <w:sz w:val="32"/>
          <w:szCs w:val="32"/>
        </w:rPr>
        <w:t xml:space="preserve"> </w:t>
      </w:r>
      <w:r w:rsidR="00576DAC" w:rsidRPr="00576DAC">
        <w:rPr>
          <w:b/>
          <w:color w:val="A66BD3"/>
          <w:sz w:val="32"/>
          <w:szCs w:val="32"/>
        </w:rPr>
        <w:t>a</w:t>
      </w:r>
      <w:r w:rsidRPr="00576DAC">
        <w:rPr>
          <w:b/>
          <w:color w:val="A66BD3"/>
          <w:sz w:val="32"/>
          <w:szCs w:val="32"/>
        </w:rPr>
        <w:t xml:space="preserve"> school</w:t>
      </w:r>
      <w:r w:rsidR="00576DAC" w:rsidRPr="00576DAC">
        <w:rPr>
          <w:b/>
          <w:color w:val="A66BD3"/>
          <w:sz w:val="32"/>
          <w:szCs w:val="32"/>
        </w:rPr>
        <w:t>/setting</w:t>
      </w:r>
      <w:r w:rsidRPr="00576DAC">
        <w:rPr>
          <w:b/>
          <w:color w:val="A66BD3"/>
          <w:sz w:val="32"/>
          <w:szCs w:val="32"/>
        </w:rPr>
        <w:t>’s provision</w:t>
      </w:r>
    </w:p>
    <w:p w14:paraId="5738456D" w14:textId="77777777" w:rsidR="001B0215" w:rsidRPr="00576DAC" w:rsidRDefault="001B0215" w:rsidP="001B0215">
      <w:pPr>
        <w:jc w:val="center"/>
        <w:rPr>
          <w:b/>
          <w:color w:val="A66BD3"/>
          <w:sz w:val="32"/>
          <w:szCs w:val="32"/>
        </w:rPr>
      </w:pPr>
      <w:r w:rsidRPr="00576DAC">
        <w:rPr>
          <w:b/>
          <w:color w:val="A66BD3"/>
          <w:sz w:val="32"/>
          <w:szCs w:val="32"/>
        </w:rPr>
        <w:t>for children</w:t>
      </w:r>
      <w:r w:rsidR="00576DAC">
        <w:rPr>
          <w:b/>
          <w:color w:val="A66BD3"/>
          <w:sz w:val="32"/>
          <w:szCs w:val="32"/>
        </w:rPr>
        <w:t>/young people</w:t>
      </w:r>
      <w:r w:rsidRPr="00576DAC">
        <w:rPr>
          <w:b/>
          <w:color w:val="A66BD3"/>
          <w:sz w:val="32"/>
          <w:szCs w:val="32"/>
        </w:rPr>
        <w:t xml:space="preserve"> </w:t>
      </w:r>
      <w:r w:rsidR="00576DAC" w:rsidRPr="00576DAC">
        <w:rPr>
          <w:b/>
          <w:color w:val="A66BD3"/>
          <w:sz w:val="32"/>
          <w:szCs w:val="32"/>
        </w:rPr>
        <w:t>supported by Worcestershire Virtual School</w:t>
      </w:r>
    </w:p>
    <w:p w14:paraId="24CC3965" w14:textId="77777777" w:rsidR="00BB2AF3" w:rsidRDefault="00BB2AF3" w:rsidP="00BB2AF3">
      <w:pPr>
        <w:rPr>
          <w:rFonts w:ascii="Century Gothic" w:hAnsi="Century Gothic"/>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3"/>
        <w:gridCol w:w="10148"/>
      </w:tblGrid>
      <w:tr w:rsidR="00D06A03" w:rsidRPr="00DA5FDC" w14:paraId="46CC8ABA" w14:textId="77777777" w:rsidTr="00DA5FDC">
        <w:trPr>
          <w:trHeight w:val="380"/>
        </w:trPr>
        <w:tc>
          <w:tcPr>
            <w:tcW w:w="5495" w:type="dxa"/>
            <w:shd w:val="clear" w:color="auto" w:fill="DEC8EE"/>
            <w:vAlign w:val="center"/>
          </w:tcPr>
          <w:p w14:paraId="49C2A684" w14:textId="77777777" w:rsidR="00D06A03" w:rsidRPr="00DA5FDC" w:rsidRDefault="00D06A03" w:rsidP="00D06A03">
            <w:pPr>
              <w:rPr>
                <w:rFonts w:ascii="Century Gothic" w:hAnsi="Century Gothic"/>
                <w:b/>
                <w:bCs/>
                <w:color w:val="FF0000"/>
                <w:sz w:val="22"/>
                <w:szCs w:val="22"/>
              </w:rPr>
            </w:pPr>
            <w:r w:rsidRPr="00DA5FDC">
              <w:rPr>
                <w:rFonts w:eastAsia="Arial" w:cs="Arial"/>
                <w:b/>
                <w:bCs/>
              </w:rPr>
              <w:t xml:space="preserve">School/setting:                                                                                                          </w:t>
            </w:r>
          </w:p>
        </w:tc>
        <w:tc>
          <w:tcPr>
            <w:tcW w:w="10312" w:type="dxa"/>
            <w:shd w:val="clear" w:color="auto" w:fill="auto"/>
            <w:vAlign w:val="center"/>
          </w:tcPr>
          <w:p w14:paraId="4B7AF317" w14:textId="77777777" w:rsidR="00D06A03" w:rsidRPr="00DA5FDC" w:rsidRDefault="00D06A03" w:rsidP="00D06A03">
            <w:pPr>
              <w:rPr>
                <w:rFonts w:ascii="Century Gothic" w:hAnsi="Century Gothic"/>
                <w:color w:val="FF0000"/>
                <w:sz w:val="22"/>
                <w:szCs w:val="22"/>
              </w:rPr>
            </w:pPr>
          </w:p>
        </w:tc>
      </w:tr>
      <w:tr w:rsidR="00D06A03" w:rsidRPr="00DA5FDC" w14:paraId="40B1C4AA" w14:textId="77777777" w:rsidTr="00DA5FDC">
        <w:trPr>
          <w:trHeight w:val="380"/>
        </w:trPr>
        <w:tc>
          <w:tcPr>
            <w:tcW w:w="5495" w:type="dxa"/>
            <w:shd w:val="clear" w:color="auto" w:fill="DEC8EE"/>
            <w:vAlign w:val="center"/>
          </w:tcPr>
          <w:p w14:paraId="2FF2E573" w14:textId="77777777" w:rsidR="00D06A03" w:rsidRPr="00DA5FDC" w:rsidRDefault="00D06A03" w:rsidP="00D06A03">
            <w:pPr>
              <w:rPr>
                <w:rFonts w:ascii="Century Gothic" w:hAnsi="Century Gothic"/>
                <w:b/>
                <w:bCs/>
                <w:color w:val="FF0000"/>
                <w:sz w:val="22"/>
                <w:szCs w:val="22"/>
              </w:rPr>
            </w:pPr>
            <w:r w:rsidRPr="00DA5FDC">
              <w:rPr>
                <w:rFonts w:eastAsia="Arial" w:cs="Arial"/>
                <w:b/>
                <w:bCs/>
              </w:rPr>
              <w:t>Date:</w:t>
            </w:r>
          </w:p>
        </w:tc>
        <w:tc>
          <w:tcPr>
            <w:tcW w:w="10312" w:type="dxa"/>
            <w:shd w:val="clear" w:color="auto" w:fill="auto"/>
            <w:vAlign w:val="center"/>
          </w:tcPr>
          <w:p w14:paraId="14594B7D" w14:textId="77777777" w:rsidR="00D06A03" w:rsidRPr="00DA5FDC" w:rsidRDefault="00D06A03" w:rsidP="00D06A03">
            <w:pPr>
              <w:rPr>
                <w:rFonts w:ascii="Century Gothic" w:hAnsi="Century Gothic"/>
                <w:color w:val="FF0000"/>
                <w:sz w:val="22"/>
                <w:szCs w:val="22"/>
              </w:rPr>
            </w:pPr>
          </w:p>
        </w:tc>
      </w:tr>
      <w:tr w:rsidR="00D06A03" w:rsidRPr="00DA5FDC" w14:paraId="4A3736C0" w14:textId="77777777" w:rsidTr="00DA5FDC">
        <w:trPr>
          <w:trHeight w:val="380"/>
        </w:trPr>
        <w:tc>
          <w:tcPr>
            <w:tcW w:w="5495" w:type="dxa"/>
            <w:shd w:val="clear" w:color="auto" w:fill="DEC8EE"/>
            <w:vAlign w:val="center"/>
          </w:tcPr>
          <w:p w14:paraId="7ED287D1" w14:textId="77777777" w:rsidR="00D06A03" w:rsidRPr="00DA5FDC" w:rsidRDefault="00D06A03" w:rsidP="00D06A03">
            <w:pPr>
              <w:rPr>
                <w:rFonts w:ascii="Century Gothic" w:hAnsi="Century Gothic"/>
                <w:b/>
                <w:bCs/>
                <w:color w:val="FF0000"/>
                <w:sz w:val="22"/>
                <w:szCs w:val="22"/>
              </w:rPr>
            </w:pPr>
            <w:r w:rsidRPr="00DA5FDC">
              <w:rPr>
                <w:rFonts w:eastAsia="Arial" w:cs="Arial"/>
                <w:b/>
                <w:bCs/>
              </w:rPr>
              <w:t xml:space="preserve">Number of Worcestershire CLA on roll:                                                                    </w:t>
            </w:r>
          </w:p>
        </w:tc>
        <w:tc>
          <w:tcPr>
            <w:tcW w:w="10312" w:type="dxa"/>
            <w:shd w:val="clear" w:color="auto" w:fill="auto"/>
            <w:vAlign w:val="center"/>
          </w:tcPr>
          <w:p w14:paraId="6DB169DD" w14:textId="77777777" w:rsidR="00D06A03" w:rsidRPr="00DA5FDC" w:rsidRDefault="00D06A03" w:rsidP="00D06A03">
            <w:pPr>
              <w:rPr>
                <w:rFonts w:ascii="Century Gothic" w:hAnsi="Century Gothic"/>
                <w:color w:val="FF0000"/>
                <w:sz w:val="22"/>
                <w:szCs w:val="22"/>
              </w:rPr>
            </w:pPr>
          </w:p>
        </w:tc>
      </w:tr>
      <w:tr w:rsidR="00D06A03" w:rsidRPr="00DA5FDC" w14:paraId="2F9B5C77" w14:textId="77777777" w:rsidTr="00DA5FDC">
        <w:trPr>
          <w:trHeight w:val="380"/>
        </w:trPr>
        <w:tc>
          <w:tcPr>
            <w:tcW w:w="5495" w:type="dxa"/>
            <w:shd w:val="clear" w:color="auto" w:fill="DEC8EE"/>
            <w:vAlign w:val="center"/>
          </w:tcPr>
          <w:p w14:paraId="433C3A24" w14:textId="77777777" w:rsidR="00D06A03" w:rsidRPr="00DA5FDC" w:rsidRDefault="00D06A03" w:rsidP="00D06A03">
            <w:pPr>
              <w:rPr>
                <w:rFonts w:ascii="Century Gothic" w:hAnsi="Century Gothic"/>
                <w:b/>
                <w:bCs/>
                <w:color w:val="FF0000"/>
                <w:sz w:val="22"/>
                <w:szCs w:val="22"/>
              </w:rPr>
            </w:pPr>
            <w:r w:rsidRPr="00DA5FDC">
              <w:rPr>
                <w:rFonts w:eastAsia="Arial" w:cs="Arial"/>
                <w:b/>
                <w:bCs/>
              </w:rPr>
              <w:t>Number of CLA to other Local Authorities:</w:t>
            </w:r>
          </w:p>
        </w:tc>
        <w:tc>
          <w:tcPr>
            <w:tcW w:w="10312" w:type="dxa"/>
            <w:shd w:val="clear" w:color="auto" w:fill="auto"/>
            <w:vAlign w:val="center"/>
          </w:tcPr>
          <w:p w14:paraId="788F6179" w14:textId="77777777" w:rsidR="00D06A03" w:rsidRPr="00DA5FDC" w:rsidRDefault="00D06A03" w:rsidP="00D06A03">
            <w:pPr>
              <w:rPr>
                <w:rFonts w:ascii="Century Gothic" w:hAnsi="Century Gothic"/>
                <w:color w:val="FF0000"/>
                <w:sz w:val="22"/>
                <w:szCs w:val="22"/>
              </w:rPr>
            </w:pPr>
          </w:p>
        </w:tc>
      </w:tr>
      <w:tr w:rsidR="00D06A03" w:rsidRPr="00DA5FDC" w14:paraId="78E44224" w14:textId="77777777" w:rsidTr="00DA5FDC">
        <w:trPr>
          <w:trHeight w:val="380"/>
        </w:trPr>
        <w:tc>
          <w:tcPr>
            <w:tcW w:w="5495" w:type="dxa"/>
            <w:shd w:val="clear" w:color="auto" w:fill="DEC8EE"/>
            <w:vAlign w:val="center"/>
          </w:tcPr>
          <w:p w14:paraId="7636FE4B" w14:textId="77777777" w:rsidR="00D06A03" w:rsidRPr="00DA5FDC" w:rsidRDefault="00D06A03" w:rsidP="00D06A03">
            <w:pPr>
              <w:rPr>
                <w:rFonts w:ascii="Century Gothic" w:hAnsi="Century Gothic"/>
                <w:b/>
                <w:bCs/>
                <w:color w:val="FF0000"/>
                <w:sz w:val="22"/>
                <w:szCs w:val="22"/>
              </w:rPr>
            </w:pPr>
            <w:r w:rsidRPr="00DA5FDC">
              <w:rPr>
                <w:rFonts w:eastAsia="Arial" w:cs="Arial"/>
                <w:b/>
                <w:bCs/>
              </w:rPr>
              <w:t>Number of PLAC on roll:</w:t>
            </w:r>
          </w:p>
        </w:tc>
        <w:tc>
          <w:tcPr>
            <w:tcW w:w="10312" w:type="dxa"/>
            <w:shd w:val="clear" w:color="auto" w:fill="auto"/>
            <w:vAlign w:val="center"/>
          </w:tcPr>
          <w:p w14:paraId="36C684DF" w14:textId="77777777" w:rsidR="00D06A03" w:rsidRPr="00DA5FDC" w:rsidRDefault="00D06A03" w:rsidP="00D06A03">
            <w:pPr>
              <w:rPr>
                <w:rFonts w:ascii="Century Gothic" w:hAnsi="Century Gothic"/>
                <w:color w:val="FF0000"/>
                <w:sz w:val="22"/>
                <w:szCs w:val="22"/>
              </w:rPr>
            </w:pPr>
          </w:p>
        </w:tc>
      </w:tr>
      <w:tr w:rsidR="004D2FB3" w:rsidRPr="00DA5FDC" w14:paraId="2BB740BE" w14:textId="77777777" w:rsidTr="00DA5FDC">
        <w:trPr>
          <w:trHeight w:val="380"/>
        </w:trPr>
        <w:tc>
          <w:tcPr>
            <w:tcW w:w="5495" w:type="dxa"/>
            <w:shd w:val="clear" w:color="auto" w:fill="DEC8EE"/>
            <w:vAlign w:val="center"/>
          </w:tcPr>
          <w:p w14:paraId="67CA44D4" w14:textId="77777777" w:rsidR="004D2FB3" w:rsidRPr="00487566" w:rsidRDefault="004D2FB3" w:rsidP="00D06A03">
            <w:pPr>
              <w:rPr>
                <w:rFonts w:eastAsia="Arial" w:cs="Arial"/>
                <w:b/>
                <w:bCs/>
              </w:rPr>
            </w:pPr>
            <w:r w:rsidRPr="00487566">
              <w:rPr>
                <w:rFonts w:eastAsia="Arial" w:cs="Arial"/>
                <w:b/>
                <w:bCs/>
              </w:rPr>
              <w:t xml:space="preserve">Number of </w:t>
            </w:r>
            <w:proofErr w:type="spellStart"/>
            <w:r w:rsidRPr="00487566">
              <w:rPr>
                <w:rFonts w:eastAsia="Arial" w:cs="Arial"/>
                <w:b/>
                <w:bCs/>
              </w:rPr>
              <w:t>CiN</w:t>
            </w:r>
            <w:proofErr w:type="spellEnd"/>
            <w:r w:rsidRPr="00487566">
              <w:rPr>
                <w:rFonts w:eastAsia="Arial" w:cs="Arial"/>
                <w:b/>
                <w:bCs/>
              </w:rPr>
              <w:t>/CP on roll:</w:t>
            </w:r>
          </w:p>
        </w:tc>
        <w:tc>
          <w:tcPr>
            <w:tcW w:w="10312" w:type="dxa"/>
            <w:shd w:val="clear" w:color="auto" w:fill="auto"/>
            <w:vAlign w:val="center"/>
          </w:tcPr>
          <w:p w14:paraId="55BF6CA1" w14:textId="77777777" w:rsidR="004D2FB3" w:rsidRPr="00DA5FDC" w:rsidRDefault="004D2FB3" w:rsidP="00D06A03">
            <w:pPr>
              <w:rPr>
                <w:rFonts w:ascii="Century Gothic" w:hAnsi="Century Gothic"/>
                <w:color w:val="FF0000"/>
                <w:sz w:val="22"/>
                <w:szCs w:val="22"/>
              </w:rPr>
            </w:pPr>
          </w:p>
        </w:tc>
      </w:tr>
      <w:tr w:rsidR="00D06A03" w:rsidRPr="00DA5FDC" w14:paraId="54DE776D" w14:textId="77777777" w:rsidTr="00DA5FDC">
        <w:trPr>
          <w:trHeight w:val="380"/>
        </w:trPr>
        <w:tc>
          <w:tcPr>
            <w:tcW w:w="5495" w:type="dxa"/>
            <w:shd w:val="clear" w:color="auto" w:fill="DEC8EE"/>
            <w:vAlign w:val="center"/>
          </w:tcPr>
          <w:p w14:paraId="303B9436" w14:textId="77777777" w:rsidR="00D06A03" w:rsidRPr="00DA5FDC" w:rsidRDefault="00D06A03" w:rsidP="00D06A03">
            <w:pPr>
              <w:rPr>
                <w:rFonts w:ascii="Century Gothic" w:hAnsi="Century Gothic"/>
                <w:b/>
                <w:bCs/>
                <w:color w:val="FF0000"/>
                <w:sz w:val="22"/>
                <w:szCs w:val="22"/>
              </w:rPr>
            </w:pPr>
            <w:r w:rsidRPr="00DA5FDC">
              <w:rPr>
                <w:rFonts w:eastAsia="Arial" w:cs="Arial"/>
                <w:b/>
                <w:bCs/>
              </w:rPr>
              <w:t>Name of Governor with responsibility for LAC/PLAC:</w:t>
            </w:r>
          </w:p>
        </w:tc>
        <w:tc>
          <w:tcPr>
            <w:tcW w:w="10312" w:type="dxa"/>
            <w:shd w:val="clear" w:color="auto" w:fill="auto"/>
            <w:vAlign w:val="center"/>
          </w:tcPr>
          <w:p w14:paraId="78B1B7A0" w14:textId="77777777" w:rsidR="00D06A03" w:rsidRPr="00DA5FDC" w:rsidRDefault="00D06A03" w:rsidP="00D06A03">
            <w:pPr>
              <w:rPr>
                <w:rFonts w:ascii="Century Gothic" w:hAnsi="Century Gothic"/>
                <w:color w:val="FF0000"/>
                <w:sz w:val="22"/>
                <w:szCs w:val="22"/>
              </w:rPr>
            </w:pPr>
          </w:p>
        </w:tc>
      </w:tr>
    </w:tbl>
    <w:p w14:paraId="759865A3" w14:textId="77777777" w:rsidR="00AB5DDB" w:rsidRDefault="00AB5DDB" w:rsidP="00BB2AF3"/>
    <w:p w14:paraId="728024A2" w14:textId="77777777" w:rsidR="00A82872" w:rsidRDefault="00A82872" w:rsidP="00A82872">
      <w:pPr>
        <w:numPr>
          <w:ilvl w:val="0"/>
          <w:numId w:val="29"/>
        </w:numPr>
      </w:pPr>
      <w:r>
        <w:t xml:space="preserve">Worcestershire Virtual School Website: </w:t>
      </w:r>
      <w:hyperlink r:id="rId12" w:history="1">
        <w:r>
          <w:rPr>
            <w:rStyle w:val="Hyperlink"/>
          </w:rPr>
          <w:t>The Virtual School | Worcestershire County Council</w:t>
        </w:r>
      </w:hyperlink>
    </w:p>
    <w:p w14:paraId="390A55F6" w14:textId="77777777" w:rsidR="007D221D" w:rsidRDefault="00A82872" w:rsidP="00A82872">
      <w:pPr>
        <w:numPr>
          <w:ilvl w:val="0"/>
          <w:numId w:val="29"/>
        </w:numPr>
      </w:pPr>
      <w:r>
        <w:t>DfE Guidance: ‘</w:t>
      </w:r>
      <w:r w:rsidR="00AB5DDB">
        <w:t>The designated teacher for looked</w:t>
      </w:r>
      <w:r>
        <w:t xml:space="preserve"> </w:t>
      </w:r>
      <w:r w:rsidR="00AB5DDB">
        <w:t>after and previously looked-after children</w:t>
      </w:r>
      <w:r>
        <w:t xml:space="preserve"> - </w:t>
      </w:r>
      <w:r w:rsidR="00AB5DDB">
        <w:t>Statutory guidance on their roles and Responsibilities</w:t>
      </w:r>
      <w:r>
        <w:t>’</w:t>
      </w:r>
      <w:r w:rsidR="00AB5DDB">
        <w:t xml:space="preserve"> </w:t>
      </w:r>
      <w:hyperlink w:history="1">
        <w:r w:rsidR="00AB5DDB" w:rsidRPr="00F9198C">
          <w:rPr>
            <w:rStyle w:val="Hyperlink"/>
          </w:rPr>
          <w:t>Designated teacher for looked-after and previously looked-after children - GOV.UK (www.gov.uk)</w:t>
        </w:r>
      </w:hyperlink>
    </w:p>
    <w:p w14:paraId="5C9082A0" w14:textId="77777777" w:rsidR="00AB5DDB" w:rsidRDefault="00AB5DDB" w:rsidP="008B0FC8">
      <w:pPr>
        <w:jc w:val="center"/>
        <w:rPr>
          <w:rFonts w:ascii="Century Gothic" w:hAnsi="Century Gothic"/>
          <w:color w:val="595959"/>
          <w:sz w:val="22"/>
          <w:szCs w:val="22"/>
        </w:rPr>
      </w:pPr>
    </w:p>
    <w:p w14:paraId="2EF0202C" w14:textId="77777777" w:rsidR="00FB35F9" w:rsidRDefault="00FB35F9" w:rsidP="00BB2AF3">
      <w:pPr>
        <w:rPr>
          <w:rFonts w:ascii="Century Gothic" w:hAnsi="Century Gothic"/>
          <w:color w:val="595959"/>
          <w:sz w:val="22"/>
          <w:szCs w:val="22"/>
        </w:rPr>
      </w:pPr>
    </w:p>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10915"/>
      </w:tblGrid>
      <w:tr w:rsidR="00FB35F9" w:rsidRPr="007C532B" w14:paraId="09CDC8F1" w14:textId="77777777" w:rsidTr="00720D58">
        <w:tc>
          <w:tcPr>
            <w:tcW w:w="4928" w:type="dxa"/>
            <w:shd w:val="clear" w:color="auto" w:fill="DEC8EE"/>
          </w:tcPr>
          <w:p w14:paraId="4D0F0EFA" w14:textId="77777777" w:rsidR="00FB35F9" w:rsidRPr="007C532B" w:rsidRDefault="00FB35F9" w:rsidP="00720D58">
            <w:pPr>
              <w:rPr>
                <w:rFonts w:eastAsia="Calibri" w:cs="Arial"/>
                <w:b/>
                <w:color w:val="2E74B5"/>
                <w:sz w:val="28"/>
                <w:szCs w:val="28"/>
                <w:lang w:eastAsia="en-US"/>
              </w:rPr>
            </w:pPr>
            <w:r w:rsidRPr="007C532B">
              <w:rPr>
                <w:rFonts w:eastAsia="Calibri" w:cs="Arial"/>
                <w:b/>
                <w:sz w:val="24"/>
                <w:szCs w:val="24"/>
                <w:lang w:eastAsia="en-US"/>
              </w:rPr>
              <w:t>In coming to a judgement under sections 1, 2, 3, 4 and 5:</w:t>
            </w:r>
          </w:p>
        </w:tc>
        <w:tc>
          <w:tcPr>
            <w:tcW w:w="10915" w:type="dxa"/>
            <w:shd w:val="clear" w:color="auto" w:fill="auto"/>
          </w:tcPr>
          <w:p w14:paraId="55BE623D" w14:textId="77777777" w:rsidR="00FB35F9" w:rsidRPr="0089235D" w:rsidRDefault="00FB35F9" w:rsidP="004C71C5">
            <w:pPr>
              <w:numPr>
                <w:ilvl w:val="0"/>
                <w:numId w:val="28"/>
              </w:numPr>
              <w:ind w:left="360" w:hanging="360"/>
              <w:contextualSpacing/>
              <w:rPr>
                <w:rFonts w:eastAsia="Calibri" w:cs="Arial"/>
                <w:sz w:val="24"/>
                <w:szCs w:val="24"/>
                <w:lang w:eastAsia="en-US"/>
              </w:rPr>
            </w:pPr>
            <w:r w:rsidRPr="0089235D">
              <w:rPr>
                <w:rFonts w:eastAsia="Calibri" w:cs="Arial"/>
                <w:sz w:val="24"/>
                <w:szCs w:val="24"/>
                <w:lang w:eastAsia="en-US"/>
              </w:rPr>
              <w:t xml:space="preserve">If ALL indications of good practice are not evidenced as in </w:t>
            </w:r>
            <w:r w:rsidR="0089235D" w:rsidRPr="0089235D">
              <w:rPr>
                <w:rFonts w:eastAsia="Calibri" w:cs="Arial"/>
                <w:sz w:val="24"/>
                <w:szCs w:val="24"/>
                <w:lang w:eastAsia="en-US"/>
              </w:rPr>
              <w:t>place,</w:t>
            </w:r>
            <w:r w:rsidRPr="0089235D">
              <w:rPr>
                <w:rFonts w:eastAsia="Calibri" w:cs="Arial"/>
                <w:sz w:val="24"/>
                <w:szCs w:val="24"/>
                <w:lang w:eastAsia="en-US"/>
              </w:rPr>
              <w:t xml:space="preserve"> then the judgement for that section must be Emerging (</w:t>
            </w:r>
            <w:r w:rsidR="0089235D" w:rsidRPr="00482549">
              <w:rPr>
                <w:rFonts w:eastAsia="Calibri" w:cs="Arial"/>
                <w:color w:val="C00000"/>
                <w:sz w:val="24"/>
                <w:szCs w:val="24"/>
                <w:lang w:eastAsia="en-US"/>
              </w:rPr>
              <w:t>R</w:t>
            </w:r>
            <w:r w:rsidRPr="00482549">
              <w:rPr>
                <w:rFonts w:eastAsia="Calibri" w:cs="Arial"/>
                <w:color w:val="C00000"/>
                <w:sz w:val="24"/>
                <w:szCs w:val="24"/>
                <w:lang w:eastAsia="en-US"/>
              </w:rPr>
              <w:t>ed</w:t>
            </w:r>
            <w:r w:rsidRPr="0089235D">
              <w:rPr>
                <w:rFonts w:eastAsia="Calibri" w:cs="Arial"/>
                <w:sz w:val="24"/>
                <w:szCs w:val="24"/>
                <w:lang w:eastAsia="en-US"/>
              </w:rPr>
              <w:t>)</w:t>
            </w:r>
          </w:p>
          <w:p w14:paraId="03CB9AB3" w14:textId="77777777" w:rsidR="00FB35F9" w:rsidRPr="0089235D" w:rsidRDefault="00FB35F9" w:rsidP="004C71C5">
            <w:pPr>
              <w:numPr>
                <w:ilvl w:val="0"/>
                <w:numId w:val="28"/>
              </w:numPr>
              <w:ind w:left="360" w:hanging="360"/>
              <w:contextualSpacing/>
              <w:rPr>
                <w:rFonts w:eastAsia="Calibri" w:cs="Arial"/>
                <w:sz w:val="24"/>
                <w:szCs w:val="24"/>
                <w:lang w:eastAsia="en-US"/>
              </w:rPr>
            </w:pPr>
            <w:r w:rsidRPr="0089235D">
              <w:rPr>
                <w:rFonts w:eastAsia="Calibri" w:cs="Arial"/>
                <w:sz w:val="24"/>
                <w:szCs w:val="24"/>
                <w:lang w:eastAsia="en-US"/>
              </w:rPr>
              <w:t xml:space="preserve">If ALL indicators of good practice are evidenced as in </w:t>
            </w:r>
            <w:r w:rsidR="0089235D" w:rsidRPr="0089235D">
              <w:rPr>
                <w:rFonts w:eastAsia="Calibri" w:cs="Arial"/>
                <w:sz w:val="24"/>
                <w:szCs w:val="24"/>
                <w:lang w:eastAsia="en-US"/>
              </w:rPr>
              <w:t>place,</w:t>
            </w:r>
            <w:r w:rsidRPr="0089235D">
              <w:rPr>
                <w:rFonts w:eastAsia="Calibri" w:cs="Arial"/>
                <w:sz w:val="24"/>
                <w:szCs w:val="24"/>
                <w:lang w:eastAsia="en-US"/>
              </w:rPr>
              <w:t xml:space="preserve"> then the judgement under that heading is Secure (</w:t>
            </w:r>
            <w:r w:rsidR="0089235D" w:rsidRPr="00482549">
              <w:rPr>
                <w:rFonts w:eastAsia="Calibri" w:cs="Arial"/>
                <w:color w:val="A94D0F"/>
                <w:sz w:val="24"/>
                <w:szCs w:val="24"/>
                <w:lang w:eastAsia="en-US"/>
              </w:rPr>
              <w:t>A</w:t>
            </w:r>
            <w:r w:rsidRPr="00482549">
              <w:rPr>
                <w:rFonts w:eastAsia="Calibri" w:cs="Arial"/>
                <w:color w:val="A94D0F"/>
                <w:sz w:val="24"/>
                <w:szCs w:val="24"/>
                <w:lang w:eastAsia="en-US"/>
              </w:rPr>
              <w:t>mber</w:t>
            </w:r>
            <w:r w:rsidRPr="0089235D">
              <w:rPr>
                <w:rFonts w:eastAsia="Calibri" w:cs="Arial"/>
                <w:sz w:val="24"/>
                <w:szCs w:val="24"/>
                <w:lang w:eastAsia="en-US"/>
              </w:rPr>
              <w:t>)</w:t>
            </w:r>
          </w:p>
          <w:p w14:paraId="34FA8504" w14:textId="77777777" w:rsidR="00FB35F9" w:rsidRPr="007C532B" w:rsidRDefault="00FB35F9" w:rsidP="004C71C5">
            <w:pPr>
              <w:numPr>
                <w:ilvl w:val="0"/>
                <w:numId w:val="28"/>
              </w:numPr>
              <w:ind w:left="360" w:hanging="360"/>
              <w:contextualSpacing/>
              <w:rPr>
                <w:rFonts w:eastAsia="Calibri" w:cs="Arial"/>
                <w:b/>
                <w:color w:val="2E74B5"/>
                <w:sz w:val="22"/>
                <w:szCs w:val="22"/>
                <w:lang w:eastAsia="en-US"/>
              </w:rPr>
            </w:pPr>
            <w:r w:rsidRPr="0089235D">
              <w:rPr>
                <w:rFonts w:eastAsia="Calibri" w:cs="Arial"/>
                <w:sz w:val="24"/>
                <w:szCs w:val="24"/>
                <w:lang w:eastAsia="en-US"/>
              </w:rPr>
              <w:t>If ALL the indicators of good practice are being delivered effectively and all are supported by strong evidence, then the judgement is Mastery (</w:t>
            </w:r>
            <w:r w:rsidR="0089235D" w:rsidRPr="00482549">
              <w:rPr>
                <w:rFonts w:eastAsia="Calibri" w:cs="Arial"/>
                <w:color w:val="538135" w:themeColor="accent6" w:themeShade="BF"/>
                <w:sz w:val="24"/>
                <w:szCs w:val="24"/>
                <w:lang w:eastAsia="en-US"/>
              </w:rPr>
              <w:t>G</w:t>
            </w:r>
            <w:r w:rsidRPr="00482549">
              <w:rPr>
                <w:rFonts w:eastAsia="Calibri" w:cs="Arial"/>
                <w:color w:val="538135" w:themeColor="accent6" w:themeShade="BF"/>
                <w:sz w:val="24"/>
                <w:szCs w:val="24"/>
                <w:lang w:eastAsia="en-US"/>
              </w:rPr>
              <w:t>reen</w:t>
            </w:r>
            <w:r w:rsidRPr="0089235D">
              <w:rPr>
                <w:rFonts w:eastAsia="Calibri" w:cs="Arial"/>
                <w:sz w:val="24"/>
                <w:szCs w:val="24"/>
                <w:lang w:eastAsia="en-US"/>
              </w:rPr>
              <w:t>)</w:t>
            </w:r>
          </w:p>
        </w:tc>
      </w:tr>
    </w:tbl>
    <w:p w14:paraId="36A27AE7" w14:textId="77777777" w:rsidR="00FB35F9" w:rsidRDefault="00FB35F9" w:rsidP="00BB2AF3">
      <w:pPr>
        <w:rPr>
          <w:rFonts w:ascii="Century Gothic" w:hAnsi="Century Gothic"/>
          <w:color w:val="595959"/>
          <w:sz w:val="22"/>
          <w:szCs w:val="22"/>
        </w:rPr>
      </w:pPr>
    </w:p>
    <w:p w14:paraId="1251AFFC" w14:textId="77777777" w:rsidR="00FB35F9" w:rsidRDefault="00FB35F9" w:rsidP="00BB2AF3">
      <w:pPr>
        <w:rPr>
          <w:rFonts w:ascii="Century Gothic" w:hAnsi="Century Gothic"/>
          <w:color w:val="595959"/>
          <w:sz w:val="22"/>
          <w:szCs w:val="22"/>
        </w:rPr>
      </w:pPr>
    </w:p>
    <w:tbl>
      <w:tblPr>
        <w:tblW w:w="15809" w:type="dxa"/>
        <w:tblBorders>
          <w:top w:val="single" w:sz="4" w:space="0" w:color="404040"/>
          <w:left w:val="single" w:sz="4" w:space="0" w:color="404040"/>
          <w:bottom w:val="single" w:sz="4" w:space="0" w:color="404040"/>
          <w:right w:val="single" w:sz="4" w:space="0" w:color="404040"/>
          <w:insideH w:val="single" w:sz="4" w:space="0" w:color="404040"/>
          <w:insideV w:val="single" w:sz="4" w:space="0" w:color="404040"/>
        </w:tblBorders>
        <w:tblLayout w:type="fixed"/>
        <w:tblLook w:val="04A0" w:firstRow="1" w:lastRow="0" w:firstColumn="1" w:lastColumn="0" w:noHBand="0" w:noVBand="1"/>
      </w:tblPr>
      <w:tblGrid>
        <w:gridCol w:w="4925"/>
        <w:gridCol w:w="4256"/>
        <w:gridCol w:w="851"/>
        <w:gridCol w:w="850"/>
        <w:gridCol w:w="851"/>
        <w:gridCol w:w="2692"/>
        <w:gridCol w:w="1384"/>
      </w:tblGrid>
      <w:tr w:rsidR="002A7C77" w:rsidRPr="0009739D" w14:paraId="5E65AD25" w14:textId="77777777" w:rsidTr="00A247A4">
        <w:tc>
          <w:tcPr>
            <w:tcW w:w="4925" w:type="dxa"/>
            <w:shd w:val="clear" w:color="auto" w:fill="DEC8EE"/>
          </w:tcPr>
          <w:p w14:paraId="62D915A2" w14:textId="77777777" w:rsidR="002A7C77" w:rsidRPr="00A247A4" w:rsidRDefault="002A7C77" w:rsidP="0009739D">
            <w:pPr>
              <w:spacing w:before="60" w:after="60"/>
              <w:rPr>
                <w:rFonts w:cs="Arial"/>
                <w:b/>
                <w:sz w:val="24"/>
                <w:szCs w:val="22"/>
              </w:rPr>
            </w:pPr>
            <w:r w:rsidRPr="00A247A4">
              <w:rPr>
                <w:rFonts w:cs="Arial"/>
                <w:b/>
                <w:sz w:val="24"/>
                <w:szCs w:val="22"/>
              </w:rPr>
              <w:t>Name of Designated Teacher:</w:t>
            </w:r>
          </w:p>
        </w:tc>
        <w:tc>
          <w:tcPr>
            <w:tcW w:w="10884" w:type="dxa"/>
            <w:gridSpan w:val="6"/>
            <w:shd w:val="clear" w:color="auto" w:fill="auto"/>
          </w:tcPr>
          <w:p w14:paraId="3D1FE5CE" w14:textId="77777777" w:rsidR="002A7C77" w:rsidRDefault="002A7C77" w:rsidP="0009739D">
            <w:pPr>
              <w:spacing w:before="60" w:after="60"/>
              <w:rPr>
                <w:rFonts w:cs="Arial"/>
                <w:color w:val="FF0000"/>
                <w:sz w:val="22"/>
                <w:szCs w:val="22"/>
              </w:rPr>
            </w:pPr>
          </w:p>
          <w:p w14:paraId="0BBFF6A4" w14:textId="77777777" w:rsidR="0089235D" w:rsidRPr="00BB68B9" w:rsidRDefault="0089235D" w:rsidP="0009739D">
            <w:pPr>
              <w:spacing w:before="60" w:after="60"/>
              <w:rPr>
                <w:rFonts w:cs="Arial"/>
                <w:color w:val="FF0000"/>
                <w:sz w:val="22"/>
                <w:szCs w:val="22"/>
              </w:rPr>
            </w:pPr>
          </w:p>
        </w:tc>
      </w:tr>
      <w:tr w:rsidR="00BB68B9" w:rsidRPr="0009739D" w14:paraId="39516EAC" w14:textId="77777777" w:rsidTr="007E5DA0">
        <w:trPr>
          <w:cantSplit/>
          <w:trHeight w:val="1063"/>
        </w:trPr>
        <w:tc>
          <w:tcPr>
            <w:tcW w:w="4925" w:type="dxa"/>
            <w:shd w:val="clear" w:color="auto" w:fill="0070C0"/>
            <w:vAlign w:val="center"/>
          </w:tcPr>
          <w:p w14:paraId="7DB04DCA" w14:textId="77777777" w:rsidR="00BB68B9" w:rsidRPr="00BB68B9" w:rsidRDefault="00A247A4" w:rsidP="00C7222B">
            <w:pPr>
              <w:spacing w:before="40" w:after="40" w:line="216" w:lineRule="auto"/>
              <w:rPr>
                <w:rFonts w:cs="Arial"/>
                <w:b/>
                <w:color w:val="FFFFFF"/>
                <w:sz w:val="22"/>
              </w:rPr>
            </w:pPr>
            <w:r>
              <w:lastRenderedPageBreak/>
              <w:br w:type="page"/>
            </w:r>
            <w:r w:rsidR="00BB68B9" w:rsidRPr="00E307AB">
              <w:rPr>
                <w:rFonts w:cs="Arial"/>
                <w:b/>
                <w:color w:val="FFFFFF"/>
                <w:sz w:val="24"/>
                <w:szCs w:val="22"/>
              </w:rPr>
              <w:t>Action</w:t>
            </w:r>
            <w:r w:rsidR="007214C0">
              <w:rPr>
                <w:rFonts w:cs="Arial"/>
                <w:b/>
                <w:color w:val="FFFFFF"/>
                <w:sz w:val="24"/>
                <w:szCs w:val="22"/>
              </w:rPr>
              <w:t xml:space="preserve"> </w:t>
            </w:r>
            <w:proofErr w:type="gramStart"/>
            <w:r w:rsidR="008A11DD" w:rsidRPr="00E307AB">
              <w:rPr>
                <w:rFonts w:cs="Arial"/>
                <w:b/>
                <w:color w:val="FFFFFF"/>
                <w:sz w:val="24"/>
                <w:szCs w:val="22"/>
              </w:rPr>
              <w:t xml:space="preserve">1 </w:t>
            </w:r>
            <w:r w:rsidR="0022510E" w:rsidRPr="00E307AB">
              <w:rPr>
                <w:rFonts w:cs="Arial"/>
                <w:b/>
                <w:color w:val="FFFFFF"/>
                <w:sz w:val="24"/>
                <w:szCs w:val="22"/>
              </w:rPr>
              <w:t xml:space="preserve"> Management</w:t>
            </w:r>
            <w:proofErr w:type="gramEnd"/>
            <w:r w:rsidR="0022510E" w:rsidRPr="00E307AB">
              <w:rPr>
                <w:rFonts w:cs="Arial"/>
                <w:b/>
                <w:color w:val="FFFFFF"/>
                <w:sz w:val="24"/>
                <w:szCs w:val="22"/>
              </w:rPr>
              <w:t xml:space="preserve"> of the Role</w:t>
            </w:r>
          </w:p>
        </w:tc>
        <w:tc>
          <w:tcPr>
            <w:tcW w:w="4256" w:type="dxa"/>
            <w:shd w:val="clear" w:color="auto" w:fill="auto"/>
            <w:vAlign w:val="center"/>
          </w:tcPr>
          <w:p w14:paraId="6FA5270E" w14:textId="77777777" w:rsidR="00BB68B9" w:rsidRPr="00BB68B9" w:rsidRDefault="00BB68B9" w:rsidP="008D52FF">
            <w:pPr>
              <w:spacing w:before="40" w:after="40" w:line="216" w:lineRule="auto"/>
              <w:jc w:val="center"/>
              <w:rPr>
                <w:rFonts w:cs="Arial"/>
                <w:b/>
              </w:rPr>
            </w:pPr>
            <w:r w:rsidRPr="00BB68B9">
              <w:rPr>
                <w:rFonts w:cs="Arial"/>
                <w:b/>
              </w:rPr>
              <w:t>Indicator of Good Practice</w:t>
            </w:r>
          </w:p>
        </w:tc>
        <w:tc>
          <w:tcPr>
            <w:tcW w:w="851" w:type="dxa"/>
            <w:shd w:val="clear" w:color="auto" w:fill="FF0000"/>
            <w:textDirection w:val="tbRl"/>
            <w:vAlign w:val="center"/>
          </w:tcPr>
          <w:p w14:paraId="2DD83AD9" w14:textId="77777777" w:rsidR="00BB68B9" w:rsidRPr="00692010" w:rsidRDefault="00692010" w:rsidP="00692010">
            <w:pPr>
              <w:spacing w:before="40" w:after="40" w:line="216" w:lineRule="auto"/>
              <w:ind w:left="113" w:right="113"/>
              <w:jc w:val="center"/>
              <w:rPr>
                <w:rFonts w:cs="Arial"/>
                <w:b/>
                <w:sz w:val="18"/>
                <w:szCs w:val="18"/>
              </w:rPr>
            </w:pPr>
            <w:r w:rsidRPr="00692010">
              <w:rPr>
                <w:rFonts w:cs="Arial"/>
                <w:b/>
                <w:sz w:val="18"/>
                <w:szCs w:val="18"/>
              </w:rPr>
              <w:t>Emerging</w:t>
            </w:r>
          </w:p>
        </w:tc>
        <w:tc>
          <w:tcPr>
            <w:tcW w:w="850" w:type="dxa"/>
            <w:shd w:val="clear" w:color="auto" w:fill="FFC000"/>
            <w:textDirection w:val="tbRl"/>
            <w:vAlign w:val="center"/>
          </w:tcPr>
          <w:p w14:paraId="5B566CEC" w14:textId="77777777" w:rsidR="00BB68B9" w:rsidRPr="00692010" w:rsidRDefault="00692010" w:rsidP="00692010">
            <w:pPr>
              <w:spacing w:before="40" w:after="40" w:line="216" w:lineRule="auto"/>
              <w:ind w:left="113" w:right="113"/>
              <w:jc w:val="center"/>
              <w:rPr>
                <w:rFonts w:cs="Arial"/>
                <w:b/>
                <w:sz w:val="18"/>
                <w:szCs w:val="18"/>
              </w:rPr>
            </w:pPr>
            <w:r w:rsidRPr="00692010">
              <w:rPr>
                <w:rFonts w:cs="Arial"/>
                <w:b/>
                <w:sz w:val="18"/>
                <w:szCs w:val="18"/>
              </w:rPr>
              <w:t>Secure</w:t>
            </w:r>
          </w:p>
        </w:tc>
        <w:tc>
          <w:tcPr>
            <w:tcW w:w="851" w:type="dxa"/>
            <w:shd w:val="clear" w:color="auto" w:fill="92D050"/>
            <w:textDirection w:val="tbRl"/>
            <w:vAlign w:val="center"/>
          </w:tcPr>
          <w:p w14:paraId="1D9D8EA0" w14:textId="77777777" w:rsidR="00BB68B9" w:rsidRPr="00692010" w:rsidRDefault="00692010" w:rsidP="00692010">
            <w:pPr>
              <w:spacing w:before="40" w:after="40" w:line="216" w:lineRule="auto"/>
              <w:ind w:left="113" w:right="113"/>
              <w:jc w:val="center"/>
              <w:rPr>
                <w:rFonts w:cs="Arial"/>
                <w:b/>
                <w:sz w:val="18"/>
                <w:szCs w:val="18"/>
              </w:rPr>
            </w:pPr>
            <w:r w:rsidRPr="00692010">
              <w:rPr>
                <w:rFonts w:cs="Arial"/>
                <w:b/>
                <w:sz w:val="18"/>
                <w:szCs w:val="18"/>
              </w:rPr>
              <w:t>Mastery</w:t>
            </w:r>
          </w:p>
        </w:tc>
        <w:tc>
          <w:tcPr>
            <w:tcW w:w="2692" w:type="dxa"/>
            <w:shd w:val="clear" w:color="auto" w:fill="auto"/>
            <w:vAlign w:val="center"/>
          </w:tcPr>
          <w:p w14:paraId="40755163" w14:textId="77777777" w:rsidR="00BB68B9" w:rsidRPr="00E307AB" w:rsidRDefault="00E307AB" w:rsidP="008D52FF">
            <w:pPr>
              <w:spacing w:before="40" w:after="40" w:line="216" w:lineRule="auto"/>
              <w:jc w:val="center"/>
              <w:rPr>
                <w:rFonts w:cs="Arial"/>
                <w:b/>
                <w:color w:val="FFFFFF"/>
                <w:sz w:val="16"/>
                <w:szCs w:val="16"/>
              </w:rPr>
            </w:pPr>
            <w:r w:rsidRPr="00E307AB">
              <w:rPr>
                <w:rFonts w:cs="Arial"/>
                <w:b/>
              </w:rPr>
              <w:t>Action needed including Person responsible</w:t>
            </w:r>
          </w:p>
        </w:tc>
        <w:tc>
          <w:tcPr>
            <w:tcW w:w="1384" w:type="dxa"/>
            <w:shd w:val="clear" w:color="auto" w:fill="auto"/>
            <w:vAlign w:val="center"/>
          </w:tcPr>
          <w:p w14:paraId="6FC024D2" w14:textId="77777777" w:rsidR="00BB68B9" w:rsidRPr="00BB68B9" w:rsidRDefault="00BB68B9" w:rsidP="008D52FF">
            <w:pPr>
              <w:spacing w:before="40" w:after="40" w:line="216" w:lineRule="auto"/>
              <w:jc w:val="center"/>
              <w:rPr>
                <w:rFonts w:cs="Arial"/>
                <w:b/>
                <w:color w:val="FFFFFF"/>
              </w:rPr>
            </w:pPr>
            <w:r w:rsidRPr="00BB68B9">
              <w:rPr>
                <w:rFonts w:cs="Arial"/>
                <w:b/>
              </w:rPr>
              <w:t>Deadline</w:t>
            </w:r>
          </w:p>
        </w:tc>
      </w:tr>
      <w:tr w:rsidR="00BB68B9" w:rsidRPr="0009739D" w14:paraId="764EB049" w14:textId="77777777" w:rsidTr="0089235D">
        <w:tc>
          <w:tcPr>
            <w:tcW w:w="4925" w:type="dxa"/>
            <w:shd w:val="clear" w:color="auto" w:fill="auto"/>
            <w:vAlign w:val="center"/>
          </w:tcPr>
          <w:p w14:paraId="040F82FF" w14:textId="77777777" w:rsidR="00BB68B9" w:rsidRPr="00E307AB" w:rsidRDefault="002F7623" w:rsidP="00CB4F70">
            <w:pPr>
              <w:pStyle w:val="ListParagraph"/>
              <w:spacing w:before="120" w:after="120"/>
              <w:ind w:left="0"/>
              <w:contextualSpacing/>
              <w:rPr>
                <w:rFonts w:cs="Arial"/>
              </w:rPr>
            </w:pPr>
            <w:r w:rsidRPr="00E307AB">
              <w:rPr>
                <w:rFonts w:cs="Arial"/>
              </w:rPr>
              <w:t xml:space="preserve">The Designated Teacher is an appropriately qualified and experienced member of staff (hereafter referred to in this guidance as the </w:t>
            </w:r>
            <w:r w:rsidR="00523582" w:rsidRPr="00E307AB">
              <w:rPr>
                <w:rFonts w:cs="Arial"/>
              </w:rPr>
              <w:t>DT</w:t>
            </w:r>
            <w:r w:rsidRPr="00E307AB">
              <w:rPr>
                <w:rFonts w:cs="Arial"/>
              </w:rPr>
              <w:t>) and undertakes the responsibilities within the school to promote the educational achievement of looked-after and previously looked-after children on the school’s roll.</w:t>
            </w:r>
          </w:p>
        </w:tc>
        <w:tc>
          <w:tcPr>
            <w:tcW w:w="4256" w:type="dxa"/>
            <w:shd w:val="clear" w:color="auto" w:fill="auto"/>
          </w:tcPr>
          <w:p w14:paraId="62212130" w14:textId="77777777" w:rsidR="00BB68B9" w:rsidRPr="00E307AB" w:rsidRDefault="00DB21FC" w:rsidP="00CB4F70">
            <w:pPr>
              <w:numPr>
                <w:ilvl w:val="0"/>
                <w:numId w:val="9"/>
              </w:numPr>
              <w:rPr>
                <w:rFonts w:cs="Arial"/>
              </w:rPr>
            </w:pPr>
            <w:r w:rsidRPr="00E307AB">
              <w:rPr>
                <w:rFonts w:cs="Arial"/>
              </w:rPr>
              <w:t>DT is a member of SLT</w:t>
            </w:r>
          </w:p>
          <w:p w14:paraId="2C032341" w14:textId="77777777" w:rsidR="00A72EEC" w:rsidRPr="00E307AB" w:rsidRDefault="00A72EEC" w:rsidP="00CB4F70">
            <w:pPr>
              <w:numPr>
                <w:ilvl w:val="0"/>
                <w:numId w:val="9"/>
              </w:numPr>
              <w:rPr>
                <w:rFonts w:cs="Arial"/>
              </w:rPr>
            </w:pPr>
            <w:r w:rsidRPr="00E307AB">
              <w:t>DT provides leadership, advice and challenge which influences decisions about teaching and learning</w:t>
            </w:r>
          </w:p>
          <w:p w14:paraId="0F6C2EE9" w14:textId="77777777" w:rsidR="00A72EEC" w:rsidRPr="00E307AB" w:rsidRDefault="00A72EEC" w:rsidP="00CB4F70">
            <w:pPr>
              <w:numPr>
                <w:ilvl w:val="0"/>
                <w:numId w:val="9"/>
              </w:numPr>
              <w:rPr>
                <w:rFonts w:cs="Arial"/>
              </w:rPr>
            </w:pPr>
            <w:r w:rsidRPr="00E307AB">
              <w:t>DT works with school leaders to ensure policies and approaches reflect needs of LAC</w:t>
            </w:r>
            <w:r w:rsidR="00D4541E" w:rsidRPr="00E307AB">
              <w:t xml:space="preserve"> </w:t>
            </w:r>
            <w:r w:rsidR="00E45B5D" w:rsidRPr="00E307AB">
              <w:t>e.g.,</w:t>
            </w:r>
            <w:r w:rsidR="00D4541E" w:rsidRPr="00E307AB">
              <w:t xml:space="preserve"> does the school charging policy</w:t>
            </w:r>
            <w:r w:rsidR="002F7623" w:rsidRPr="00E307AB">
              <w:t>, behaviour policy</w:t>
            </w:r>
            <w:r w:rsidR="00523582" w:rsidRPr="00E307AB">
              <w:t xml:space="preserve"> reflect the needs of CLA</w:t>
            </w:r>
          </w:p>
        </w:tc>
        <w:tc>
          <w:tcPr>
            <w:tcW w:w="851" w:type="dxa"/>
            <w:shd w:val="clear" w:color="auto" w:fill="auto"/>
          </w:tcPr>
          <w:p w14:paraId="44506042" w14:textId="77777777" w:rsidR="00BB68B9" w:rsidRPr="00E307AB" w:rsidRDefault="00BB68B9" w:rsidP="00BB2AF3">
            <w:pPr>
              <w:rPr>
                <w:rFonts w:cs="Arial"/>
                <w:sz w:val="18"/>
                <w:szCs w:val="18"/>
              </w:rPr>
            </w:pPr>
          </w:p>
        </w:tc>
        <w:tc>
          <w:tcPr>
            <w:tcW w:w="850" w:type="dxa"/>
            <w:shd w:val="clear" w:color="auto" w:fill="auto"/>
          </w:tcPr>
          <w:p w14:paraId="5A89A5FB" w14:textId="77777777" w:rsidR="00BB68B9" w:rsidRPr="00B82244" w:rsidRDefault="00BB68B9" w:rsidP="00BB2AF3">
            <w:pPr>
              <w:rPr>
                <w:rFonts w:cs="Arial"/>
                <w:color w:val="595959"/>
              </w:rPr>
            </w:pPr>
          </w:p>
        </w:tc>
        <w:tc>
          <w:tcPr>
            <w:tcW w:w="851" w:type="dxa"/>
            <w:shd w:val="clear" w:color="auto" w:fill="auto"/>
          </w:tcPr>
          <w:p w14:paraId="6DB17E80" w14:textId="77777777" w:rsidR="00BB68B9" w:rsidRPr="00B82244" w:rsidRDefault="00BB68B9" w:rsidP="00BB2AF3">
            <w:pPr>
              <w:rPr>
                <w:rFonts w:cs="Arial"/>
                <w:color w:val="595959"/>
              </w:rPr>
            </w:pPr>
          </w:p>
        </w:tc>
        <w:tc>
          <w:tcPr>
            <w:tcW w:w="2692" w:type="dxa"/>
            <w:shd w:val="clear" w:color="auto" w:fill="auto"/>
          </w:tcPr>
          <w:p w14:paraId="4D4ED90E" w14:textId="77777777" w:rsidR="00BB68B9" w:rsidRPr="00B82244" w:rsidRDefault="00BB68B9" w:rsidP="00BB2AF3">
            <w:pPr>
              <w:rPr>
                <w:rFonts w:cs="Arial"/>
                <w:color w:val="595959"/>
              </w:rPr>
            </w:pPr>
          </w:p>
        </w:tc>
        <w:tc>
          <w:tcPr>
            <w:tcW w:w="1384" w:type="dxa"/>
            <w:shd w:val="clear" w:color="auto" w:fill="auto"/>
          </w:tcPr>
          <w:p w14:paraId="64E9BEEE" w14:textId="77777777" w:rsidR="00BB68B9" w:rsidRPr="00B82244" w:rsidRDefault="00BB68B9" w:rsidP="00BB2AF3">
            <w:pPr>
              <w:rPr>
                <w:rFonts w:cs="Arial"/>
                <w:color w:val="595959"/>
              </w:rPr>
            </w:pPr>
          </w:p>
        </w:tc>
      </w:tr>
      <w:tr w:rsidR="00BB68B9" w:rsidRPr="0009739D" w14:paraId="6AA84FCF" w14:textId="77777777" w:rsidTr="0089235D">
        <w:tc>
          <w:tcPr>
            <w:tcW w:w="4925" w:type="dxa"/>
            <w:shd w:val="clear" w:color="auto" w:fill="auto"/>
            <w:vAlign w:val="center"/>
          </w:tcPr>
          <w:p w14:paraId="43CDDC14" w14:textId="77777777" w:rsidR="00BB68B9" w:rsidRPr="00E307AB" w:rsidRDefault="00BB68B9" w:rsidP="00CB4F70">
            <w:pPr>
              <w:pStyle w:val="ListParagraph"/>
              <w:spacing w:before="120" w:after="120"/>
              <w:ind w:left="0"/>
              <w:contextualSpacing/>
              <w:rPr>
                <w:rFonts w:cs="Arial"/>
              </w:rPr>
            </w:pPr>
            <w:r w:rsidRPr="00E307AB">
              <w:rPr>
                <w:rFonts w:cs="Arial"/>
              </w:rPr>
              <w:t>The Designated Teache</w:t>
            </w:r>
            <w:r w:rsidR="003E3EFF" w:rsidRPr="00E307AB">
              <w:rPr>
                <w:rFonts w:cs="Arial"/>
              </w:rPr>
              <w:t>r</w:t>
            </w:r>
            <w:r w:rsidRPr="00E307AB">
              <w:rPr>
                <w:rFonts w:cs="Arial"/>
              </w:rPr>
              <w:t xml:space="preserve"> attend</w:t>
            </w:r>
            <w:r w:rsidR="003E3EFF" w:rsidRPr="00E307AB">
              <w:rPr>
                <w:rFonts w:cs="Arial"/>
              </w:rPr>
              <w:t xml:space="preserve">s </w:t>
            </w:r>
            <w:r w:rsidR="002F7623" w:rsidRPr="00E307AB">
              <w:rPr>
                <w:rFonts w:cs="Arial"/>
              </w:rPr>
              <w:t>and complete</w:t>
            </w:r>
            <w:r w:rsidR="003E3EFF" w:rsidRPr="00E307AB">
              <w:rPr>
                <w:rFonts w:cs="Arial"/>
              </w:rPr>
              <w:t xml:space="preserve">s regular and </w:t>
            </w:r>
            <w:r w:rsidRPr="00E307AB">
              <w:rPr>
                <w:rFonts w:cs="Arial"/>
              </w:rPr>
              <w:t xml:space="preserve">appropriate training. </w:t>
            </w:r>
          </w:p>
          <w:p w14:paraId="4B80B2F9" w14:textId="77777777" w:rsidR="006E082C" w:rsidRPr="00E307AB" w:rsidRDefault="006E082C" w:rsidP="00CB4F70">
            <w:pPr>
              <w:pStyle w:val="ListParagraph"/>
              <w:spacing w:before="120" w:after="120"/>
              <w:ind w:left="425"/>
              <w:rPr>
                <w:rFonts w:cs="Arial"/>
              </w:rPr>
            </w:pPr>
          </w:p>
        </w:tc>
        <w:tc>
          <w:tcPr>
            <w:tcW w:w="4256" w:type="dxa"/>
            <w:shd w:val="clear" w:color="auto" w:fill="auto"/>
          </w:tcPr>
          <w:p w14:paraId="235ECDC8" w14:textId="77777777" w:rsidR="00BB68B9" w:rsidRPr="00E307AB" w:rsidRDefault="00BB68B9" w:rsidP="00CB4F70">
            <w:pPr>
              <w:numPr>
                <w:ilvl w:val="0"/>
                <w:numId w:val="7"/>
              </w:numPr>
              <w:rPr>
                <w:rFonts w:cs="Arial"/>
              </w:rPr>
            </w:pPr>
            <w:r w:rsidRPr="00E307AB">
              <w:rPr>
                <w:rFonts w:cs="Arial"/>
              </w:rPr>
              <w:t>DT attend</w:t>
            </w:r>
            <w:r w:rsidR="0091448D" w:rsidRPr="00E307AB">
              <w:rPr>
                <w:rFonts w:cs="Arial"/>
              </w:rPr>
              <w:t>s</w:t>
            </w:r>
            <w:r w:rsidRPr="00E307AB">
              <w:rPr>
                <w:rFonts w:cs="Arial"/>
              </w:rPr>
              <w:t xml:space="preserve"> all DT training sessions provided by VS</w:t>
            </w:r>
          </w:p>
          <w:p w14:paraId="07092489" w14:textId="77777777" w:rsidR="00DB21FC" w:rsidRPr="00E307AB" w:rsidRDefault="00DB21FC" w:rsidP="00CB4F70">
            <w:pPr>
              <w:numPr>
                <w:ilvl w:val="0"/>
                <w:numId w:val="7"/>
              </w:numPr>
              <w:rPr>
                <w:rFonts w:cs="Arial"/>
              </w:rPr>
            </w:pPr>
            <w:r w:rsidRPr="00E307AB">
              <w:rPr>
                <w:rFonts w:cs="Arial"/>
              </w:rPr>
              <w:t>DT attends network/ champion meetings</w:t>
            </w:r>
          </w:p>
          <w:p w14:paraId="04CB5C10" w14:textId="77777777" w:rsidR="00BB68B9" w:rsidRPr="00E307AB" w:rsidRDefault="00DB21FC" w:rsidP="00CB4F70">
            <w:pPr>
              <w:numPr>
                <w:ilvl w:val="0"/>
                <w:numId w:val="7"/>
              </w:numPr>
              <w:rPr>
                <w:rFonts w:cs="Arial"/>
              </w:rPr>
            </w:pPr>
            <w:r w:rsidRPr="00E307AB">
              <w:rPr>
                <w:rFonts w:cs="Arial"/>
              </w:rPr>
              <w:t>DT disseminates training to school staff appropriately</w:t>
            </w:r>
          </w:p>
        </w:tc>
        <w:tc>
          <w:tcPr>
            <w:tcW w:w="851" w:type="dxa"/>
            <w:shd w:val="clear" w:color="auto" w:fill="auto"/>
          </w:tcPr>
          <w:p w14:paraId="08977F73" w14:textId="77777777" w:rsidR="00A72EEC" w:rsidRPr="00E307AB" w:rsidRDefault="00A72EEC" w:rsidP="00BB2AF3">
            <w:pPr>
              <w:rPr>
                <w:rFonts w:cs="Arial"/>
                <w:sz w:val="18"/>
                <w:szCs w:val="18"/>
              </w:rPr>
            </w:pPr>
          </w:p>
        </w:tc>
        <w:tc>
          <w:tcPr>
            <w:tcW w:w="850" w:type="dxa"/>
            <w:shd w:val="clear" w:color="auto" w:fill="auto"/>
          </w:tcPr>
          <w:p w14:paraId="370103A5" w14:textId="77777777" w:rsidR="00BB68B9" w:rsidRPr="00B82244" w:rsidRDefault="00BB68B9" w:rsidP="00BB2AF3">
            <w:pPr>
              <w:rPr>
                <w:rFonts w:cs="Arial"/>
                <w:color w:val="595959"/>
              </w:rPr>
            </w:pPr>
          </w:p>
        </w:tc>
        <w:tc>
          <w:tcPr>
            <w:tcW w:w="851" w:type="dxa"/>
            <w:shd w:val="clear" w:color="auto" w:fill="auto"/>
          </w:tcPr>
          <w:p w14:paraId="3CF59281" w14:textId="77777777" w:rsidR="00BB68B9" w:rsidRPr="00B82244" w:rsidRDefault="00BB68B9" w:rsidP="00BB2AF3">
            <w:pPr>
              <w:rPr>
                <w:rFonts w:cs="Arial"/>
                <w:color w:val="595959"/>
              </w:rPr>
            </w:pPr>
          </w:p>
        </w:tc>
        <w:tc>
          <w:tcPr>
            <w:tcW w:w="2692" w:type="dxa"/>
            <w:shd w:val="clear" w:color="auto" w:fill="auto"/>
          </w:tcPr>
          <w:p w14:paraId="3402363B" w14:textId="77777777" w:rsidR="00BB68B9" w:rsidRPr="00B82244" w:rsidRDefault="00BB68B9" w:rsidP="00BB2AF3">
            <w:pPr>
              <w:rPr>
                <w:rFonts w:cs="Arial"/>
                <w:color w:val="595959"/>
              </w:rPr>
            </w:pPr>
          </w:p>
        </w:tc>
        <w:tc>
          <w:tcPr>
            <w:tcW w:w="1384" w:type="dxa"/>
            <w:shd w:val="clear" w:color="auto" w:fill="auto"/>
          </w:tcPr>
          <w:p w14:paraId="53E74754" w14:textId="77777777" w:rsidR="00BB68B9" w:rsidRPr="00B82244" w:rsidRDefault="00BB68B9" w:rsidP="00BB2AF3">
            <w:pPr>
              <w:rPr>
                <w:rFonts w:cs="Arial"/>
                <w:color w:val="595959"/>
              </w:rPr>
            </w:pPr>
          </w:p>
        </w:tc>
      </w:tr>
      <w:tr w:rsidR="00BB68B9" w:rsidRPr="0009739D" w14:paraId="5438CF61" w14:textId="77777777" w:rsidTr="0089235D">
        <w:tc>
          <w:tcPr>
            <w:tcW w:w="4925" w:type="dxa"/>
            <w:shd w:val="clear" w:color="auto" w:fill="auto"/>
            <w:vAlign w:val="center"/>
          </w:tcPr>
          <w:p w14:paraId="560AA06C" w14:textId="77777777" w:rsidR="00BB1213" w:rsidRPr="00E307AB" w:rsidRDefault="00BB1213" w:rsidP="00CB4F70">
            <w:pPr>
              <w:pStyle w:val="ListParagraph"/>
              <w:spacing w:before="120" w:after="120"/>
              <w:ind w:left="0"/>
              <w:rPr>
                <w:rFonts w:cs="Arial"/>
              </w:rPr>
            </w:pPr>
            <w:r w:rsidRPr="00E307AB">
              <w:rPr>
                <w:rFonts w:cs="Arial"/>
              </w:rPr>
              <w:t>The school’s approach on professional development for all staff in contact with vulnerable children means that-</w:t>
            </w:r>
          </w:p>
          <w:p w14:paraId="70B94279" w14:textId="77777777" w:rsidR="00BB68B9" w:rsidRPr="00E307AB" w:rsidRDefault="00BB68B9" w:rsidP="00CB4F70">
            <w:pPr>
              <w:pStyle w:val="ListParagraph"/>
              <w:spacing w:before="120" w:after="120"/>
              <w:ind w:left="0"/>
              <w:rPr>
                <w:rFonts w:cs="Arial"/>
              </w:rPr>
            </w:pPr>
            <w:r w:rsidRPr="00E307AB">
              <w:rPr>
                <w:rFonts w:cs="Arial"/>
              </w:rPr>
              <w:t>Staff are suitably aware of the additional needs</w:t>
            </w:r>
            <w:r w:rsidR="00EC1B75" w:rsidRPr="00E307AB">
              <w:rPr>
                <w:rFonts w:cs="Arial"/>
              </w:rPr>
              <w:t xml:space="preserve"> </w:t>
            </w:r>
            <w:r w:rsidRPr="00E307AB">
              <w:rPr>
                <w:rFonts w:cs="Arial"/>
              </w:rPr>
              <w:t xml:space="preserve">of children in care as outlined in the </w:t>
            </w:r>
            <w:hyperlink r:id="rId13" w:history="1">
              <w:r w:rsidRPr="00E307AB">
                <w:rPr>
                  <w:rStyle w:val="Hyperlink"/>
                  <w:rFonts w:cs="Arial"/>
                  <w:color w:val="auto"/>
                </w:rPr>
                <w:t xml:space="preserve"> Statutory Guidance</w:t>
              </w:r>
            </w:hyperlink>
            <w:r w:rsidRPr="00E307AB">
              <w:rPr>
                <w:rFonts w:cs="Arial"/>
              </w:rPr>
              <w:t xml:space="preserve">.  </w:t>
            </w:r>
          </w:p>
          <w:p w14:paraId="0E3803BC" w14:textId="77777777" w:rsidR="00BB1213" w:rsidRPr="00E307AB" w:rsidRDefault="00BB1213" w:rsidP="00CB4F70">
            <w:pPr>
              <w:pStyle w:val="ListParagraph"/>
              <w:spacing w:before="120" w:after="120"/>
              <w:ind w:left="425"/>
              <w:rPr>
                <w:rFonts w:cs="Arial"/>
              </w:rPr>
            </w:pPr>
          </w:p>
        </w:tc>
        <w:tc>
          <w:tcPr>
            <w:tcW w:w="4256" w:type="dxa"/>
            <w:shd w:val="clear" w:color="auto" w:fill="auto"/>
          </w:tcPr>
          <w:p w14:paraId="15F40CCE" w14:textId="77777777" w:rsidR="00BB68B9" w:rsidRPr="00E307AB" w:rsidRDefault="00DB21FC" w:rsidP="00CB4F70">
            <w:pPr>
              <w:numPr>
                <w:ilvl w:val="0"/>
                <w:numId w:val="10"/>
              </w:numPr>
              <w:rPr>
                <w:rFonts w:cs="Arial"/>
              </w:rPr>
            </w:pPr>
            <w:r w:rsidRPr="00E307AB">
              <w:rPr>
                <w:rFonts w:cs="Arial"/>
              </w:rPr>
              <w:t xml:space="preserve">School </w:t>
            </w:r>
            <w:r w:rsidR="00A53FD1" w:rsidRPr="00E307AB">
              <w:rPr>
                <w:rFonts w:cs="Arial"/>
              </w:rPr>
              <w:t xml:space="preserve">has </w:t>
            </w:r>
            <w:r w:rsidRPr="00E307AB">
              <w:rPr>
                <w:rFonts w:cs="Arial"/>
              </w:rPr>
              <w:t>attend</w:t>
            </w:r>
            <w:r w:rsidR="00A53FD1" w:rsidRPr="00E307AB">
              <w:rPr>
                <w:rFonts w:cs="Arial"/>
              </w:rPr>
              <w:t>ed</w:t>
            </w:r>
            <w:r w:rsidR="0091448D" w:rsidRPr="00E307AB">
              <w:rPr>
                <w:rFonts w:cs="Arial"/>
              </w:rPr>
              <w:t xml:space="preserve"> </w:t>
            </w:r>
            <w:r w:rsidR="005661D6" w:rsidRPr="00E307AB">
              <w:rPr>
                <w:rFonts w:cs="Arial"/>
              </w:rPr>
              <w:t xml:space="preserve">the </w:t>
            </w:r>
            <w:r w:rsidR="00E45B5D" w:rsidRPr="00E307AB">
              <w:rPr>
                <w:rFonts w:cs="Arial"/>
              </w:rPr>
              <w:t>10-day</w:t>
            </w:r>
            <w:r w:rsidR="005661D6" w:rsidRPr="00E307AB">
              <w:rPr>
                <w:rFonts w:cs="Arial"/>
              </w:rPr>
              <w:t xml:space="preserve"> TIS</w:t>
            </w:r>
            <w:r w:rsidRPr="00E307AB">
              <w:rPr>
                <w:rFonts w:cs="Arial"/>
              </w:rPr>
              <w:t xml:space="preserve"> </w:t>
            </w:r>
            <w:r w:rsidR="005661D6" w:rsidRPr="00E307AB">
              <w:rPr>
                <w:rFonts w:cs="Arial"/>
              </w:rPr>
              <w:t>diploma course</w:t>
            </w:r>
            <w:r w:rsidR="009F700C">
              <w:rPr>
                <w:rFonts w:cs="Arial"/>
              </w:rPr>
              <w:t xml:space="preserve"> (in county schools)</w:t>
            </w:r>
            <w:r w:rsidRPr="00E307AB">
              <w:rPr>
                <w:rFonts w:cs="Arial"/>
              </w:rPr>
              <w:t xml:space="preserve"> </w:t>
            </w:r>
            <w:r w:rsidR="005661D6" w:rsidRPr="00E307AB">
              <w:rPr>
                <w:rFonts w:cs="Arial"/>
              </w:rPr>
              <w:t>organised</w:t>
            </w:r>
            <w:r w:rsidRPr="00E307AB">
              <w:rPr>
                <w:rFonts w:cs="Arial"/>
              </w:rPr>
              <w:t xml:space="preserve"> by VS</w:t>
            </w:r>
          </w:p>
          <w:p w14:paraId="4E9BF594" w14:textId="77777777" w:rsidR="00DB21FC" w:rsidRPr="00E307AB" w:rsidRDefault="005661D6" w:rsidP="00CB4F70">
            <w:pPr>
              <w:numPr>
                <w:ilvl w:val="0"/>
                <w:numId w:val="10"/>
              </w:numPr>
              <w:rPr>
                <w:rFonts w:cs="Arial"/>
              </w:rPr>
            </w:pPr>
            <w:r w:rsidRPr="00E307AB">
              <w:rPr>
                <w:rFonts w:cs="Arial"/>
              </w:rPr>
              <w:t>DT is aware of the</w:t>
            </w:r>
            <w:r w:rsidR="00DB21FC" w:rsidRPr="00E307AB">
              <w:rPr>
                <w:rFonts w:cs="Arial"/>
              </w:rPr>
              <w:t xml:space="preserve"> offers</w:t>
            </w:r>
            <w:r w:rsidRPr="00E307AB">
              <w:rPr>
                <w:rFonts w:cs="Arial"/>
              </w:rPr>
              <w:t xml:space="preserve"> available from VS</w:t>
            </w:r>
            <w:r w:rsidR="00DB21FC" w:rsidRPr="00E307AB">
              <w:rPr>
                <w:rFonts w:cs="Arial"/>
              </w:rPr>
              <w:t xml:space="preserve"> </w:t>
            </w:r>
            <w:r w:rsidR="00E45B5D" w:rsidRPr="00E307AB">
              <w:rPr>
                <w:rFonts w:cs="Arial"/>
              </w:rPr>
              <w:t>e.g.,</w:t>
            </w:r>
            <w:r w:rsidR="00DB21FC" w:rsidRPr="00E307AB">
              <w:rPr>
                <w:rFonts w:cs="Arial"/>
              </w:rPr>
              <w:t xml:space="preserve"> PACE/ use the Educational Psychologist Referral service</w:t>
            </w:r>
          </w:p>
          <w:p w14:paraId="50291830" w14:textId="77777777" w:rsidR="005661D6" w:rsidRPr="00E307AB" w:rsidRDefault="001874FC" w:rsidP="00CB4F70">
            <w:pPr>
              <w:numPr>
                <w:ilvl w:val="0"/>
                <w:numId w:val="10"/>
              </w:numPr>
              <w:rPr>
                <w:rFonts w:cs="Arial"/>
              </w:rPr>
            </w:pPr>
            <w:r w:rsidRPr="00E307AB">
              <w:t>The SENCO works closely with the Designated Teacher to ensure accelerated progress</w:t>
            </w:r>
          </w:p>
        </w:tc>
        <w:tc>
          <w:tcPr>
            <w:tcW w:w="851" w:type="dxa"/>
            <w:shd w:val="clear" w:color="auto" w:fill="auto"/>
          </w:tcPr>
          <w:p w14:paraId="5391D914" w14:textId="77777777" w:rsidR="00BB68B9" w:rsidRPr="00E307AB" w:rsidRDefault="00BB68B9" w:rsidP="00BB2AF3">
            <w:pPr>
              <w:rPr>
                <w:rFonts w:cs="Arial"/>
                <w:sz w:val="18"/>
                <w:szCs w:val="18"/>
              </w:rPr>
            </w:pPr>
          </w:p>
        </w:tc>
        <w:tc>
          <w:tcPr>
            <w:tcW w:w="850" w:type="dxa"/>
            <w:shd w:val="clear" w:color="auto" w:fill="auto"/>
          </w:tcPr>
          <w:p w14:paraId="1D41C6D5" w14:textId="77777777" w:rsidR="00BB68B9" w:rsidRPr="0091448D" w:rsidRDefault="00BB68B9" w:rsidP="00BB2AF3">
            <w:pPr>
              <w:rPr>
                <w:rFonts w:cs="Arial"/>
                <w:color w:val="595959"/>
                <w:sz w:val="18"/>
                <w:szCs w:val="18"/>
              </w:rPr>
            </w:pPr>
          </w:p>
        </w:tc>
        <w:tc>
          <w:tcPr>
            <w:tcW w:w="851" w:type="dxa"/>
            <w:shd w:val="clear" w:color="auto" w:fill="auto"/>
          </w:tcPr>
          <w:p w14:paraId="7F75A8CD" w14:textId="77777777" w:rsidR="00BB68B9" w:rsidRPr="0091448D" w:rsidRDefault="00BD53AE" w:rsidP="00BB2AF3">
            <w:pPr>
              <w:rPr>
                <w:rFonts w:cs="Arial"/>
                <w:color w:val="595959"/>
                <w:sz w:val="18"/>
                <w:szCs w:val="18"/>
              </w:rPr>
            </w:pPr>
            <w:r>
              <w:rPr>
                <w:rFonts w:cs="Arial"/>
                <w:color w:val="595959"/>
                <w:sz w:val="18"/>
                <w:szCs w:val="18"/>
              </w:rPr>
              <w:t>Date of training</w:t>
            </w:r>
          </w:p>
        </w:tc>
        <w:tc>
          <w:tcPr>
            <w:tcW w:w="2692" w:type="dxa"/>
            <w:shd w:val="clear" w:color="auto" w:fill="auto"/>
          </w:tcPr>
          <w:p w14:paraId="5FD9AEFE" w14:textId="77777777" w:rsidR="00BB68B9" w:rsidRPr="0091448D" w:rsidRDefault="00BB68B9" w:rsidP="00BB2AF3">
            <w:pPr>
              <w:rPr>
                <w:rFonts w:cs="Arial"/>
                <w:color w:val="595959"/>
                <w:sz w:val="18"/>
                <w:szCs w:val="18"/>
              </w:rPr>
            </w:pPr>
          </w:p>
        </w:tc>
        <w:tc>
          <w:tcPr>
            <w:tcW w:w="1384" w:type="dxa"/>
            <w:shd w:val="clear" w:color="auto" w:fill="auto"/>
          </w:tcPr>
          <w:p w14:paraId="3D1B1D1E" w14:textId="77777777" w:rsidR="00BB68B9" w:rsidRPr="0091448D" w:rsidRDefault="00BB68B9" w:rsidP="00BB2AF3">
            <w:pPr>
              <w:rPr>
                <w:rFonts w:cs="Arial"/>
                <w:color w:val="595959"/>
                <w:sz w:val="18"/>
                <w:szCs w:val="18"/>
              </w:rPr>
            </w:pPr>
          </w:p>
        </w:tc>
      </w:tr>
      <w:tr w:rsidR="00BB68B9" w:rsidRPr="0009739D" w14:paraId="2AC85778" w14:textId="77777777" w:rsidTr="0089235D">
        <w:tc>
          <w:tcPr>
            <w:tcW w:w="4925" w:type="dxa"/>
            <w:shd w:val="clear" w:color="auto" w:fill="auto"/>
            <w:vAlign w:val="center"/>
          </w:tcPr>
          <w:p w14:paraId="2278A105" w14:textId="77777777" w:rsidR="00BB1213" w:rsidRPr="00E307AB" w:rsidRDefault="00D440DF" w:rsidP="00CB4F70">
            <w:pPr>
              <w:pStyle w:val="ListParagraph"/>
              <w:spacing w:before="120" w:after="120"/>
              <w:ind w:left="0"/>
              <w:rPr>
                <w:rFonts w:cs="Arial"/>
              </w:rPr>
            </w:pPr>
            <w:r w:rsidRPr="00E307AB">
              <w:rPr>
                <w:rFonts w:cs="Arial"/>
              </w:rPr>
              <w:t>S</w:t>
            </w:r>
            <w:r w:rsidR="00BB1213" w:rsidRPr="00E307AB">
              <w:rPr>
                <w:rFonts w:cs="Arial"/>
              </w:rPr>
              <w:t>afeguard</w:t>
            </w:r>
            <w:r w:rsidR="006A7510" w:rsidRPr="00E307AB">
              <w:rPr>
                <w:rFonts w:cs="Arial"/>
              </w:rPr>
              <w:t>ing</w:t>
            </w:r>
            <w:r w:rsidRPr="00E307AB">
              <w:rPr>
                <w:rFonts w:cs="Arial"/>
              </w:rPr>
              <w:t xml:space="preserve"> procedures for </w:t>
            </w:r>
            <w:r w:rsidR="00BB1213" w:rsidRPr="00E307AB">
              <w:rPr>
                <w:rFonts w:cs="Arial"/>
              </w:rPr>
              <w:t>sharing sensitive information about individual looked-after and previously looked-after children with relevant staff members</w:t>
            </w:r>
            <w:r w:rsidR="002F7623" w:rsidRPr="00E307AB">
              <w:rPr>
                <w:rFonts w:cs="Arial"/>
              </w:rPr>
              <w:t xml:space="preserve"> is clear and effective</w:t>
            </w:r>
            <w:r w:rsidRPr="00E307AB">
              <w:rPr>
                <w:rFonts w:cs="Arial"/>
              </w:rPr>
              <w:t>.</w:t>
            </w:r>
          </w:p>
          <w:p w14:paraId="08C5FC0F" w14:textId="77777777" w:rsidR="00EC1B75" w:rsidRPr="00E307AB" w:rsidRDefault="00EC1B75" w:rsidP="00CB4F70">
            <w:pPr>
              <w:pStyle w:val="ListParagraph"/>
              <w:spacing w:before="60" w:after="120"/>
              <w:ind w:left="0"/>
              <w:rPr>
                <w:rFonts w:cs="Arial"/>
              </w:rPr>
            </w:pPr>
            <w:r w:rsidRPr="00E307AB">
              <w:rPr>
                <w:rFonts w:cs="Arial"/>
              </w:rPr>
              <w:t>School records with current addresses of carers, birth parents, social worker, etc. are monitored and reviewed.</w:t>
            </w:r>
          </w:p>
          <w:p w14:paraId="2E638A9D" w14:textId="77777777" w:rsidR="00BB68B9" w:rsidRPr="00E307AB" w:rsidRDefault="00BB68B9" w:rsidP="00CB4F70">
            <w:pPr>
              <w:pStyle w:val="ListParagraph"/>
              <w:spacing w:before="120" w:after="120"/>
              <w:ind w:left="0"/>
              <w:rPr>
                <w:rFonts w:cs="Arial"/>
                <w:bCs/>
                <w:iCs/>
              </w:rPr>
            </w:pPr>
            <w:r w:rsidRPr="00E307AB">
              <w:rPr>
                <w:rFonts w:cs="Arial"/>
                <w:bCs/>
                <w:iCs/>
              </w:rPr>
              <w:lastRenderedPageBreak/>
              <w:t xml:space="preserve">If you </w:t>
            </w:r>
            <w:r w:rsidR="00487566" w:rsidRPr="00E307AB">
              <w:rPr>
                <w:rFonts w:cs="Arial"/>
                <w:bCs/>
                <w:iCs/>
              </w:rPr>
              <w:t xml:space="preserve">require an </w:t>
            </w:r>
            <w:r w:rsidR="00A247A4" w:rsidRPr="00E307AB">
              <w:rPr>
                <w:rFonts w:cs="Arial"/>
                <w:bCs/>
                <w:iCs/>
              </w:rPr>
              <w:t>up-to-date</w:t>
            </w:r>
            <w:r w:rsidR="00487566" w:rsidRPr="00E307AB">
              <w:rPr>
                <w:rFonts w:cs="Arial"/>
                <w:bCs/>
                <w:iCs/>
              </w:rPr>
              <w:t xml:space="preserve"> list of Looked After Children in the school who are in the Care of </w:t>
            </w:r>
            <w:r w:rsidR="006A7510" w:rsidRPr="00E307AB">
              <w:rPr>
                <w:rFonts w:cs="Arial"/>
                <w:bCs/>
                <w:iCs/>
              </w:rPr>
              <w:t xml:space="preserve">a Local </w:t>
            </w:r>
            <w:proofErr w:type="gramStart"/>
            <w:r w:rsidR="006A7510" w:rsidRPr="00E307AB">
              <w:rPr>
                <w:rFonts w:cs="Arial"/>
                <w:bCs/>
                <w:iCs/>
              </w:rPr>
              <w:t>Authority</w:t>
            </w:r>
            <w:proofErr w:type="gramEnd"/>
            <w:r w:rsidRPr="00E307AB">
              <w:rPr>
                <w:rFonts w:cs="Arial"/>
                <w:bCs/>
                <w:iCs/>
              </w:rPr>
              <w:t xml:space="preserve"> please email</w:t>
            </w:r>
            <w:r w:rsidR="006A7510" w:rsidRPr="00E307AB">
              <w:rPr>
                <w:rFonts w:cs="Arial"/>
                <w:bCs/>
                <w:iCs/>
              </w:rPr>
              <w:t xml:space="preserve"> the relevant local authority. For Worcestershire:</w:t>
            </w:r>
            <w:r w:rsidRPr="00E307AB">
              <w:rPr>
                <w:rFonts w:cs="Arial"/>
                <w:bCs/>
                <w:iCs/>
              </w:rPr>
              <w:t xml:space="preserve"> </w:t>
            </w:r>
            <w:hyperlink r:id="rId14" w:history="1">
              <w:r w:rsidR="00487566" w:rsidRPr="00720D58">
                <w:rPr>
                  <w:rStyle w:val="Hyperlink"/>
                  <w:rFonts w:cs="Arial"/>
                  <w:bCs/>
                  <w:iCs/>
                  <w:color w:val="2F5496"/>
                </w:rPr>
                <w:t>virtualschool@worcschildrenfirst.org.uk</w:t>
              </w:r>
            </w:hyperlink>
            <w:r w:rsidR="00487566" w:rsidRPr="00E307AB">
              <w:rPr>
                <w:rFonts w:cs="Arial"/>
                <w:bCs/>
                <w:iCs/>
              </w:rPr>
              <w:t xml:space="preserve"> </w:t>
            </w:r>
            <w:r w:rsidRPr="00E307AB">
              <w:rPr>
                <w:rFonts w:cs="Arial"/>
                <w:bCs/>
                <w:iCs/>
              </w:rPr>
              <w:t xml:space="preserve">  </w:t>
            </w:r>
          </w:p>
        </w:tc>
        <w:tc>
          <w:tcPr>
            <w:tcW w:w="4256" w:type="dxa"/>
            <w:shd w:val="clear" w:color="auto" w:fill="auto"/>
          </w:tcPr>
          <w:p w14:paraId="3BC98798" w14:textId="77777777" w:rsidR="00D440DF" w:rsidRPr="00E307AB" w:rsidRDefault="00D440DF" w:rsidP="00CB4F70">
            <w:pPr>
              <w:pStyle w:val="ListParagraph"/>
              <w:numPr>
                <w:ilvl w:val="0"/>
                <w:numId w:val="30"/>
              </w:numPr>
              <w:spacing w:before="120" w:after="120"/>
              <w:jc w:val="both"/>
              <w:rPr>
                <w:rFonts w:cs="Arial"/>
                <w:b/>
                <w:bCs/>
              </w:rPr>
            </w:pPr>
            <w:r w:rsidRPr="00E307AB">
              <w:rPr>
                <w:rFonts w:cs="Arial"/>
                <w:b/>
                <w:bCs/>
              </w:rPr>
              <w:lastRenderedPageBreak/>
              <w:t>The school has an up-to-date list of Looked After Children in the school who are in the Care of</w:t>
            </w:r>
            <w:r w:rsidR="006A7510" w:rsidRPr="00E307AB">
              <w:rPr>
                <w:rFonts w:cs="Arial"/>
                <w:b/>
                <w:bCs/>
              </w:rPr>
              <w:t xml:space="preserve"> a Local Authority</w:t>
            </w:r>
          </w:p>
          <w:p w14:paraId="3D63B4E6" w14:textId="77777777" w:rsidR="00BB68B9" w:rsidRPr="00E307AB" w:rsidRDefault="005801E2" w:rsidP="00CB4F70">
            <w:pPr>
              <w:numPr>
                <w:ilvl w:val="0"/>
                <w:numId w:val="11"/>
              </w:numPr>
              <w:rPr>
                <w:rFonts w:cs="Arial"/>
              </w:rPr>
            </w:pPr>
            <w:r w:rsidRPr="00E307AB">
              <w:rPr>
                <w:rFonts w:cs="Arial"/>
              </w:rPr>
              <w:t>List is subject to GDPR regulations</w:t>
            </w:r>
          </w:p>
          <w:p w14:paraId="351FBDDD" w14:textId="77777777" w:rsidR="005801E2" w:rsidRPr="00E307AB" w:rsidRDefault="005801E2" w:rsidP="00CB4F70">
            <w:pPr>
              <w:numPr>
                <w:ilvl w:val="0"/>
                <w:numId w:val="11"/>
              </w:numPr>
              <w:rPr>
                <w:rFonts w:cs="Arial"/>
              </w:rPr>
            </w:pPr>
            <w:r w:rsidRPr="00E307AB">
              <w:rPr>
                <w:rFonts w:cs="Arial"/>
              </w:rPr>
              <w:t>List is shared appropriately</w:t>
            </w:r>
          </w:p>
          <w:p w14:paraId="1DC386C0" w14:textId="77777777" w:rsidR="005801E2" w:rsidRPr="00E307AB" w:rsidRDefault="005801E2" w:rsidP="00CB4F70">
            <w:pPr>
              <w:numPr>
                <w:ilvl w:val="0"/>
                <w:numId w:val="11"/>
              </w:numPr>
              <w:rPr>
                <w:rFonts w:cs="Arial"/>
              </w:rPr>
            </w:pPr>
            <w:r w:rsidRPr="00E307AB">
              <w:rPr>
                <w:rFonts w:cs="Arial"/>
              </w:rPr>
              <w:lastRenderedPageBreak/>
              <w:t>List is updated by DT and monitored by a member of SLT every 3 months</w:t>
            </w:r>
          </w:p>
          <w:p w14:paraId="711547D1" w14:textId="77777777" w:rsidR="005801E2" w:rsidRPr="00E307AB" w:rsidRDefault="005801E2" w:rsidP="00CB4F70">
            <w:pPr>
              <w:numPr>
                <w:ilvl w:val="0"/>
                <w:numId w:val="11"/>
              </w:numPr>
              <w:rPr>
                <w:rFonts w:cs="Arial"/>
              </w:rPr>
            </w:pPr>
            <w:r w:rsidRPr="00E307AB">
              <w:rPr>
                <w:rFonts w:cs="Arial"/>
              </w:rPr>
              <w:t xml:space="preserve">Any queries are acted upon immediately by contacting </w:t>
            </w:r>
            <w:proofErr w:type="spellStart"/>
            <w:r w:rsidRPr="00E307AB">
              <w:rPr>
                <w:rFonts w:cs="Arial"/>
              </w:rPr>
              <w:t>Worcs</w:t>
            </w:r>
            <w:proofErr w:type="spellEnd"/>
            <w:r w:rsidRPr="00E307AB">
              <w:rPr>
                <w:rFonts w:cs="Arial"/>
              </w:rPr>
              <w:t xml:space="preserve"> VS</w:t>
            </w:r>
          </w:p>
        </w:tc>
        <w:tc>
          <w:tcPr>
            <w:tcW w:w="851" w:type="dxa"/>
            <w:shd w:val="clear" w:color="auto" w:fill="auto"/>
          </w:tcPr>
          <w:p w14:paraId="5871157C" w14:textId="77777777" w:rsidR="00BB68B9" w:rsidRPr="00E307AB" w:rsidRDefault="00BB68B9" w:rsidP="00BB2AF3">
            <w:pPr>
              <w:rPr>
                <w:rFonts w:cs="Arial"/>
                <w:sz w:val="18"/>
                <w:szCs w:val="18"/>
              </w:rPr>
            </w:pPr>
          </w:p>
        </w:tc>
        <w:tc>
          <w:tcPr>
            <w:tcW w:w="850" w:type="dxa"/>
            <w:shd w:val="clear" w:color="auto" w:fill="auto"/>
          </w:tcPr>
          <w:p w14:paraId="055219EE" w14:textId="77777777" w:rsidR="00BB68B9" w:rsidRPr="0091448D" w:rsidRDefault="00BB68B9" w:rsidP="00BB2AF3">
            <w:pPr>
              <w:rPr>
                <w:rFonts w:cs="Arial"/>
                <w:color w:val="595959"/>
                <w:sz w:val="18"/>
                <w:szCs w:val="18"/>
              </w:rPr>
            </w:pPr>
          </w:p>
        </w:tc>
        <w:tc>
          <w:tcPr>
            <w:tcW w:w="851" w:type="dxa"/>
            <w:shd w:val="clear" w:color="auto" w:fill="auto"/>
          </w:tcPr>
          <w:p w14:paraId="39B977CF" w14:textId="77777777" w:rsidR="00BB68B9" w:rsidRPr="0091448D" w:rsidRDefault="00BB68B9" w:rsidP="00BB2AF3">
            <w:pPr>
              <w:rPr>
                <w:rFonts w:cs="Arial"/>
                <w:color w:val="595959"/>
                <w:sz w:val="18"/>
                <w:szCs w:val="18"/>
              </w:rPr>
            </w:pPr>
          </w:p>
        </w:tc>
        <w:tc>
          <w:tcPr>
            <w:tcW w:w="2692" w:type="dxa"/>
            <w:shd w:val="clear" w:color="auto" w:fill="auto"/>
          </w:tcPr>
          <w:p w14:paraId="1B360A75" w14:textId="77777777" w:rsidR="00BB68B9" w:rsidRPr="0091448D" w:rsidRDefault="00BB68B9" w:rsidP="00BB2AF3">
            <w:pPr>
              <w:rPr>
                <w:rFonts w:cs="Arial"/>
                <w:color w:val="595959"/>
                <w:sz w:val="18"/>
                <w:szCs w:val="18"/>
              </w:rPr>
            </w:pPr>
          </w:p>
        </w:tc>
        <w:tc>
          <w:tcPr>
            <w:tcW w:w="1384" w:type="dxa"/>
            <w:shd w:val="clear" w:color="auto" w:fill="auto"/>
          </w:tcPr>
          <w:p w14:paraId="033BDE35" w14:textId="77777777" w:rsidR="00BB68B9" w:rsidRPr="0091448D" w:rsidRDefault="00BB68B9" w:rsidP="00BB2AF3">
            <w:pPr>
              <w:rPr>
                <w:rFonts w:cs="Arial"/>
                <w:color w:val="595959"/>
                <w:sz w:val="18"/>
                <w:szCs w:val="18"/>
              </w:rPr>
            </w:pPr>
          </w:p>
        </w:tc>
      </w:tr>
      <w:tr w:rsidR="002366D9" w:rsidRPr="0009739D" w14:paraId="57EDA353" w14:textId="77777777" w:rsidTr="0089235D">
        <w:trPr>
          <w:trHeight w:val="6814"/>
        </w:trPr>
        <w:tc>
          <w:tcPr>
            <w:tcW w:w="4925" w:type="dxa"/>
            <w:tcBorders>
              <w:bottom w:val="single" w:sz="4" w:space="0" w:color="auto"/>
            </w:tcBorders>
            <w:shd w:val="clear" w:color="auto" w:fill="auto"/>
            <w:vAlign w:val="center"/>
          </w:tcPr>
          <w:p w14:paraId="62D0639F" w14:textId="77777777" w:rsidR="002366D9" w:rsidRPr="00E307AB" w:rsidRDefault="002366D9" w:rsidP="00CB4F70">
            <w:pPr>
              <w:pStyle w:val="ListParagraph"/>
              <w:spacing w:before="120" w:after="120"/>
              <w:ind w:left="0"/>
              <w:contextualSpacing/>
              <w:rPr>
                <w:rFonts w:cs="Arial"/>
              </w:rPr>
            </w:pPr>
            <w:r w:rsidRPr="00E307AB">
              <w:rPr>
                <w:rFonts w:cs="Arial"/>
              </w:rPr>
              <w:t>The Designated Teacher is involved in the process for pupils joining or leaving the school.</w:t>
            </w:r>
          </w:p>
          <w:p w14:paraId="6F8AB11C" w14:textId="77777777" w:rsidR="002366D9" w:rsidRPr="00E307AB" w:rsidRDefault="002366D9" w:rsidP="00CB4F70">
            <w:pPr>
              <w:pStyle w:val="ListParagraph"/>
              <w:spacing w:before="120" w:after="120"/>
              <w:ind w:left="0"/>
              <w:contextualSpacing/>
              <w:rPr>
                <w:rFonts w:cs="Arial"/>
              </w:rPr>
            </w:pPr>
            <w:r w:rsidRPr="00E307AB">
              <w:rPr>
                <w:rFonts w:cs="Arial"/>
              </w:rPr>
              <w:t>Transition of CLA is seen as a priority and given the status it deserves to ensure the children are part of a smooth and successful process.</w:t>
            </w:r>
          </w:p>
          <w:p w14:paraId="36B98405" w14:textId="77777777" w:rsidR="002366D9" w:rsidRPr="00E307AB" w:rsidRDefault="002366D9" w:rsidP="00CB4F70">
            <w:pPr>
              <w:pStyle w:val="ListParagraph"/>
              <w:spacing w:before="120" w:after="120"/>
              <w:ind w:left="0"/>
              <w:contextualSpacing/>
            </w:pPr>
            <w:r w:rsidRPr="00E307AB">
              <w:t xml:space="preserve">The procedure for liaising with carers/residential children’s homes and social services – </w:t>
            </w:r>
            <w:proofErr w:type="gramStart"/>
            <w:r w:rsidRPr="00E307AB">
              <w:t>in particular</w:t>
            </w:r>
            <w:proofErr w:type="gramEnd"/>
            <w:r w:rsidRPr="00E307AB">
              <w:t xml:space="preserve"> the child’s social worker – ensures that the school has relevant information about a child’s care history.</w:t>
            </w:r>
          </w:p>
          <w:p w14:paraId="060A8F9C" w14:textId="77777777" w:rsidR="002366D9" w:rsidRPr="00E307AB" w:rsidRDefault="002366D9" w:rsidP="00CB4F70">
            <w:pPr>
              <w:pStyle w:val="ListParagraph"/>
              <w:spacing w:before="120" w:after="120"/>
              <w:ind w:left="0"/>
              <w:contextualSpacing/>
            </w:pPr>
            <w:r w:rsidRPr="00E307AB">
              <w:t>Applications after the normal admission round are handled effectively.</w:t>
            </w:r>
          </w:p>
          <w:p w14:paraId="5E33F457" w14:textId="77777777" w:rsidR="002366D9" w:rsidRPr="00E307AB" w:rsidRDefault="002366D9" w:rsidP="00CB4F70">
            <w:pPr>
              <w:pStyle w:val="ListParagraph"/>
              <w:spacing w:before="120" w:after="120"/>
              <w:ind w:left="0"/>
              <w:contextualSpacing/>
            </w:pPr>
            <w:r w:rsidRPr="00E307AB">
              <w:t>Any barriers to the admission of looked-after and previously looked after children, particularly outside normal transition, are identified and plans to overcome them.</w:t>
            </w:r>
          </w:p>
          <w:p w14:paraId="0A318EF1" w14:textId="77777777" w:rsidR="002366D9" w:rsidRDefault="002366D9" w:rsidP="00CB4F70">
            <w:pPr>
              <w:pStyle w:val="ListParagraph"/>
              <w:spacing w:before="120" w:after="120"/>
              <w:ind w:left="0"/>
              <w:rPr>
                <w:rFonts w:cs="Arial"/>
                <w:bCs/>
                <w:iCs/>
              </w:rPr>
            </w:pPr>
          </w:p>
          <w:p w14:paraId="2A456528" w14:textId="77777777" w:rsidR="00A247A4" w:rsidRPr="00E307AB" w:rsidRDefault="00A247A4" w:rsidP="00CB4F70">
            <w:pPr>
              <w:pStyle w:val="ListParagraph"/>
              <w:spacing w:before="120" w:after="120"/>
              <w:ind w:left="0"/>
              <w:rPr>
                <w:rFonts w:cs="Arial"/>
                <w:bCs/>
                <w:iCs/>
              </w:rPr>
            </w:pPr>
          </w:p>
        </w:tc>
        <w:tc>
          <w:tcPr>
            <w:tcW w:w="4256" w:type="dxa"/>
            <w:tcBorders>
              <w:bottom w:val="single" w:sz="4" w:space="0" w:color="auto"/>
            </w:tcBorders>
            <w:shd w:val="clear" w:color="auto" w:fill="auto"/>
          </w:tcPr>
          <w:p w14:paraId="43466C73" w14:textId="77777777" w:rsidR="00811C0E" w:rsidRPr="00E307AB" w:rsidRDefault="00811C0E" w:rsidP="00CB4F70">
            <w:pPr>
              <w:widowControl w:val="0"/>
              <w:numPr>
                <w:ilvl w:val="0"/>
                <w:numId w:val="11"/>
              </w:numPr>
            </w:pPr>
            <w:r w:rsidRPr="00E307AB">
              <w:t xml:space="preserve">Clear transition plans are in place and support to visit settings </w:t>
            </w:r>
            <w:r w:rsidR="00A247A4" w:rsidRPr="00E307AB">
              <w:t>e.g.,</w:t>
            </w:r>
            <w:r w:rsidRPr="00E307AB">
              <w:t xml:space="preserve"> N to Rec, Rec to Y1, Key Stage transitions, secondary to college</w:t>
            </w:r>
          </w:p>
          <w:p w14:paraId="7FBB451A" w14:textId="77777777" w:rsidR="002366D9" w:rsidRPr="00E307AB" w:rsidRDefault="002366D9" w:rsidP="00CB4F70">
            <w:pPr>
              <w:numPr>
                <w:ilvl w:val="0"/>
                <w:numId w:val="11"/>
              </w:numPr>
              <w:rPr>
                <w:rFonts w:cs="Arial"/>
              </w:rPr>
            </w:pPr>
            <w:r w:rsidRPr="00E307AB">
              <w:rPr>
                <w:rFonts w:cs="Arial"/>
              </w:rPr>
              <w:t xml:space="preserve">The DT </w:t>
            </w:r>
            <w:r w:rsidRPr="009F700C">
              <w:rPr>
                <w:rFonts w:cs="Arial"/>
              </w:rPr>
              <w:t xml:space="preserve">communicates with VS </w:t>
            </w:r>
            <w:r w:rsidR="009F700C" w:rsidRPr="009F700C">
              <w:rPr>
                <w:rFonts w:cs="Arial"/>
              </w:rPr>
              <w:t>and transferring school’s DT</w:t>
            </w:r>
            <w:r w:rsidR="009F700C" w:rsidRPr="007E335A">
              <w:rPr>
                <w:rFonts w:cs="Arial"/>
                <w:b/>
                <w:bCs/>
              </w:rPr>
              <w:t xml:space="preserve"> </w:t>
            </w:r>
            <w:r w:rsidRPr="00E307AB">
              <w:rPr>
                <w:rFonts w:cs="Arial"/>
              </w:rPr>
              <w:t xml:space="preserve">appropriately </w:t>
            </w:r>
            <w:r w:rsidR="00811C0E" w:rsidRPr="00E307AB">
              <w:rPr>
                <w:rFonts w:cs="Arial"/>
              </w:rPr>
              <w:t xml:space="preserve">when a </w:t>
            </w:r>
            <w:r w:rsidR="00E45B5D" w:rsidRPr="00E307AB">
              <w:rPr>
                <w:rFonts w:cs="Arial"/>
              </w:rPr>
              <w:t>student change</w:t>
            </w:r>
            <w:r w:rsidR="00E45B5D">
              <w:rPr>
                <w:rFonts w:cs="Arial"/>
              </w:rPr>
              <w:t>s</w:t>
            </w:r>
            <w:r w:rsidR="00811C0E" w:rsidRPr="00E307AB">
              <w:rPr>
                <w:rFonts w:cs="Arial"/>
              </w:rPr>
              <w:t xml:space="preserve"> setting</w:t>
            </w:r>
            <w:r w:rsidRPr="00E307AB">
              <w:rPr>
                <w:rFonts w:cs="Arial"/>
              </w:rPr>
              <w:t xml:space="preserve"> </w:t>
            </w:r>
          </w:p>
          <w:p w14:paraId="4E56E1AB" w14:textId="77777777" w:rsidR="002366D9" w:rsidRPr="00E307AB" w:rsidRDefault="002366D9" w:rsidP="00CB4F70">
            <w:pPr>
              <w:numPr>
                <w:ilvl w:val="0"/>
                <w:numId w:val="11"/>
              </w:numPr>
              <w:rPr>
                <w:rFonts w:cs="Arial"/>
              </w:rPr>
            </w:pPr>
            <w:r w:rsidRPr="00E307AB">
              <w:rPr>
                <w:rFonts w:cs="Arial"/>
              </w:rPr>
              <w:t>School has clear procedures/ checklist for CLA pupils</w:t>
            </w:r>
          </w:p>
          <w:p w14:paraId="761C3442" w14:textId="77777777" w:rsidR="002366D9" w:rsidRPr="00E307AB" w:rsidRDefault="002366D9" w:rsidP="00CB4F70">
            <w:pPr>
              <w:numPr>
                <w:ilvl w:val="0"/>
                <w:numId w:val="11"/>
              </w:numPr>
              <w:rPr>
                <w:rFonts w:cs="Arial"/>
              </w:rPr>
            </w:pPr>
            <w:r w:rsidRPr="00E307AB">
              <w:t>School adopts statutory admissions criteria and the ethos of the school welcomes children in care for throughout the school year, and their admission is prioritised without delay</w:t>
            </w:r>
          </w:p>
          <w:p w14:paraId="330DD1B2" w14:textId="77777777" w:rsidR="002366D9" w:rsidRPr="00E307AB" w:rsidRDefault="002366D9" w:rsidP="00CB4F70">
            <w:pPr>
              <w:numPr>
                <w:ilvl w:val="0"/>
                <w:numId w:val="11"/>
              </w:numPr>
              <w:rPr>
                <w:rFonts w:cs="Arial"/>
              </w:rPr>
            </w:pPr>
            <w:r w:rsidRPr="00E307AB">
              <w:t xml:space="preserve">The arrangements for welcoming new looked-after and previously looked after pupils are robust, and they </w:t>
            </w:r>
            <w:proofErr w:type="gramStart"/>
            <w:r w:rsidRPr="00E307AB">
              <w:t>take into account</w:t>
            </w:r>
            <w:proofErr w:type="gramEnd"/>
            <w:r w:rsidRPr="00E307AB">
              <w:t xml:space="preserve"> that these children (perhaps arriving mid-term) may have additional support needs</w:t>
            </w:r>
          </w:p>
          <w:p w14:paraId="34326E1C" w14:textId="77777777" w:rsidR="002366D9" w:rsidRPr="00E307AB" w:rsidRDefault="002366D9" w:rsidP="00CB4F70">
            <w:pPr>
              <w:widowControl w:val="0"/>
              <w:numPr>
                <w:ilvl w:val="0"/>
                <w:numId w:val="11"/>
              </w:numPr>
              <w:rPr>
                <w:b/>
                <w:bCs/>
              </w:rPr>
            </w:pPr>
            <w:r w:rsidRPr="00E307AB">
              <w:t>The school ensures that new admissions are well supported by their peers</w:t>
            </w:r>
          </w:p>
          <w:p w14:paraId="0DB6F6DA" w14:textId="77777777" w:rsidR="00811C0E" w:rsidRPr="00E307AB" w:rsidRDefault="00811C0E" w:rsidP="00CB4F70">
            <w:pPr>
              <w:widowControl w:val="0"/>
              <w:numPr>
                <w:ilvl w:val="0"/>
                <w:numId w:val="11"/>
              </w:numPr>
            </w:pPr>
            <w:r w:rsidRPr="00E307AB">
              <w:t>Safeguarding file is at the new setting within 5 working days</w:t>
            </w:r>
          </w:p>
          <w:p w14:paraId="3F28B208" w14:textId="77777777" w:rsidR="00FE602C" w:rsidRPr="00E307AB" w:rsidRDefault="00FE602C" w:rsidP="00CB4F70">
            <w:pPr>
              <w:widowControl w:val="0"/>
              <w:numPr>
                <w:ilvl w:val="0"/>
                <w:numId w:val="11"/>
              </w:numPr>
            </w:pPr>
            <w:r w:rsidRPr="00E307AB">
              <w:t>Children are supported with college visits and applications</w:t>
            </w:r>
          </w:p>
          <w:p w14:paraId="1742B686" w14:textId="77777777" w:rsidR="0089235D" w:rsidRPr="00A247A4" w:rsidRDefault="00FE602C" w:rsidP="00CB4F70">
            <w:pPr>
              <w:widowControl w:val="0"/>
              <w:numPr>
                <w:ilvl w:val="0"/>
                <w:numId w:val="11"/>
              </w:numPr>
              <w:rPr>
                <w:b/>
                <w:bCs/>
              </w:rPr>
            </w:pPr>
            <w:r w:rsidRPr="00E307AB">
              <w:t>Children are supported with sourcing work experience placements</w:t>
            </w:r>
          </w:p>
          <w:p w14:paraId="7560EF72" w14:textId="77777777" w:rsidR="00A247A4" w:rsidRPr="00A247A4" w:rsidRDefault="00A247A4" w:rsidP="00A247A4">
            <w:pPr>
              <w:widowControl w:val="0"/>
              <w:ind w:left="720"/>
              <w:rPr>
                <w:b/>
                <w:bCs/>
              </w:rPr>
            </w:pPr>
          </w:p>
        </w:tc>
        <w:tc>
          <w:tcPr>
            <w:tcW w:w="851" w:type="dxa"/>
            <w:tcBorders>
              <w:bottom w:val="single" w:sz="4" w:space="0" w:color="auto"/>
            </w:tcBorders>
            <w:shd w:val="clear" w:color="auto" w:fill="auto"/>
          </w:tcPr>
          <w:p w14:paraId="22CECE2B" w14:textId="77777777" w:rsidR="002366D9" w:rsidRPr="00B82244" w:rsidRDefault="002366D9" w:rsidP="00BB2AF3">
            <w:pPr>
              <w:rPr>
                <w:rFonts w:ascii="Century Gothic" w:hAnsi="Century Gothic"/>
                <w:color w:val="595959"/>
              </w:rPr>
            </w:pPr>
          </w:p>
        </w:tc>
        <w:tc>
          <w:tcPr>
            <w:tcW w:w="850" w:type="dxa"/>
            <w:tcBorders>
              <w:bottom w:val="single" w:sz="4" w:space="0" w:color="auto"/>
            </w:tcBorders>
            <w:shd w:val="clear" w:color="auto" w:fill="auto"/>
          </w:tcPr>
          <w:p w14:paraId="72C814DF" w14:textId="77777777" w:rsidR="002366D9" w:rsidRPr="00B82244" w:rsidRDefault="002366D9" w:rsidP="00BB2AF3">
            <w:pPr>
              <w:rPr>
                <w:rFonts w:ascii="Century Gothic" w:hAnsi="Century Gothic"/>
                <w:color w:val="595959"/>
              </w:rPr>
            </w:pPr>
          </w:p>
        </w:tc>
        <w:tc>
          <w:tcPr>
            <w:tcW w:w="851" w:type="dxa"/>
            <w:tcBorders>
              <w:bottom w:val="single" w:sz="4" w:space="0" w:color="auto"/>
            </w:tcBorders>
            <w:shd w:val="clear" w:color="auto" w:fill="auto"/>
          </w:tcPr>
          <w:p w14:paraId="00D59345" w14:textId="77777777" w:rsidR="002366D9" w:rsidRPr="00BD53AE" w:rsidRDefault="00BD53AE" w:rsidP="00BB2AF3">
            <w:pPr>
              <w:rPr>
                <w:rFonts w:cs="Arial"/>
                <w:color w:val="595959"/>
              </w:rPr>
            </w:pPr>
            <w:r w:rsidRPr="00BD53AE">
              <w:rPr>
                <w:rFonts w:cs="Arial"/>
                <w:color w:val="595959"/>
              </w:rPr>
              <w:t>Date of policy review</w:t>
            </w:r>
          </w:p>
        </w:tc>
        <w:tc>
          <w:tcPr>
            <w:tcW w:w="2692" w:type="dxa"/>
            <w:tcBorders>
              <w:bottom w:val="single" w:sz="4" w:space="0" w:color="auto"/>
            </w:tcBorders>
            <w:shd w:val="clear" w:color="auto" w:fill="auto"/>
          </w:tcPr>
          <w:p w14:paraId="1C7F730B" w14:textId="77777777" w:rsidR="002366D9" w:rsidRPr="00B82244" w:rsidRDefault="002366D9" w:rsidP="00BB2AF3">
            <w:pPr>
              <w:rPr>
                <w:rFonts w:ascii="Century Gothic" w:hAnsi="Century Gothic"/>
                <w:color w:val="595959"/>
              </w:rPr>
            </w:pPr>
          </w:p>
        </w:tc>
        <w:tc>
          <w:tcPr>
            <w:tcW w:w="1384" w:type="dxa"/>
            <w:tcBorders>
              <w:bottom w:val="single" w:sz="4" w:space="0" w:color="auto"/>
            </w:tcBorders>
            <w:shd w:val="clear" w:color="auto" w:fill="auto"/>
          </w:tcPr>
          <w:p w14:paraId="606D3095" w14:textId="77777777" w:rsidR="002366D9" w:rsidRPr="00B82244" w:rsidRDefault="002366D9" w:rsidP="00BB2AF3">
            <w:pPr>
              <w:rPr>
                <w:rFonts w:ascii="Century Gothic" w:hAnsi="Century Gothic"/>
                <w:color w:val="595959"/>
              </w:rPr>
            </w:pPr>
          </w:p>
        </w:tc>
      </w:tr>
      <w:tr w:rsidR="0089235D" w:rsidRPr="0009739D" w14:paraId="56C96F18" w14:textId="77777777" w:rsidTr="000F05DA">
        <w:trPr>
          <w:trHeight w:val="419"/>
        </w:trPr>
        <w:tc>
          <w:tcPr>
            <w:tcW w:w="4925" w:type="dxa"/>
            <w:tcBorders>
              <w:top w:val="single" w:sz="4" w:space="0" w:color="auto"/>
              <w:right w:val="single" w:sz="4" w:space="0" w:color="auto"/>
            </w:tcBorders>
            <w:shd w:val="clear" w:color="auto" w:fill="DEC8EE"/>
            <w:vAlign w:val="center"/>
          </w:tcPr>
          <w:p w14:paraId="529F8B8E" w14:textId="77777777" w:rsidR="0089235D" w:rsidRDefault="0089235D" w:rsidP="0089235D">
            <w:pPr>
              <w:widowControl w:val="0"/>
              <w:rPr>
                <w:rFonts w:cs="Arial"/>
                <w:b/>
                <w:bCs/>
                <w:color w:val="404040"/>
                <w:sz w:val="24"/>
                <w:szCs w:val="24"/>
              </w:rPr>
            </w:pPr>
            <w:r w:rsidRPr="0089235D">
              <w:rPr>
                <w:rFonts w:cs="Arial"/>
                <w:b/>
                <w:bCs/>
                <w:color w:val="404040"/>
                <w:sz w:val="24"/>
                <w:szCs w:val="24"/>
              </w:rPr>
              <w:t>Overall judgment for Action 1:</w:t>
            </w:r>
          </w:p>
          <w:p w14:paraId="4DB9AFB6" w14:textId="77777777" w:rsidR="0089235D" w:rsidRPr="0089235D" w:rsidRDefault="0089235D" w:rsidP="00692010">
            <w:pPr>
              <w:widowControl w:val="0"/>
              <w:rPr>
                <w:b/>
                <w:bCs/>
                <w:sz w:val="24"/>
                <w:szCs w:val="24"/>
              </w:rPr>
            </w:pPr>
            <w:r>
              <w:rPr>
                <w:rFonts w:cs="Arial"/>
                <w:b/>
                <w:bCs/>
                <w:color w:val="404040"/>
                <w:sz w:val="24"/>
                <w:szCs w:val="24"/>
              </w:rPr>
              <w:lastRenderedPageBreak/>
              <w:t>Green, Amber or Red</w:t>
            </w:r>
          </w:p>
        </w:tc>
        <w:tc>
          <w:tcPr>
            <w:tcW w:w="10884" w:type="dxa"/>
            <w:gridSpan w:val="6"/>
            <w:tcBorders>
              <w:top w:val="single" w:sz="4" w:space="0" w:color="auto"/>
              <w:left w:val="single" w:sz="4" w:space="0" w:color="auto"/>
            </w:tcBorders>
            <w:shd w:val="clear" w:color="auto" w:fill="auto"/>
            <w:vAlign w:val="center"/>
          </w:tcPr>
          <w:p w14:paraId="6796ACE3" w14:textId="77777777" w:rsidR="0089235D" w:rsidRDefault="0089235D">
            <w:pPr>
              <w:rPr>
                <w:b/>
                <w:bCs/>
                <w:sz w:val="24"/>
                <w:szCs w:val="24"/>
              </w:rPr>
            </w:pPr>
          </w:p>
          <w:p w14:paraId="1A735D27" w14:textId="77777777" w:rsidR="0089235D" w:rsidRPr="00B82244" w:rsidRDefault="0089235D" w:rsidP="00BB2AF3">
            <w:pPr>
              <w:rPr>
                <w:rFonts w:ascii="Century Gothic" w:hAnsi="Century Gothic"/>
                <w:color w:val="595959"/>
              </w:rPr>
            </w:pPr>
          </w:p>
        </w:tc>
      </w:tr>
      <w:tr w:rsidR="00692010" w:rsidRPr="0009739D" w14:paraId="50D080B8" w14:textId="77777777" w:rsidTr="007E5DA0">
        <w:trPr>
          <w:trHeight w:val="1063"/>
        </w:trPr>
        <w:tc>
          <w:tcPr>
            <w:tcW w:w="4925" w:type="dxa"/>
            <w:shd w:val="clear" w:color="auto" w:fill="0070C0"/>
            <w:vAlign w:val="center"/>
          </w:tcPr>
          <w:p w14:paraId="08B7C1F7" w14:textId="77777777" w:rsidR="00692010" w:rsidRPr="00BB1532" w:rsidRDefault="00A247A4" w:rsidP="00692010">
            <w:pPr>
              <w:spacing w:before="40" w:after="40" w:line="216" w:lineRule="auto"/>
              <w:rPr>
                <w:rFonts w:cs="Arial"/>
                <w:b/>
                <w:color w:val="FFFFFF"/>
                <w:sz w:val="22"/>
              </w:rPr>
            </w:pPr>
            <w:r>
              <w:lastRenderedPageBreak/>
              <w:br w:type="page"/>
            </w:r>
            <w:r w:rsidR="00692010">
              <w:br w:type="page"/>
            </w:r>
            <w:r w:rsidR="00692010" w:rsidRPr="00E307AB">
              <w:rPr>
                <w:rFonts w:cs="Arial"/>
                <w:b/>
                <w:color w:val="FFFFFF"/>
                <w:sz w:val="24"/>
                <w:szCs w:val="22"/>
              </w:rPr>
              <w:t xml:space="preserve">Action </w:t>
            </w:r>
            <w:proofErr w:type="gramStart"/>
            <w:r w:rsidR="00692010" w:rsidRPr="00E307AB">
              <w:rPr>
                <w:rFonts w:cs="Arial"/>
                <w:b/>
                <w:color w:val="FFFFFF"/>
                <w:sz w:val="24"/>
                <w:szCs w:val="22"/>
              </w:rPr>
              <w:t>2</w:t>
            </w:r>
            <w:r w:rsidR="00692010">
              <w:rPr>
                <w:rFonts w:cs="Arial"/>
                <w:b/>
                <w:color w:val="FFFFFF"/>
                <w:sz w:val="24"/>
                <w:szCs w:val="22"/>
              </w:rPr>
              <w:t xml:space="preserve"> </w:t>
            </w:r>
            <w:r w:rsidR="00692010" w:rsidRPr="00E307AB">
              <w:rPr>
                <w:rFonts w:cs="Arial"/>
                <w:b/>
                <w:color w:val="FFFFFF"/>
                <w:sz w:val="24"/>
                <w:szCs w:val="22"/>
              </w:rPr>
              <w:t xml:space="preserve"> PEP</w:t>
            </w:r>
            <w:proofErr w:type="gramEnd"/>
            <w:r w:rsidR="00692010" w:rsidRPr="00E307AB">
              <w:rPr>
                <w:rFonts w:cs="Arial"/>
                <w:b/>
                <w:color w:val="FFFFFF"/>
                <w:sz w:val="24"/>
                <w:szCs w:val="22"/>
              </w:rPr>
              <w:t xml:space="preserve"> </w:t>
            </w:r>
            <w:r w:rsidR="00692010">
              <w:rPr>
                <w:rFonts w:cs="Arial"/>
                <w:b/>
                <w:color w:val="FFFFFF"/>
                <w:sz w:val="24"/>
                <w:szCs w:val="22"/>
              </w:rPr>
              <w:t>Process</w:t>
            </w:r>
          </w:p>
        </w:tc>
        <w:tc>
          <w:tcPr>
            <w:tcW w:w="4256" w:type="dxa"/>
            <w:shd w:val="clear" w:color="auto" w:fill="auto"/>
            <w:vAlign w:val="center"/>
          </w:tcPr>
          <w:p w14:paraId="0C98D6D5" w14:textId="77777777" w:rsidR="00692010" w:rsidRPr="00BB1532" w:rsidRDefault="00692010" w:rsidP="00692010">
            <w:pPr>
              <w:spacing w:before="40" w:after="40" w:line="216" w:lineRule="auto"/>
              <w:jc w:val="center"/>
              <w:rPr>
                <w:rFonts w:cs="Arial"/>
                <w:b/>
              </w:rPr>
            </w:pPr>
            <w:r w:rsidRPr="00BB1532">
              <w:rPr>
                <w:rFonts w:cs="Arial"/>
                <w:b/>
              </w:rPr>
              <w:t>Indicator of Good Practice</w:t>
            </w:r>
          </w:p>
        </w:tc>
        <w:tc>
          <w:tcPr>
            <w:tcW w:w="851" w:type="dxa"/>
            <w:shd w:val="clear" w:color="auto" w:fill="FF0000"/>
            <w:textDirection w:val="tbRl"/>
            <w:vAlign w:val="center"/>
          </w:tcPr>
          <w:p w14:paraId="5E766266" w14:textId="77777777" w:rsidR="00692010" w:rsidRPr="00BB1532" w:rsidRDefault="00692010" w:rsidP="00692010">
            <w:pPr>
              <w:spacing w:before="40" w:after="40" w:line="216" w:lineRule="auto"/>
              <w:jc w:val="center"/>
              <w:rPr>
                <w:rFonts w:cs="Arial"/>
                <w:b/>
              </w:rPr>
            </w:pPr>
            <w:r w:rsidRPr="00692010">
              <w:rPr>
                <w:rFonts w:cs="Arial"/>
                <w:b/>
                <w:sz w:val="18"/>
                <w:szCs w:val="18"/>
              </w:rPr>
              <w:t>Emerging</w:t>
            </w:r>
          </w:p>
        </w:tc>
        <w:tc>
          <w:tcPr>
            <w:tcW w:w="850" w:type="dxa"/>
            <w:shd w:val="clear" w:color="auto" w:fill="FFC000"/>
            <w:textDirection w:val="tbRl"/>
            <w:vAlign w:val="center"/>
          </w:tcPr>
          <w:p w14:paraId="7EA9C5A8" w14:textId="77777777" w:rsidR="00692010" w:rsidRPr="00BB1532" w:rsidRDefault="00692010" w:rsidP="00692010">
            <w:pPr>
              <w:spacing w:before="40" w:after="40" w:line="216" w:lineRule="auto"/>
              <w:jc w:val="center"/>
              <w:rPr>
                <w:rFonts w:cs="Arial"/>
                <w:b/>
              </w:rPr>
            </w:pPr>
            <w:r w:rsidRPr="00692010">
              <w:rPr>
                <w:rFonts w:cs="Arial"/>
                <w:b/>
                <w:sz w:val="18"/>
                <w:szCs w:val="18"/>
              </w:rPr>
              <w:t>Secure</w:t>
            </w:r>
          </w:p>
        </w:tc>
        <w:tc>
          <w:tcPr>
            <w:tcW w:w="851" w:type="dxa"/>
            <w:shd w:val="clear" w:color="auto" w:fill="92D050"/>
            <w:textDirection w:val="tbRl"/>
            <w:vAlign w:val="center"/>
          </w:tcPr>
          <w:p w14:paraId="5210BFBB" w14:textId="77777777" w:rsidR="00692010" w:rsidRPr="00BB1532" w:rsidRDefault="00692010" w:rsidP="00692010">
            <w:pPr>
              <w:spacing w:before="40" w:after="40" w:line="216" w:lineRule="auto"/>
              <w:jc w:val="center"/>
              <w:rPr>
                <w:rFonts w:cs="Arial"/>
                <w:b/>
              </w:rPr>
            </w:pPr>
            <w:r w:rsidRPr="00692010">
              <w:rPr>
                <w:rFonts w:cs="Arial"/>
                <w:b/>
                <w:sz w:val="18"/>
                <w:szCs w:val="18"/>
              </w:rPr>
              <w:t>Mastery</w:t>
            </w:r>
          </w:p>
        </w:tc>
        <w:tc>
          <w:tcPr>
            <w:tcW w:w="2692" w:type="dxa"/>
            <w:shd w:val="clear" w:color="auto" w:fill="auto"/>
            <w:vAlign w:val="center"/>
          </w:tcPr>
          <w:p w14:paraId="679852F4" w14:textId="77777777" w:rsidR="00692010" w:rsidRPr="00BB1532" w:rsidRDefault="00692010" w:rsidP="00692010">
            <w:pPr>
              <w:spacing w:before="40" w:after="40" w:line="216" w:lineRule="auto"/>
              <w:jc w:val="center"/>
              <w:rPr>
                <w:rFonts w:cs="Arial"/>
                <w:b/>
              </w:rPr>
            </w:pPr>
            <w:r w:rsidRPr="00E307AB">
              <w:rPr>
                <w:rFonts w:cs="Arial"/>
                <w:b/>
              </w:rPr>
              <w:t>Action needed including Person responsible</w:t>
            </w:r>
          </w:p>
        </w:tc>
        <w:tc>
          <w:tcPr>
            <w:tcW w:w="1384" w:type="dxa"/>
            <w:shd w:val="clear" w:color="auto" w:fill="auto"/>
            <w:vAlign w:val="center"/>
          </w:tcPr>
          <w:p w14:paraId="59B35BAA" w14:textId="77777777" w:rsidR="00692010" w:rsidRPr="00BB1532" w:rsidRDefault="00692010" w:rsidP="00692010">
            <w:pPr>
              <w:spacing w:before="40" w:after="40" w:line="216" w:lineRule="auto"/>
              <w:jc w:val="center"/>
              <w:rPr>
                <w:rFonts w:cs="Arial"/>
                <w:b/>
              </w:rPr>
            </w:pPr>
            <w:r w:rsidRPr="00BB1532">
              <w:rPr>
                <w:rFonts w:cs="Arial"/>
                <w:b/>
              </w:rPr>
              <w:t>Deadline</w:t>
            </w:r>
          </w:p>
        </w:tc>
      </w:tr>
      <w:tr w:rsidR="00BB1532" w:rsidRPr="0009739D" w14:paraId="655779E5" w14:textId="77777777" w:rsidTr="0089235D">
        <w:tc>
          <w:tcPr>
            <w:tcW w:w="4925" w:type="dxa"/>
            <w:shd w:val="clear" w:color="auto" w:fill="auto"/>
          </w:tcPr>
          <w:p w14:paraId="69E6E543" w14:textId="77777777" w:rsidR="002366D9" w:rsidRDefault="002366D9" w:rsidP="00CB4F70">
            <w:pPr>
              <w:pStyle w:val="ListParagraph"/>
              <w:spacing w:before="120" w:after="120"/>
              <w:ind w:left="0"/>
              <w:contextualSpacing/>
              <w:rPr>
                <w:rFonts w:cs="Arial"/>
                <w:color w:val="404040"/>
              </w:rPr>
            </w:pPr>
            <w:r w:rsidRPr="00E307AB">
              <w:rPr>
                <w:rFonts w:cs="Arial"/>
              </w:rPr>
              <w:t>The Designated Teacher knows how to contact their</w:t>
            </w:r>
            <w:r w:rsidR="00380A25" w:rsidRPr="00E307AB">
              <w:rPr>
                <w:rFonts w:cs="Arial"/>
              </w:rPr>
              <w:t xml:space="preserve"> Learning Advocate</w:t>
            </w:r>
            <w:r w:rsidRPr="00B82244">
              <w:rPr>
                <w:rFonts w:cs="Arial"/>
                <w:color w:val="404040"/>
              </w:rPr>
              <w:t xml:space="preserve"> </w:t>
            </w:r>
            <w:hyperlink r:id="rId15" w:history="1">
              <w:r w:rsidR="00523582" w:rsidRPr="00523582">
                <w:rPr>
                  <w:color w:val="0000FF"/>
                  <w:u w:val="single"/>
                </w:rPr>
                <w:t>Virtual School: Our team | Virtual School: Our team | Worcestershire County Council</w:t>
              </w:r>
            </w:hyperlink>
          </w:p>
          <w:p w14:paraId="59F6340C" w14:textId="77777777" w:rsidR="00D4541E" w:rsidRPr="00D4541E" w:rsidRDefault="00D4541E" w:rsidP="00CB4F70">
            <w:pPr>
              <w:pStyle w:val="ListParagraph"/>
              <w:spacing w:before="120" w:after="120"/>
              <w:ind w:left="357"/>
              <w:contextualSpacing/>
              <w:rPr>
                <w:rFonts w:cs="Arial"/>
                <w:color w:val="00B050"/>
              </w:rPr>
            </w:pPr>
          </w:p>
        </w:tc>
        <w:tc>
          <w:tcPr>
            <w:tcW w:w="4256" w:type="dxa"/>
            <w:shd w:val="clear" w:color="auto" w:fill="auto"/>
          </w:tcPr>
          <w:p w14:paraId="5537A219" w14:textId="77777777" w:rsidR="002366D9" w:rsidRPr="00E307AB" w:rsidRDefault="002366D9" w:rsidP="00CB4F70">
            <w:pPr>
              <w:numPr>
                <w:ilvl w:val="0"/>
                <w:numId w:val="23"/>
              </w:numPr>
              <w:rPr>
                <w:rFonts w:cs="Arial"/>
              </w:rPr>
            </w:pPr>
            <w:r w:rsidRPr="00E307AB">
              <w:rPr>
                <w:rFonts w:cs="Arial"/>
              </w:rPr>
              <w:t>Learning Advocate is named and contact details readily available to the DT</w:t>
            </w:r>
          </w:p>
          <w:p w14:paraId="52528EF2" w14:textId="77777777" w:rsidR="002366D9" w:rsidRPr="00E307AB" w:rsidRDefault="002366D9" w:rsidP="00CB4F70">
            <w:pPr>
              <w:numPr>
                <w:ilvl w:val="0"/>
                <w:numId w:val="23"/>
              </w:numPr>
              <w:rPr>
                <w:rFonts w:cs="Arial"/>
              </w:rPr>
            </w:pPr>
            <w:r w:rsidRPr="00E307AB">
              <w:rPr>
                <w:rFonts w:cs="Arial"/>
              </w:rPr>
              <w:t>Keeping in Touch forms are used when appropriate</w:t>
            </w:r>
          </w:p>
          <w:p w14:paraId="4442A90A" w14:textId="77777777" w:rsidR="00C02CA8" w:rsidRPr="00E307AB" w:rsidRDefault="002366D9" w:rsidP="00CB4F70">
            <w:pPr>
              <w:numPr>
                <w:ilvl w:val="0"/>
                <w:numId w:val="23"/>
              </w:numPr>
              <w:rPr>
                <w:rFonts w:cs="Arial"/>
              </w:rPr>
            </w:pPr>
            <w:r w:rsidRPr="00E307AB">
              <w:rPr>
                <w:rFonts w:cs="Arial"/>
              </w:rPr>
              <w:t>DT has evidence of communication with Learning Advocate between PEPs to provide updates when appropriate</w:t>
            </w:r>
          </w:p>
        </w:tc>
        <w:tc>
          <w:tcPr>
            <w:tcW w:w="851" w:type="dxa"/>
            <w:shd w:val="clear" w:color="auto" w:fill="auto"/>
          </w:tcPr>
          <w:p w14:paraId="4C5BB747" w14:textId="77777777" w:rsidR="00BB1532" w:rsidRPr="00B82244" w:rsidRDefault="00BB1532" w:rsidP="00BB2AF3">
            <w:pPr>
              <w:rPr>
                <w:rFonts w:cs="Arial"/>
                <w:color w:val="595959"/>
              </w:rPr>
            </w:pPr>
          </w:p>
        </w:tc>
        <w:tc>
          <w:tcPr>
            <w:tcW w:w="850" w:type="dxa"/>
            <w:shd w:val="clear" w:color="auto" w:fill="auto"/>
          </w:tcPr>
          <w:p w14:paraId="7593060B" w14:textId="77777777" w:rsidR="00BB1532" w:rsidRPr="00B82244" w:rsidRDefault="00BB1532" w:rsidP="00BB2AF3">
            <w:pPr>
              <w:rPr>
                <w:rFonts w:cs="Arial"/>
                <w:color w:val="595959"/>
              </w:rPr>
            </w:pPr>
          </w:p>
        </w:tc>
        <w:tc>
          <w:tcPr>
            <w:tcW w:w="851" w:type="dxa"/>
            <w:shd w:val="clear" w:color="auto" w:fill="auto"/>
          </w:tcPr>
          <w:p w14:paraId="245BB960" w14:textId="77777777" w:rsidR="00BB1532" w:rsidRPr="00B82244" w:rsidRDefault="00BB1532" w:rsidP="00BB2AF3">
            <w:pPr>
              <w:rPr>
                <w:rFonts w:cs="Arial"/>
                <w:color w:val="595959"/>
              </w:rPr>
            </w:pPr>
          </w:p>
        </w:tc>
        <w:tc>
          <w:tcPr>
            <w:tcW w:w="2692" w:type="dxa"/>
            <w:shd w:val="clear" w:color="auto" w:fill="auto"/>
          </w:tcPr>
          <w:p w14:paraId="6DE36892" w14:textId="77777777" w:rsidR="00BB1532" w:rsidRPr="00B82244" w:rsidRDefault="00BB1532" w:rsidP="00E47991">
            <w:pPr>
              <w:ind w:left="720"/>
              <w:rPr>
                <w:rFonts w:cs="Arial"/>
                <w:color w:val="595959"/>
              </w:rPr>
            </w:pPr>
          </w:p>
        </w:tc>
        <w:tc>
          <w:tcPr>
            <w:tcW w:w="1384" w:type="dxa"/>
            <w:shd w:val="clear" w:color="auto" w:fill="auto"/>
          </w:tcPr>
          <w:p w14:paraId="482F9AEE" w14:textId="77777777" w:rsidR="00BB1532" w:rsidRPr="00B82244" w:rsidRDefault="00BB1532" w:rsidP="00BB2AF3">
            <w:pPr>
              <w:rPr>
                <w:rFonts w:cs="Arial"/>
                <w:color w:val="595959"/>
              </w:rPr>
            </w:pPr>
          </w:p>
        </w:tc>
      </w:tr>
      <w:tr w:rsidR="00BB1532" w:rsidRPr="0009739D" w14:paraId="34AE56FB" w14:textId="77777777" w:rsidTr="0089235D">
        <w:tc>
          <w:tcPr>
            <w:tcW w:w="4925" w:type="dxa"/>
            <w:shd w:val="clear" w:color="auto" w:fill="auto"/>
          </w:tcPr>
          <w:p w14:paraId="67EC336F" w14:textId="77777777" w:rsidR="00BB1532" w:rsidRPr="00E307AB" w:rsidRDefault="00BB1532" w:rsidP="00CB4F70">
            <w:pPr>
              <w:pStyle w:val="ListParagraph"/>
              <w:spacing w:before="120" w:after="120"/>
              <w:ind w:left="0"/>
              <w:contextualSpacing/>
              <w:rPr>
                <w:rFonts w:cs="Arial"/>
              </w:rPr>
            </w:pPr>
            <w:r w:rsidRPr="00E307AB">
              <w:rPr>
                <w:rFonts w:cs="Arial"/>
              </w:rPr>
              <w:t>Each Child in Care has an up-to-date, good quality</w:t>
            </w:r>
            <w:r w:rsidR="00EC1B75" w:rsidRPr="00E307AB">
              <w:t xml:space="preserve"> </w:t>
            </w:r>
            <w:r w:rsidR="00380A25" w:rsidRPr="00E307AB">
              <w:t>PEP</w:t>
            </w:r>
            <w:r w:rsidR="00380A25">
              <w:t xml:space="preserve"> </w:t>
            </w:r>
            <w:hyperlink r:id="rId16" w:history="1">
              <w:r w:rsidR="00EC1B75" w:rsidRPr="00EC1B75">
                <w:rPr>
                  <w:color w:val="0000FF"/>
                  <w:u w:val="single"/>
                </w:rPr>
                <w:t>Virtual School Personal Education Plan (PEP) | Virtual School Personal Education Plan (PEP) | Worcestershire County Council</w:t>
              </w:r>
            </w:hyperlink>
            <w:r w:rsidRPr="00B82244">
              <w:rPr>
                <w:rFonts w:cs="Arial"/>
                <w:color w:val="404040"/>
              </w:rPr>
              <w:t xml:space="preserve"> </w:t>
            </w:r>
            <w:r w:rsidRPr="00E307AB">
              <w:rPr>
                <w:rFonts w:cs="Arial"/>
              </w:rPr>
              <w:t xml:space="preserve">in place and there is an effective PEP meeting process in place. </w:t>
            </w:r>
          </w:p>
          <w:p w14:paraId="6B7E2315" w14:textId="77777777" w:rsidR="00523582" w:rsidRPr="00E307AB" w:rsidRDefault="00523582" w:rsidP="00CB4F70">
            <w:pPr>
              <w:pStyle w:val="ListParagraph"/>
              <w:spacing w:before="120" w:after="120"/>
              <w:ind w:left="0"/>
              <w:contextualSpacing/>
              <w:rPr>
                <w:rFonts w:cs="Arial"/>
              </w:rPr>
            </w:pPr>
            <w:r w:rsidRPr="00E307AB">
              <w:t>The school assist local authorities with requests to provide data on attendance, attainment</w:t>
            </w:r>
            <w:r w:rsidR="000A5849" w:rsidRPr="00E307AB">
              <w:t>,</w:t>
            </w:r>
            <w:r w:rsidRPr="00E307AB">
              <w:t xml:space="preserve"> </w:t>
            </w:r>
            <w:r w:rsidR="000A5849" w:rsidRPr="00E307AB">
              <w:t>suspensions and exclusions</w:t>
            </w:r>
            <w:r w:rsidRPr="00E307AB">
              <w:t>.</w:t>
            </w:r>
          </w:p>
          <w:p w14:paraId="6114BCD6" w14:textId="77777777" w:rsidR="00BB1532" w:rsidRPr="00E307AB" w:rsidRDefault="00BB1532" w:rsidP="00CB4F70">
            <w:pPr>
              <w:pStyle w:val="ListParagraph"/>
              <w:ind w:left="0"/>
              <w:rPr>
                <w:rFonts w:cs="Arial"/>
                <w:i/>
              </w:rPr>
            </w:pPr>
            <w:r w:rsidRPr="00E307AB">
              <w:rPr>
                <w:rFonts w:cs="Arial"/>
                <w:b/>
                <w:i/>
              </w:rPr>
              <w:t>Note:</w:t>
            </w:r>
            <w:r w:rsidRPr="00E307AB">
              <w:rPr>
                <w:rFonts w:cs="Arial"/>
                <w:i/>
              </w:rPr>
              <w:t xml:space="preserve">  It is the responsibility of the Designated Teacher to ensure that the PEPs are of </w:t>
            </w:r>
            <w:r w:rsidR="00CF181B" w:rsidRPr="00E307AB">
              <w:rPr>
                <w:rFonts w:cs="Arial"/>
                <w:i/>
              </w:rPr>
              <w:t>a high</w:t>
            </w:r>
            <w:r w:rsidRPr="00E307AB">
              <w:rPr>
                <w:rFonts w:cs="Arial"/>
                <w:i/>
              </w:rPr>
              <w:t xml:space="preserve"> </w:t>
            </w:r>
            <w:r w:rsidR="00CF181B" w:rsidRPr="00E307AB">
              <w:rPr>
                <w:rFonts w:cs="Arial"/>
                <w:i/>
              </w:rPr>
              <w:t>quality</w:t>
            </w:r>
            <w:r w:rsidRPr="00E307AB">
              <w:rPr>
                <w:rFonts w:cs="Arial"/>
                <w:i/>
              </w:rPr>
              <w:t xml:space="preserve">.  </w:t>
            </w:r>
            <w:r w:rsidRPr="00E307AB">
              <w:rPr>
                <w:rFonts w:cs="Arial"/>
                <w:b/>
                <w:bCs/>
                <w:i/>
              </w:rPr>
              <w:t xml:space="preserve">They need to be completed within 10 school days of the child coming into </w:t>
            </w:r>
            <w:r w:rsidR="00136AB0" w:rsidRPr="00E307AB">
              <w:rPr>
                <w:rFonts w:cs="Arial"/>
                <w:b/>
                <w:bCs/>
                <w:i/>
              </w:rPr>
              <w:t>c</w:t>
            </w:r>
            <w:r w:rsidRPr="00E307AB">
              <w:rPr>
                <w:rFonts w:cs="Arial"/>
                <w:b/>
                <w:bCs/>
                <w:i/>
              </w:rPr>
              <w:t xml:space="preserve">are </w:t>
            </w:r>
            <w:r w:rsidR="00136AB0" w:rsidRPr="00E307AB">
              <w:rPr>
                <w:rFonts w:cs="Arial"/>
                <w:b/>
                <w:bCs/>
                <w:i/>
              </w:rPr>
              <w:t>and 20 days when</w:t>
            </w:r>
            <w:r w:rsidRPr="00E307AB">
              <w:rPr>
                <w:rFonts w:cs="Arial"/>
                <w:b/>
                <w:bCs/>
                <w:i/>
              </w:rPr>
              <w:t xml:space="preserve"> joining a new school.  </w:t>
            </w:r>
            <w:r w:rsidRPr="00E307AB">
              <w:rPr>
                <w:rFonts w:cs="Arial"/>
                <w:i/>
              </w:rPr>
              <w:t xml:space="preserve">Please see link below for forms, guidance and further info: </w:t>
            </w:r>
          </w:p>
          <w:p w14:paraId="739D4045" w14:textId="77777777" w:rsidR="00E0230E" w:rsidRPr="00B82244" w:rsidRDefault="00482549" w:rsidP="00CB4F70">
            <w:pPr>
              <w:pStyle w:val="ListParagraph"/>
              <w:spacing w:after="120"/>
              <w:ind w:left="0"/>
              <w:rPr>
                <w:rFonts w:cs="Arial"/>
                <w:i/>
                <w:color w:val="FF0000"/>
              </w:rPr>
            </w:pPr>
            <w:hyperlink r:id="rId17" w:history="1">
              <w:r w:rsidR="002366D9" w:rsidRPr="002366D9">
                <w:rPr>
                  <w:color w:val="0000FF"/>
                  <w:u w:val="single"/>
                </w:rPr>
                <w:t>The Virtual School | Worcestershire County Council</w:t>
              </w:r>
            </w:hyperlink>
          </w:p>
        </w:tc>
        <w:tc>
          <w:tcPr>
            <w:tcW w:w="4256" w:type="dxa"/>
            <w:shd w:val="clear" w:color="auto" w:fill="auto"/>
          </w:tcPr>
          <w:p w14:paraId="72B791CC" w14:textId="77777777" w:rsidR="005E658F" w:rsidRPr="00E307AB" w:rsidRDefault="005E658F" w:rsidP="00CB4F70">
            <w:pPr>
              <w:numPr>
                <w:ilvl w:val="0"/>
                <w:numId w:val="7"/>
              </w:numPr>
              <w:rPr>
                <w:rFonts w:cs="Arial"/>
              </w:rPr>
            </w:pPr>
            <w:r w:rsidRPr="00E307AB">
              <w:rPr>
                <w:rFonts w:cs="Arial"/>
              </w:rPr>
              <w:t>The PEP is completed prior to the</w:t>
            </w:r>
            <w:r w:rsidR="00AF59FE" w:rsidRPr="00E307AB">
              <w:rPr>
                <w:rFonts w:cs="Arial"/>
              </w:rPr>
              <w:t xml:space="preserve"> </w:t>
            </w:r>
            <w:r w:rsidRPr="00E307AB">
              <w:rPr>
                <w:rFonts w:cs="Arial"/>
              </w:rPr>
              <w:t>meeting in time for L</w:t>
            </w:r>
            <w:r w:rsidR="0015341A" w:rsidRPr="00E307AB">
              <w:rPr>
                <w:rFonts w:cs="Arial"/>
              </w:rPr>
              <w:t>earning Advocate</w:t>
            </w:r>
            <w:r w:rsidRPr="00E307AB">
              <w:rPr>
                <w:rFonts w:cs="Arial"/>
              </w:rPr>
              <w:t xml:space="preserve"> to review in preparation for the meeting</w:t>
            </w:r>
          </w:p>
          <w:p w14:paraId="07612D55" w14:textId="77777777" w:rsidR="00BB1532" w:rsidRPr="00E307AB" w:rsidRDefault="00136AB0" w:rsidP="00CB4F70">
            <w:pPr>
              <w:numPr>
                <w:ilvl w:val="0"/>
                <w:numId w:val="7"/>
              </w:numPr>
              <w:rPr>
                <w:rFonts w:cs="Arial"/>
              </w:rPr>
            </w:pPr>
            <w:r w:rsidRPr="00E307AB">
              <w:rPr>
                <w:rFonts w:cs="Arial"/>
              </w:rPr>
              <w:t>1 PEP meeting is held every term.</w:t>
            </w:r>
          </w:p>
          <w:p w14:paraId="3614D0D9" w14:textId="77777777" w:rsidR="00136AB0" w:rsidRPr="00E307AB" w:rsidRDefault="00136AB0" w:rsidP="00CB4F70">
            <w:pPr>
              <w:numPr>
                <w:ilvl w:val="0"/>
                <w:numId w:val="7"/>
              </w:numPr>
              <w:rPr>
                <w:rFonts w:cs="Arial"/>
              </w:rPr>
            </w:pPr>
            <w:r w:rsidRPr="00E307AB">
              <w:rPr>
                <w:rFonts w:cs="Arial"/>
              </w:rPr>
              <w:t>VS organises the meetings at which the DT attends</w:t>
            </w:r>
            <w:r w:rsidR="00AF59FE" w:rsidRPr="00E307AB">
              <w:rPr>
                <w:rFonts w:cs="Arial"/>
              </w:rPr>
              <w:t xml:space="preserve"> </w:t>
            </w:r>
            <w:r w:rsidR="002366D9" w:rsidRPr="00E307AB">
              <w:rPr>
                <w:rFonts w:cs="Arial"/>
              </w:rPr>
              <w:t>or sends a representative.</w:t>
            </w:r>
          </w:p>
          <w:p w14:paraId="579CECCC" w14:textId="77777777" w:rsidR="00136AB0" w:rsidRPr="00E307AB" w:rsidRDefault="00136AB0" w:rsidP="00CB4F70">
            <w:pPr>
              <w:numPr>
                <w:ilvl w:val="0"/>
                <w:numId w:val="7"/>
              </w:numPr>
              <w:rPr>
                <w:rFonts w:cs="Arial"/>
              </w:rPr>
            </w:pPr>
            <w:r w:rsidRPr="00E307AB">
              <w:rPr>
                <w:rFonts w:cs="Arial"/>
              </w:rPr>
              <w:t>PEPs are monitored in school by the DT</w:t>
            </w:r>
          </w:p>
          <w:p w14:paraId="3A353164" w14:textId="77777777" w:rsidR="00136AB0" w:rsidRPr="00E307AB" w:rsidRDefault="00136AB0" w:rsidP="00CB4F70">
            <w:pPr>
              <w:numPr>
                <w:ilvl w:val="0"/>
                <w:numId w:val="7"/>
              </w:numPr>
              <w:rPr>
                <w:rFonts w:cs="Arial"/>
              </w:rPr>
            </w:pPr>
            <w:r w:rsidRPr="00E307AB">
              <w:rPr>
                <w:rFonts w:cs="Arial"/>
              </w:rPr>
              <w:t xml:space="preserve">Targets are SMART and personalised to the needs of the </w:t>
            </w:r>
            <w:r w:rsidR="005661D6" w:rsidRPr="00E307AB">
              <w:rPr>
                <w:rFonts w:cs="Arial"/>
              </w:rPr>
              <w:t>CLA</w:t>
            </w:r>
          </w:p>
          <w:p w14:paraId="25B496A8" w14:textId="77777777" w:rsidR="00EC1B75" w:rsidRPr="00E307AB" w:rsidRDefault="001E5EFD" w:rsidP="00CB4F70">
            <w:pPr>
              <w:numPr>
                <w:ilvl w:val="0"/>
                <w:numId w:val="7"/>
              </w:numPr>
              <w:rPr>
                <w:rFonts w:cs="Arial"/>
              </w:rPr>
            </w:pPr>
            <w:r w:rsidRPr="00E307AB">
              <w:rPr>
                <w:rFonts w:cs="Arial"/>
              </w:rPr>
              <w:t>Progress and attainment d</w:t>
            </w:r>
            <w:r w:rsidR="00EC1B75" w:rsidRPr="00E307AB">
              <w:rPr>
                <w:rFonts w:cs="Arial"/>
              </w:rPr>
              <w:t>ata is</w:t>
            </w:r>
            <w:r w:rsidRPr="00E307AB">
              <w:rPr>
                <w:rFonts w:cs="Arial"/>
              </w:rPr>
              <w:t xml:space="preserve"> updated in each PEP document</w:t>
            </w:r>
          </w:p>
          <w:p w14:paraId="1C046FE5" w14:textId="77777777" w:rsidR="00E0230E" w:rsidRPr="00E307AB" w:rsidRDefault="00E0230E" w:rsidP="00CB4F70">
            <w:pPr>
              <w:ind w:left="720"/>
              <w:rPr>
                <w:rFonts w:cs="Arial"/>
              </w:rPr>
            </w:pPr>
          </w:p>
        </w:tc>
        <w:tc>
          <w:tcPr>
            <w:tcW w:w="851" w:type="dxa"/>
            <w:shd w:val="clear" w:color="auto" w:fill="auto"/>
          </w:tcPr>
          <w:p w14:paraId="714554E4" w14:textId="77777777" w:rsidR="00BB1532" w:rsidRPr="00B82244" w:rsidRDefault="00BB1532" w:rsidP="00BB2AF3">
            <w:pPr>
              <w:rPr>
                <w:rFonts w:cs="Arial"/>
                <w:color w:val="595959"/>
              </w:rPr>
            </w:pPr>
          </w:p>
        </w:tc>
        <w:tc>
          <w:tcPr>
            <w:tcW w:w="850" w:type="dxa"/>
            <w:shd w:val="clear" w:color="auto" w:fill="auto"/>
          </w:tcPr>
          <w:p w14:paraId="0BD6B195" w14:textId="77777777" w:rsidR="00BB1532" w:rsidRPr="00B82244" w:rsidRDefault="00BB1532" w:rsidP="00BB2AF3">
            <w:pPr>
              <w:rPr>
                <w:rFonts w:cs="Arial"/>
                <w:color w:val="595959"/>
              </w:rPr>
            </w:pPr>
          </w:p>
        </w:tc>
        <w:tc>
          <w:tcPr>
            <w:tcW w:w="851" w:type="dxa"/>
            <w:shd w:val="clear" w:color="auto" w:fill="auto"/>
          </w:tcPr>
          <w:p w14:paraId="46675342" w14:textId="77777777" w:rsidR="00BB1532" w:rsidRPr="00B82244" w:rsidRDefault="00BB1532" w:rsidP="00BB2AF3">
            <w:pPr>
              <w:rPr>
                <w:rFonts w:cs="Arial"/>
                <w:color w:val="595959"/>
              </w:rPr>
            </w:pPr>
          </w:p>
        </w:tc>
        <w:tc>
          <w:tcPr>
            <w:tcW w:w="2692" w:type="dxa"/>
            <w:shd w:val="clear" w:color="auto" w:fill="auto"/>
          </w:tcPr>
          <w:p w14:paraId="04F1D250" w14:textId="77777777" w:rsidR="00BB1532" w:rsidRPr="00B82244" w:rsidRDefault="00BB1532" w:rsidP="00BB2AF3">
            <w:pPr>
              <w:rPr>
                <w:rFonts w:cs="Arial"/>
                <w:color w:val="595959"/>
              </w:rPr>
            </w:pPr>
          </w:p>
        </w:tc>
        <w:tc>
          <w:tcPr>
            <w:tcW w:w="1384" w:type="dxa"/>
            <w:shd w:val="clear" w:color="auto" w:fill="auto"/>
          </w:tcPr>
          <w:p w14:paraId="4C1DF78A" w14:textId="77777777" w:rsidR="00BB1532" w:rsidRPr="00B82244" w:rsidRDefault="00BB1532" w:rsidP="00BB2AF3">
            <w:pPr>
              <w:rPr>
                <w:rFonts w:cs="Arial"/>
                <w:color w:val="595959"/>
              </w:rPr>
            </w:pPr>
          </w:p>
        </w:tc>
      </w:tr>
      <w:tr w:rsidR="008D21B4" w:rsidRPr="0009739D" w14:paraId="099D5A89" w14:textId="77777777" w:rsidTr="0089235D">
        <w:tc>
          <w:tcPr>
            <w:tcW w:w="4925" w:type="dxa"/>
            <w:shd w:val="clear" w:color="auto" w:fill="auto"/>
          </w:tcPr>
          <w:p w14:paraId="1F4B999A" w14:textId="77777777" w:rsidR="00523582" w:rsidRPr="00E307AB" w:rsidRDefault="00523582" w:rsidP="00CB4F70">
            <w:pPr>
              <w:pStyle w:val="ListParagraph"/>
              <w:spacing w:before="120"/>
              <w:ind w:left="0"/>
              <w:contextualSpacing/>
              <w:rPr>
                <w:rFonts w:cs="Arial"/>
                <w:i/>
              </w:rPr>
            </w:pPr>
            <w:r w:rsidRPr="00E307AB">
              <w:rPr>
                <w:rFonts w:cs="Arial"/>
              </w:rPr>
              <w:t>The PEP is focussed on education and has the right balance of challenge and support:</w:t>
            </w:r>
          </w:p>
          <w:p w14:paraId="32506830" w14:textId="77777777" w:rsidR="00523582" w:rsidRPr="00E307AB" w:rsidRDefault="00523582" w:rsidP="00CB4F70">
            <w:pPr>
              <w:pStyle w:val="ListParagraph"/>
              <w:ind w:left="0"/>
              <w:rPr>
                <w:rFonts w:cs="Arial"/>
              </w:rPr>
            </w:pPr>
            <w:r w:rsidRPr="00E307AB">
              <w:rPr>
                <w:rFonts w:cs="Arial"/>
              </w:rPr>
              <w:t>P</w:t>
            </w:r>
            <w:r w:rsidR="008D21B4" w:rsidRPr="00E307AB">
              <w:rPr>
                <w:rFonts w:cs="Arial"/>
              </w:rPr>
              <w:t xml:space="preserve">EPs line up with other documents in the school, </w:t>
            </w:r>
            <w:r w:rsidR="00E45B5D" w:rsidRPr="00E307AB">
              <w:rPr>
                <w:rFonts w:cs="Arial"/>
              </w:rPr>
              <w:t>e.g.,</w:t>
            </w:r>
            <w:r w:rsidR="008D21B4" w:rsidRPr="00E307AB">
              <w:rPr>
                <w:rFonts w:cs="Arial"/>
              </w:rPr>
              <w:t xml:space="preserve"> Education Health and Care Plans. </w:t>
            </w:r>
          </w:p>
          <w:p w14:paraId="51B9B89A" w14:textId="77777777" w:rsidR="00E47991" w:rsidRPr="00E307AB" w:rsidRDefault="00E47991" w:rsidP="00CB4F70">
            <w:pPr>
              <w:pStyle w:val="ListParagraph"/>
              <w:ind w:left="0"/>
              <w:rPr>
                <w:rFonts w:cs="Arial"/>
              </w:rPr>
            </w:pPr>
          </w:p>
          <w:p w14:paraId="5CEBCA81" w14:textId="77777777" w:rsidR="00E47991" w:rsidRDefault="00E47991" w:rsidP="00CB4F70">
            <w:pPr>
              <w:pStyle w:val="ListParagraph"/>
              <w:ind w:left="0"/>
              <w:rPr>
                <w:rFonts w:cs="Arial"/>
                <w:color w:val="404040"/>
              </w:rPr>
            </w:pPr>
            <w:r w:rsidRPr="00E307AB">
              <w:rPr>
                <w:rFonts w:cs="Arial"/>
              </w:rPr>
              <w:lastRenderedPageBreak/>
              <w:t>Further information &amp; guidance is available via this link:</w:t>
            </w:r>
            <w:r w:rsidR="000239BB" w:rsidRPr="000239BB">
              <w:t xml:space="preserve"> </w:t>
            </w:r>
            <w:hyperlink r:id="rId18" w:history="1">
              <w:r w:rsidR="000239BB" w:rsidRPr="000239BB">
                <w:rPr>
                  <w:color w:val="0000FF"/>
                  <w:u w:val="single"/>
                </w:rPr>
                <w:t>Education Endowment Foundation | EEF</w:t>
              </w:r>
            </w:hyperlink>
          </w:p>
          <w:p w14:paraId="5CC4998B" w14:textId="77777777" w:rsidR="00523582" w:rsidRDefault="00523582" w:rsidP="00CB4F70">
            <w:pPr>
              <w:pStyle w:val="ListParagraph"/>
              <w:ind w:left="0"/>
              <w:rPr>
                <w:rFonts w:cs="Arial"/>
                <w:color w:val="404040"/>
              </w:rPr>
            </w:pPr>
          </w:p>
          <w:p w14:paraId="7D434BCC" w14:textId="77777777" w:rsidR="008D21B4" w:rsidRPr="00E307AB" w:rsidRDefault="00523582" w:rsidP="00CB4F70">
            <w:pPr>
              <w:pStyle w:val="ListParagraph"/>
              <w:ind w:left="0"/>
              <w:rPr>
                <w:rFonts w:cs="Arial"/>
                <w:i/>
              </w:rPr>
            </w:pPr>
            <w:r w:rsidRPr="00E307AB">
              <w:rPr>
                <w:rFonts w:cs="Arial"/>
                <w:b/>
                <w:i/>
              </w:rPr>
              <w:t>Note:</w:t>
            </w:r>
            <w:r w:rsidRPr="00E307AB">
              <w:rPr>
                <w:rFonts w:cs="Arial"/>
                <w:i/>
              </w:rPr>
              <w:t xml:space="preserve">  the expectation is that Looked After Children will make at least as good progress as their peers.  </w:t>
            </w:r>
          </w:p>
        </w:tc>
        <w:tc>
          <w:tcPr>
            <w:tcW w:w="4256" w:type="dxa"/>
            <w:shd w:val="clear" w:color="auto" w:fill="auto"/>
          </w:tcPr>
          <w:p w14:paraId="19BFDD4E" w14:textId="77777777" w:rsidR="00523582" w:rsidRPr="00E307AB" w:rsidRDefault="00523582" w:rsidP="00CB4F70">
            <w:pPr>
              <w:numPr>
                <w:ilvl w:val="0"/>
                <w:numId w:val="3"/>
              </w:numPr>
              <w:ind w:left="720" w:hanging="360"/>
              <w:rPr>
                <w:rFonts w:cs="Arial"/>
              </w:rPr>
            </w:pPr>
            <w:r w:rsidRPr="00E307AB">
              <w:rPr>
                <w:rFonts w:cs="Arial"/>
              </w:rPr>
              <w:lastRenderedPageBreak/>
              <w:t xml:space="preserve">All associated paperwork </w:t>
            </w:r>
            <w:r w:rsidR="007D271D" w:rsidRPr="00E307AB">
              <w:rPr>
                <w:rFonts w:cs="Arial"/>
              </w:rPr>
              <w:t>e.g.,</w:t>
            </w:r>
            <w:r w:rsidRPr="00E307AB">
              <w:rPr>
                <w:rFonts w:cs="Arial"/>
              </w:rPr>
              <w:t xml:space="preserve"> EHCPs, SEN IEPs, </w:t>
            </w:r>
            <w:proofErr w:type="spellStart"/>
            <w:r w:rsidRPr="00E307AB">
              <w:rPr>
                <w:rFonts w:cs="Arial"/>
              </w:rPr>
              <w:t>SaLT</w:t>
            </w:r>
            <w:proofErr w:type="spellEnd"/>
            <w:r w:rsidRPr="00E307AB">
              <w:rPr>
                <w:rFonts w:cs="Arial"/>
              </w:rPr>
              <w:t xml:space="preserve"> reports, Educational Psychologist reports are all uploaded to the PEP and are monitored for links</w:t>
            </w:r>
            <w:r w:rsidR="00AF59FE" w:rsidRPr="00E307AB">
              <w:rPr>
                <w:rFonts w:cs="Arial"/>
              </w:rPr>
              <w:t xml:space="preserve"> and themes</w:t>
            </w:r>
          </w:p>
          <w:p w14:paraId="7099A71D" w14:textId="77777777" w:rsidR="008D21B4" w:rsidRPr="00E307AB" w:rsidRDefault="008D21B4" w:rsidP="00CB4F70">
            <w:pPr>
              <w:numPr>
                <w:ilvl w:val="0"/>
                <w:numId w:val="3"/>
              </w:numPr>
              <w:ind w:left="720" w:hanging="360"/>
              <w:rPr>
                <w:rFonts w:cs="Arial"/>
              </w:rPr>
            </w:pPr>
            <w:r w:rsidRPr="00E307AB">
              <w:rPr>
                <w:rFonts w:cs="Arial"/>
              </w:rPr>
              <w:t>PEP targets are reflective of the EHCP/ IEP/</w:t>
            </w:r>
            <w:proofErr w:type="spellStart"/>
            <w:r w:rsidRPr="00E307AB">
              <w:rPr>
                <w:rFonts w:cs="Arial"/>
              </w:rPr>
              <w:t>SaLT</w:t>
            </w:r>
            <w:proofErr w:type="spellEnd"/>
          </w:p>
          <w:p w14:paraId="51AD0310" w14:textId="77777777" w:rsidR="008D21B4" w:rsidRPr="00E307AB" w:rsidRDefault="008D21B4" w:rsidP="00CB4F70">
            <w:pPr>
              <w:numPr>
                <w:ilvl w:val="0"/>
                <w:numId w:val="3"/>
              </w:numPr>
              <w:ind w:left="720" w:hanging="360"/>
            </w:pPr>
            <w:r w:rsidRPr="00E307AB">
              <w:rPr>
                <w:rFonts w:cs="Arial"/>
              </w:rPr>
              <w:lastRenderedPageBreak/>
              <w:t>EHCP reviews and PEP meetings are timetabled in together</w:t>
            </w:r>
            <w:r w:rsidR="000E5FBB" w:rsidRPr="00E307AB">
              <w:rPr>
                <w:rFonts w:cs="Arial"/>
              </w:rPr>
              <w:t xml:space="preserve"> and VS is part of the organisation and attendance of these</w:t>
            </w:r>
          </w:p>
        </w:tc>
        <w:tc>
          <w:tcPr>
            <w:tcW w:w="851" w:type="dxa"/>
            <w:shd w:val="clear" w:color="auto" w:fill="auto"/>
          </w:tcPr>
          <w:p w14:paraId="755B5CA5" w14:textId="77777777" w:rsidR="008D21B4" w:rsidRPr="00B82244" w:rsidRDefault="008D21B4" w:rsidP="008D21B4">
            <w:pPr>
              <w:rPr>
                <w:rFonts w:cs="Arial"/>
                <w:color w:val="404040"/>
              </w:rPr>
            </w:pPr>
          </w:p>
        </w:tc>
        <w:tc>
          <w:tcPr>
            <w:tcW w:w="850" w:type="dxa"/>
            <w:shd w:val="clear" w:color="auto" w:fill="auto"/>
          </w:tcPr>
          <w:p w14:paraId="4CFE0BFE" w14:textId="77777777" w:rsidR="008D21B4" w:rsidRPr="00B82244" w:rsidRDefault="008D21B4" w:rsidP="008D21B4">
            <w:pPr>
              <w:rPr>
                <w:rFonts w:cs="Arial"/>
                <w:color w:val="404040"/>
              </w:rPr>
            </w:pPr>
          </w:p>
        </w:tc>
        <w:tc>
          <w:tcPr>
            <w:tcW w:w="851" w:type="dxa"/>
            <w:shd w:val="clear" w:color="auto" w:fill="auto"/>
          </w:tcPr>
          <w:p w14:paraId="491EF866" w14:textId="77777777" w:rsidR="008D21B4" w:rsidRPr="00B82244" w:rsidRDefault="008D21B4" w:rsidP="008D21B4">
            <w:pPr>
              <w:rPr>
                <w:rFonts w:cs="Arial"/>
                <w:color w:val="404040"/>
              </w:rPr>
            </w:pPr>
          </w:p>
        </w:tc>
        <w:tc>
          <w:tcPr>
            <w:tcW w:w="2692" w:type="dxa"/>
            <w:shd w:val="clear" w:color="auto" w:fill="auto"/>
          </w:tcPr>
          <w:p w14:paraId="442C34D3" w14:textId="77777777" w:rsidR="008D21B4" w:rsidRPr="00B82244" w:rsidRDefault="008D21B4" w:rsidP="008D21B4">
            <w:pPr>
              <w:rPr>
                <w:rFonts w:cs="Arial"/>
                <w:color w:val="404040"/>
              </w:rPr>
            </w:pPr>
          </w:p>
        </w:tc>
        <w:tc>
          <w:tcPr>
            <w:tcW w:w="1384" w:type="dxa"/>
            <w:shd w:val="clear" w:color="auto" w:fill="auto"/>
          </w:tcPr>
          <w:p w14:paraId="6EF35F56" w14:textId="77777777" w:rsidR="008D21B4" w:rsidRPr="00B82244" w:rsidRDefault="008D21B4" w:rsidP="008D21B4">
            <w:pPr>
              <w:rPr>
                <w:rFonts w:cs="Arial"/>
                <w:color w:val="404040"/>
              </w:rPr>
            </w:pPr>
          </w:p>
        </w:tc>
      </w:tr>
      <w:tr w:rsidR="00C546C6" w:rsidRPr="0009739D" w14:paraId="65CE81FA" w14:textId="77777777" w:rsidTr="0089235D">
        <w:tc>
          <w:tcPr>
            <w:tcW w:w="4925" w:type="dxa"/>
            <w:shd w:val="clear" w:color="auto" w:fill="auto"/>
          </w:tcPr>
          <w:p w14:paraId="74A6E9A5" w14:textId="77777777" w:rsidR="00C546C6" w:rsidRPr="00E307AB" w:rsidRDefault="00C546C6" w:rsidP="00CB4F70">
            <w:pPr>
              <w:pStyle w:val="ListParagraph"/>
              <w:spacing w:before="120"/>
              <w:ind w:left="0"/>
              <w:contextualSpacing/>
              <w:rPr>
                <w:rFonts w:cs="Arial"/>
              </w:rPr>
            </w:pPr>
            <w:r w:rsidRPr="00E307AB">
              <w:t xml:space="preserve">The school develops strategies that encourage collaboration with other agencies and services, </w:t>
            </w:r>
            <w:r w:rsidR="00D357A1" w:rsidRPr="00E307AB">
              <w:t>e.g.,</w:t>
            </w:r>
            <w:r w:rsidRPr="00E307AB">
              <w:t xml:space="preserve"> VSHs,</w:t>
            </w:r>
            <w:r w:rsidR="001E5EFD" w:rsidRPr="00E307AB">
              <w:t xml:space="preserve"> social care,</w:t>
            </w:r>
            <w:r w:rsidRPr="00E307AB">
              <w:t xml:space="preserve"> health professionals, CAMHS, school attendance services</w:t>
            </w:r>
            <w:r w:rsidR="00523582" w:rsidRPr="00E307AB">
              <w:t>.</w:t>
            </w:r>
          </w:p>
        </w:tc>
        <w:tc>
          <w:tcPr>
            <w:tcW w:w="4256" w:type="dxa"/>
            <w:shd w:val="clear" w:color="auto" w:fill="auto"/>
          </w:tcPr>
          <w:p w14:paraId="425E61C4" w14:textId="77777777" w:rsidR="00C546C6" w:rsidRPr="00E307AB" w:rsidRDefault="00C546C6" w:rsidP="00CB4F70">
            <w:pPr>
              <w:numPr>
                <w:ilvl w:val="0"/>
                <w:numId w:val="34"/>
              </w:numPr>
              <w:rPr>
                <w:rFonts w:cs="Arial"/>
              </w:rPr>
            </w:pPr>
            <w:r w:rsidRPr="00E307AB">
              <w:rPr>
                <w:rFonts w:cs="Arial"/>
              </w:rPr>
              <w:t>All associated agencies attend the PEP meetings</w:t>
            </w:r>
          </w:p>
          <w:p w14:paraId="39D97BBD" w14:textId="77777777" w:rsidR="00C546C6" w:rsidRPr="00E307AB" w:rsidRDefault="00C546C6" w:rsidP="00CB4F70">
            <w:pPr>
              <w:numPr>
                <w:ilvl w:val="0"/>
                <w:numId w:val="34"/>
              </w:numPr>
              <w:rPr>
                <w:rFonts w:cs="Arial"/>
              </w:rPr>
            </w:pPr>
            <w:r w:rsidRPr="00E307AB">
              <w:t xml:space="preserve">The school records who </w:t>
            </w:r>
            <w:proofErr w:type="gramStart"/>
            <w:r w:rsidRPr="00E307AB">
              <w:t>is</w:t>
            </w:r>
            <w:proofErr w:type="gramEnd"/>
            <w:r w:rsidRPr="00E307AB">
              <w:t xml:space="preserve"> entitled to a looked-after child’s report, receives invitation to parents’ evenings and other school events</w:t>
            </w:r>
          </w:p>
          <w:p w14:paraId="676CCBD6" w14:textId="77777777" w:rsidR="00C546C6" w:rsidRPr="00E307AB" w:rsidRDefault="00C546C6" w:rsidP="00CB4F70">
            <w:pPr>
              <w:numPr>
                <w:ilvl w:val="0"/>
                <w:numId w:val="34"/>
              </w:numPr>
              <w:rPr>
                <w:rFonts w:cs="Arial"/>
              </w:rPr>
            </w:pPr>
            <w:r w:rsidRPr="00E307AB">
              <w:t>Carers are fully informed and involved in the planning for children in care. The attendance of carers at school events and meetings is tracked and where it is poor a plan is put in place to improve</w:t>
            </w:r>
          </w:p>
          <w:p w14:paraId="53D4CA33" w14:textId="77777777" w:rsidR="00C546C6" w:rsidRPr="00E307AB" w:rsidRDefault="00C546C6" w:rsidP="00CB4F70">
            <w:pPr>
              <w:numPr>
                <w:ilvl w:val="0"/>
                <w:numId w:val="34"/>
              </w:numPr>
              <w:rPr>
                <w:rFonts w:cs="Arial"/>
              </w:rPr>
            </w:pPr>
            <w:r w:rsidRPr="00E307AB">
              <w:t xml:space="preserve">Carers </w:t>
            </w:r>
            <w:r w:rsidR="00AF59FE" w:rsidRPr="00E307AB">
              <w:t xml:space="preserve">are </w:t>
            </w:r>
            <w:r w:rsidRPr="00E307AB">
              <w:t xml:space="preserve">given a named person, such as the </w:t>
            </w:r>
            <w:r w:rsidR="00AF59FE" w:rsidRPr="00E307AB">
              <w:t>DT</w:t>
            </w:r>
            <w:r w:rsidRPr="00E307AB">
              <w:t>, to contact if they have concerns</w:t>
            </w:r>
          </w:p>
        </w:tc>
        <w:tc>
          <w:tcPr>
            <w:tcW w:w="851" w:type="dxa"/>
            <w:shd w:val="clear" w:color="auto" w:fill="auto"/>
          </w:tcPr>
          <w:p w14:paraId="255DF13A" w14:textId="77777777" w:rsidR="00C546C6" w:rsidRPr="00B82244" w:rsidRDefault="00C546C6" w:rsidP="008D21B4">
            <w:pPr>
              <w:rPr>
                <w:rFonts w:cs="Arial"/>
                <w:color w:val="404040"/>
              </w:rPr>
            </w:pPr>
          </w:p>
        </w:tc>
        <w:tc>
          <w:tcPr>
            <w:tcW w:w="850" w:type="dxa"/>
            <w:shd w:val="clear" w:color="auto" w:fill="auto"/>
          </w:tcPr>
          <w:p w14:paraId="1FFC0AB9" w14:textId="77777777" w:rsidR="00C546C6" w:rsidRPr="00B82244" w:rsidRDefault="00C546C6" w:rsidP="008D21B4">
            <w:pPr>
              <w:rPr>
                <w:rFonts w:cs="Arial"/>
                <w:color w:val="404040"/>
              </w:rPr>
            </w:pPr>
          </w:p>
        </w:tc>
        <w:tc>
          <w:tcPr>
            <w:tcW w:w="851" w:type="dxa"/>
            <w:shd w:val="clear" w:color="auto" w:fill="auto"/>
          </w:tcPr>
          <w:p w14:paraId="23342E14" w14:textId="77777777" w:rsidR="00C546C6" w:rsidRPr="00B82244" w:rsidRDefault="00C546C6" w:rsidP="008D21B4">
            <w:pPr>
              <w:rPr>
                <w:rFonts w:cs="Arial"/>
                <w:color w:val="404040"/>
              </w:rPr>
            </w:pPr>
          </w:p>
        </w:tc>
        <w:tc>
          <w:tcPr>
            <w:tcW w:w="2692" w:type="dxa"/>
            <w:shd w:val="clear" w:color="auto" w:fill="auto"/>
          </w:tcPr>
          <w:p w14:paraId="23D88B10" w14:textId="77777777" w:rsidR="00C546C6" w:rsidRPr="00B82244" w:rsidRDefault="00C546C6" w:rsidP="008D21B4">
            <w:pPr>
              <w:rPr>
                <w:rFonts w:cs="Arial"/>
                <w:color w:val="404040"/>
              </w:rPr>
            </w:pPr>
          </w:p>
        </w:tc>
        <w:tc>
          <w:tcPr>
            <w:tcW w:w="1384" w:type="dxa"/>
            <w:shd w:val="clear" w:color="auto" w:fill="auto"/>
          </w:tcPr>
          <w:p w14:paraId="455B9777" w14:textId="77777777" w:rsidR="00C546C6" w:rsidRPr="00B82244" w:rsidRDefault="00C546C6" w:rsidP="008D21B4">
            <w:pPr>
              <w:rPr>
                <w:rFonts w:cs="Arial"/>
                <w:color w:val="404040"/>
              </w:rPr>
            </w:pPr>
          </w:p>
        </w:tc>
      </w:tr>
      <w:tr w:rsidR="00227E46" w:rsidRPr="0009739D" w14:paraId="1C126FD8" w14:textId="77777777" w:rsidTr="0089235D">
        <w:trPr>
          <w:trHeight w:val="1775"/>
        </w:trPr>
        <w:tc>
          <w:tcPr>
            <w:tcW w:w="4925" w:type="dxa"/>
            <w:tcBorders>
              <w:bottom w:val="single" w:sz="4" w:space="0" w:color="auto"/>
            </w:tcBorders>
            <w:shd w:val="clear" w:color="auto" w:fill="auto"/>
          </w:tcPr>
          <w:p w14:paraId="3E5D342E" w14:textId="77777777" w:rsidR="00227E46" w:rsidRPr="00E307AB" w:rsidRDefault="00227E46" w:rsidP="00CB4F70">
            <w:pPr>
              <w:pStyle w:val="ListParagraph"/>
              <w:spacing w:before="120" w:after="120"/>
              <w:ind w:left="0"/>
              <w:contextualSpacing/>
              <w:rPr>
                <w:rFonts w:cs="Arial"/>
              </w:rPr>
            </w:pPr>
            <w:r w:rsidRPr="00E307AB">
              <w:rPr>
                <w:rFonts w:cs="Arial"/>
              </w:rPr>
              <w:t>Staff are aware of how to ensure that the voice of the child is heard in meetings regardless of age or ability.</w:t>
            </w:r>
          </w:p>
        </w:tc>
        <w:tc>
          <w:tcPr>
            <w:tcW w:w="4256" w:type="dxa"/>
            <w:tcBorders>
              <w:bottom w:val="single" w:sz="4" w:space="0" w:color="auto"/>
            </w:tcBorders>
            <w:shd w:val="clear" w:color="auto" w:fill="auto"/>
          </w:tcPr>
          <w:p w14:paraId="18A792D1" w14:textId="77777777" w:rsidR="00177B92" w:rsidRPr="00E307AB" w:rsidRDefault="00177B92" w:rsidP="00CB4F70">
            <w:pPr>
              <w:numPr>
                <w:ilvl w:val="0"/>
                <w:numId w:val="34"/>
              </w:numPr>
              <w:rPr>
                <w:rFonts w:cs="Arial"/>
              </w:rPr>
            </w:pPr>
            <w:r w:rsidRPr="00E307AB">
              <w:rPr>
                <w:rFonts w:cs="Arial"/>
              </w:rPr>
              <w:t>Pupil voice is completed by someone who knows the pupil well</w:t>
            </w:r>
          </w:p>
          <w:p w14:paraId="6FB8280D" w14:textId="77777777" w:rsidR="00227E46" w:rsidRPr="00E307AB" w:rsidRDefault="00227E46" w:rsidP="00CB4F70">
            <w:pPr>
              <w:numPr>
                <w:ilvl w:val="0"/>
                <w:numId w:val="34"/>
              </w:numPr>
              <w:rPr>
                <w:rFonts w:cs="Arial"/>
              </w:rPr>
            </w:pPr>
            <w:r w:rsidRPr="00E307AB">
              <w:rPr>
                <w:rFonts w:cs="Arial"/>
              </w:rPr>
              <w:t>Pupil Voice is ongoing and captured readily and is a true reflection of the child’s thoughts and feelings</w:t>
            </w:r>
          </w:p>
          <w:p w14:paraId="06E5698C" w14:textId="77777777" w:rsidR="0089235D" w:rsidRDefault="00227E46" w:rsidP="00CB4F70">
            <w:pPr>
              <w:numPr>
                <w:ilvl w:val="0"/>
                <w:numId w:val="34"/>
              </w:numPr>
              <w:rPr>
                <w:rFonts w:cs="Arial"/>
              </w:rPr>
            </w:pPr>
            <w:r w:rsidRPr="00E307AB">
              <w:rPr>
                <w:rFonts w:cs="Arial"/>
              </w:rPr>
              <w:t>Pupil Voice is evident on every PEP and is reflected in targets and actions and therefore impact</w:t>
            </w:r>
          </w:p>
          <w:p w14:paraId="2A0EC5DA" w14:textId="77777777" w:rsidR="00873CA2" w:rsidRPr="00E307AB" w:rsidRDefault="00873CA2" w:rsidP="00CB4F70">
            <w:pPr>
              <w:numPr>
                <w:ilvl w:val="0"/>
                <w:numId w:val="34"/>
              </w:numPr>
              <w:rPr>
                <w:rFonts w:cs="Arial"/>
              </w:rPr>
            </w:pPr>
            <w:r>
              <w:rPr>
                <w:rFonts w:cs="Arial"/>
              </w:rPr>
              <w:t>SMART targets are discussed with the young person prior to the PEP and feedback provided to them following the PEP (if not attending)</w:t>
            </w:r>
          </w:p>
        </w:tc>
        <w:tc>
          <w:tcPr>
            <w:tcW w:w="851" w:type="dxa"/>
            <w:tcBorders>
              <w:bottom w:val="single" w:sz="4" w:space="0" w:color="auto"/>
            </w:tcBorders>
            <w:shd w:val="clear" w:color="auto" w:fill="auto"/>
          </w:tcPr>
          <w:p w14:paraId="13C8F332" w14:textId="77777777" w:rsidR="00227E46" w:rsidRPr="00B82244" w:rsidRDefault="00227E46" w:rsidP="008D21B4">
            <w:pPr>
              <w:rPr>
                <w:rFonts w:cs="Arial"/>
                <w:color w:val="404040"/>
              </w:rPr>
            </w:pPr>
          </w:p>
        </w:tc>
        <w:tc>
          <w:tcPr>
            <w:tcW w:w="850" w:type="dxa"/>
            <w:tcBorders>
              <w:bottom w:val="single" w:sz="4" w:space="0" w:color="auto"/>
            </w:tcBorders>
            <w:shd w:val="clear" w:color="auto" w:fill="auto"/>
          </w:tcPr>
          <w:p w14:paraId="1F268515" w14:textId="77777777" w:rsidR="00227E46" w:rsidRPr="00B82244" w:rsidRDefault="00227E46" w:rsidP="008D21B4">
            <w:pPr>
              <w:rPr>
                <w:rFonts w:cs="Arial"/>
                <w:color w:val="404040"/>
              </w:rPr>
            </w:pPr>
          </w:p>
        </w:tc>
        <w:tc>
          <w:tcPr>
            <w:tcW w:w="851" w:type="dxa"/>
            <w:tcBorders>
              <w:bottom w:val="single" w:sz="4" w:space="0" w:color="auto"/>
            </w:tcBorders>
            <w:shd w:val="clear" w:color="auto" w:fill="auto"/>
          </w:tcPr>
          <w:p w14:paraId="23CC27C9" w14:textId="77777777" w:rsidR="00227E46" w:rsidRPr="00B82244" w:rsidRDefault="00227E46" w:rsidP="008D21B4">
            <w:pPr>
              <w:rPr>
                <w:rFonts w:cs="Arial"/>
                <w:color w:val="404040"/>
              </w:rPr>
            </w:pPr>
          </w:p>
        </w:tc>
        <w:tc>
          <w:tcPr>
            <w:tcW w:w="2692" w:type="dxa"/>
            <w:tcBorders>
              <w:bottom w:val="single" w:sz="4" w:space="0" w:color="auto"/>
            </w:tcBorders>
            <w:shd w:val="clear" w:color="auto" w:fill="auto"/>
          </w:tcPr>
          <w:p w14:paraId="6A1F037D" w14:textId="77777777" w:rsidR="00227E46" w:rsidRPr="00B82244" w:rsidRDefault="00227E46" w:rsidP="008D21B4">
            <w:pPr>
              <w:rPr>
                <w:rFonts w:cs="Arial"/>
                <w:color w:val="404040"/>
              </w:rPr>
            </w:pPr>
          </w:p>
        </w:tc>
        <w:tc>
          <w:tcPr>
            <w:tcW w:w="1384" w:type="dxa"/>
            <w:tcBorders>
              <w:bottom w:val="single" w:sz="4" w:space="0" w:color="auto"/>
            </w:tcBorders>
            <w:shd w:val="clear" w:color="auto" w:fill="auto"/>
          </w:tcPr>
          <w:p w14:paraId="42D5B876" w14:textId="77777777" w:rsidR="00227E46" w:rsidRPr="00B82244" w:rsidRDefault="00227E46" w:rsidP="008D21B4">
            <w:pPr>
              <w:rPr>
                <w:rFonts w:cs="Arial"/>
                <w:color w:val="404040"/>
              </w:rPr>
            </w:pPr>
          </w:p>
        </w:tc>
      </w:tr>
      <w:tr w:rsidR="0089235D" w:rsidRPr="0009739D" w14:paraId="14480602" w14:textId="77777777" w:rsidTr="000F05DA">
        <w:trPr>
          <w:trHeight w:val="335"/>
        </w:trPr>
        <w:tc>
          <w:tcPr>
            <w:tcW w:w="4925" w:type="dxa"/>
            <w:tcBorders>
              <w:top w:val="single" w:sz="4" w:space="0" w:color="auto"/>
            </w:tcBorders>
            <w:shd w:val="clear" w:color="auto" w:fill="DEC8EE"/>
          </w:tcPr>
          <w:p w14:paraId="0A59774E" w14:textId="77777777" w:rsidR="0089235D" w:rsidRDefault="0089235D" w:rsidP="0089235D">
            <w:pPr>
              <w:widowControl w:val="0"/>
              <w:rPr>
                <w:rFonts w:cs="Arial"/>
                <w:b/>
                <w:bCs/>
                <w:color w:val="404040"/>
                <w:sz w:val="24"/>
                <w:szCs w:val="24"/>
              </w:rPr>
            </w:pPr>
            <w:r w:rsidRPr="0089235D">
              <w:rPr>
                <w:rFonts w:cs="Arial"/>
                <w:b/>
                <w:bCs/>
                <w:color w:val="404040"/>
                <w:sz w:val="24"/>
                <w:szCs w:val="24"/>
              </w:rPr>
              <w:t xml:space="preserve">Overall judgment for Action </w:t>
            </w:r>
            <w:r>
              <w:rPr>
                <w:rFonts w:cs="Arial"/>
                <w:b/>
                <w:bCs/>
                <w:color w:val="404040"/>
                <w:sz w:val="24"/>
                <w:szCs w:val="24"/>
              </w:rPr>
              <w:t>2</w:t>
            </w:r>
            <w:r w:rsidRPr="0089235D">
              <w:rPr>
                <w:rFonts w:cs="Arial"/>
                <w:b/>
                <w:bCs/>
                <w:color w:val="404040"/>
                <w:sz w:val="24"/>
                <w:szCs w:val="24"/>
              </w:rPr>
              <w:t>:</w:t>
            </w:r>
          </w:p>
          <w:p w14:paraId="2542A9E7" w14:textId="77777777" w:rsidR="0089235D" w:rsidRPr="00692010" w:rsidRDefault="0089235D" w:rsidP="00692010">
            <w:pPr>
              <w:widowControl w:val="0"/>
              <w:rPr>
                <w:rFonts w:cs="Arial"/>
                <w:b/>
                <w:bCs/>
                <w:color w:val="404040"/>
                <w:sz w:val="24"/>
                <w:szCs w:val="24"/>
              </w:rPr>
            </w:pPr>
            <w:r>
              <w:rPr>
                <w:rFonts w:cs="Arial"/>
                <w:b/>
                <w:bCs/>
                <w:color w:val="404040"/>
                <w:sz w:val="24"/>
                <w:szCs w:val="24"/>
              </w:rPr>
              <w:t>Green, Amber or Red</w:t>
            </w:r>
          </w:p>
        </w:tc>
        <w:tc>
          <w:tcPr>
            <w:tcW w:w="10884" w:type="dxa"/>
            <w:gridSpan w:val="6"/>
            <w:tcBorders>
              <w:top w:val="single" w:sz="4" w:space="0" w:color="auto"/>
            </w:tcBorders>
            <w:shd w:val="clear" w:color="auto" w:fill="auto"/>
          </w:tcPr>
          <w:p w14:paraId="097CD019" w14:textId="77777777" w:rsidR="0089235D" w:rsidRPr="00B82244" w:rsidRDefault="0089235D" w:rsidP="008D21B4">
            <w:pPr>
              <w:rPr>
                <w:rFonts w:cs="Arial"/>
                <w:color w:val="404040"/>
              </w:rPr>
            </w:pPr>
          </w:p>
        </w:tc>
      </w:tr>
    </w:tbl>
    <w:p w14:paraId="2A1B33AC" w14:textId="77777777" w:rsidR="00A247A4" w:rsidRDefault="00A247A4">
      <w:r>
        <w:br w:type="page"/>
      </w:r>
    </w:p>
    <w:tbl>
      <w:tblPr>
        <w:tblW w:w="15809" w:type="dxa"/>
        <w:tblBorders>
          <w:top w:val="single" w:sz="4" w:space="0" w:color="404040"/>
          <w:left w:val="single" w:sz="4" w:space="0" w:color="404040"/>
          <w:bottom w:val="single" w:sz="4" w:space="0" w:color="404040"/>
          <w:right w:val="single" w:sz="4" w:space="0" w:color="404040"/>
          <w:insideH w:val="single" w:sz="4" w:space="0" w:color="404040"/>
          <w:insideV w:val="single" w:sz="4" w:space="0" w:color="404040"/>
        </w:tblBorders>
        <w:tblLayout w:type="fixed"/>
        <w:tblLook w:val="04A0" w:firstRow="1" w:lastRow="0" w:firstColumn="1" w:lastColumn="0" w:noHBand="0" w:noVBand="1"/>
      </w:tblPr>
      <w:tblGrid>
        <w:gridCol w:w="4925"/>
        <w:gridCol w:w="4256"/>
        <w:gridCol w:w="851"/>
        <w:gridCol w:w="850"/>
        <w:gridCol w:w="851"/>
        <w:gridCol w:w="2692"/>
        <w:gridCol w:w="1384"/>
      </w:tblGrid>
      <w:tr w:rsidR="00692010" w:rsidRPr="0009739D" w14:paraId="3B8EBF5A" w14:textId="77777777" w:rsidTr="007E5DA0">
        <w:tc>
          <w:tcPr>
            <w:tcW w:w="4925" w:type="dxa"/>
            <w:shd w:val="clear" w:color="auto" w:fill="0070C0"/>
            <w:vAlign w:val="center"/>
          </w:tcPr>
          <w:p w14:paraId="709A291E" w14:textId="77777777" w:rsidR="00692010" w:rsidRPr="00E307AB" w:rsidRDefault="00692010" w:rsidP="00692010">
            <w:pPr>
              <w:pStyle w:val="ListParagraph"/>
              <w:spacing w:before="120" w:after="60"/>
              <w:ind w:left="0"/>
              <w:rPr>
                <w:rFonts w:cs="Arial"/>
                <w:b/>
                <w:bCs/>
                <w:color w:val="404040"/>
                <w:sz w:val="24"/>
                <w:szCs w:val="24"/>
              </w:rPr>
            </w:pPr>
            <w:r w:rsidRPr="00E307AB">
              <w:rPr>
                <w:rFonts w:cs="Arial"/>
                <w:b/>
                <w:color w:val="FFFFFF"/>
                <w:sz w:val="24"/>
                <w:szCs w:val="24"/>
              </w:rPr>
              <w:lastRenderedPageBreak/>
              <w:t>Action</w:t>
            </w:r>
            <w:r>
              <w:rPr>
                <w:rFonts w:cs="Arial"/>
                <w:b/>
                <w:color w:val="FFFFFF"/>
                <w:sz w:val="24"/>
                <w:szCs w:val="24"/>
              </w:rPr>
              <w:t xml:space="preserve"> </w:t>
            </w:r>
            <w:proofErr w:type="gramStart"/>
            <w:r w:rsidRPr="00E307AB">
              <w:rPr>
                <w:rFonts w:cs="Arial"/>
                <w:b/>
                <w:color w:val="FFFFFF"/>
                <w:sz w:val="24"/>
                <w:szCs w:val="24"/>
              </w:rPr>
              <w:t>3  Progress</w:t>
            </w:r>
            <w:proofErr w:type="gramEnd"/>
            <w:r w:rsidRPr="00E307AB">
              <w:rPr>
                <w:rFonts w:cs="Arial"/>
                <w:b/>
                <w:color w:val="FFFFFF"/>
                <w:sz w:val="24"/>
                <w:szCs w:val="24"/>
              </w:rPr>
              <w:t xml:space="preserve"> and Attainment</w:t>
            </w:r>
            <w:r w:rsidRPr="00E307AB">
              <w:rPr>
                <w:rFonts w:cs="Arial"/>
                <w:b/>
                <w:bCs/>
                <w:color w:val="404040"/>
                <w:sz w:val="24"/>
                <w:szCs w:val="24"/>
              </w:rPr>
              <w:t xml:space="preserve"> </w:t>
            </w:r>
          </w:p>
          <w:p w14:paraId="652869B8" w14:textId="77777777" w:rsidR="00692010" w:rsidRPr="004C71C5" w:rsidRDefault="00692010" w:rsidP="00692010">
            <w:pPr>
              <w:pStyle w:val="ListParagraph"/>
              <w:spacing w:before="120" w:after="60"/>
              <w:ind w:left="0"/>
              <w:rPr>
                <w:rFonts w:cs="Arial"/>
                <w:b/>
                <w:bCs/>
                <w:color w:val="FFFFFF"/>
                <w:sz w:val="24"/>
                <w:szCs w:val="24"/>
              </w:rPr>
            </w:pPr>
            <w:r w:rsidRPr="004C71C5">
              <w:rPr>
                <w:rFonts w:cs="Arial"/>
                <w:b/>
                <w:bCs/>
                <w:color w:val="FFFFFF"/>
                <w:sz w:val="24"/>
                <w:szCs w:val="24"/>
              </w:rPr>
              <w:t>The school can show that it closely monitors the following areas for all Looked After Children</w:t>
            </w:r>
          </w:p>
          <w:p w14:paraId="5A6CA191" w14:textId="77777777" w:rsidR="00692010" w:rsidRPr="00BB1532" w:rsidRDefault="00692010" w:rsidP="00692010">
            <w:pPr>
              <w:spacing w:line="192" w:lineRule="auto"/>
              <w:rPr>
                <w:rFonts w:cs="Arial"/>
                <w:b/>
                <w:color w:val="FFFFFF"/>
              </w:rPr>
            </w:pPr>
          </w:p>
        </w:tc>
        <w:tc>
          <w:tcPr>
            <w:tcW w:w="4256" w:type="dxa"/>
            <w:shd w:val="clear" w:color="auto" w:fill="auto"/>
            <w:vAlign w:val="center"/>
          </w:tcPr>
          <w:p w14:paraId="147F1CD5" w14:textId="77777777" w:rsidR="00692010" w:rsidRPr="00BB1532" w:rsidRDefault="00692010" w:rsidP="00692010">
            <w:pPr>
              <w:spacing w:line="192" w:lineRule="auto"/>
              <w:jc w:val="center"/>
              <w:rPr>
                <w:rFonts w:cs="Arial"/>
                <w:b/>
              </w:rPr>
            </w:pPr>
            <w:r w:rsidRPr="00BB1532">
              <w:rPr>
                <w:rFonts w:cs="Arial"/>
                <w:b/>
              </w:rPr>
              <w:t>Indicator of Good Practice</w:t>
            </w:r>
          </w:p>
        </w:tc>
        <w:tc>
          <w:tcPr>
            <w:tcW w:w="851" w:type="dxa"/>
            <w:shd w:val="clear" w:color="auto" w:fill="FF0000"/>
            <w:textDirection w:val="tbRl"/>
            <w:vAlign w:val="center"/>
          </w:tcPr>
          <w:p w14:paraId="6B81D318" w14:textId="77777777" w:rsidR="00692010" w:rsidRPr="00BB1532" w:rsidRDefault="00692010" w:rsidP="00692010">
            <w:pPr>
              <w:spacing w:line="192" w:lineRule="auto"/>
              <w:jc w:val="center"/>
              <w:rPr>
                <w:rFonts w:cs="Arial"/>
                <w:b/>
              </w:rPr>
            </w:pPr>
            <w:r w:rsidRPr="00692010">
              <w:rPr>
                <w:rFonts w:cs="Arial"/>
                <w:b/>
                <w:sz w:val="18"/>
                <w:szCs w:val="18"/>
              </w:rPr>
              <w:t>Emerging</w:t>
            </w:r>
          </w:p>
        </w:tc>
        <w:tc>
          <w:tcPr>
            <w:tcW w:w="850" w:type="dxa"/>
            <w:shd w:val="clear" w:color="auto" w:fill="FFC000"/>
            <w:textDirection w:val="tbRl"/>
            <w:vAlign w:val="center"/>
          </w:tcPr>
          <w:p w14:paraId="6E8C3701" w14:textId="77777777" w:rsidR="00692010" w:rsidRPr="00BB1532" w:rsidRDefault="00692010" w:rsidP="00692010">
            <w:pPr>
              <w:spacing w:line="192" w:lineRule="auto"/>
              <w:jc w:val="center"/>
              <w:rPr>
                <w:rFonts w:cs="Arial"/>
                <w:b/>
              </w:rPr>
            </w:pPr>
            <w:r w:rsidRPr="00692010">
              <w:rPr>
                <w:rFonts w:cs="Arial"/>
                <w:b/>
                <w:sz w:val="18"/>
                <w:szCs w:val="18"/>
              </w:rPr>
              <w:t>Secure</w:t>
            </w:r>
          </w:p>
        </w:tc>
        <w:tc>
          <w:tcPr>
            <w:tcW w:w="851" w:type="dxa"/>
            <w:shd w:val="clear" w:color="auto" w:fill="92D050"/>
            <w:textDirection w:val="tbRl"/>
            <w:vAlign w:val="center"/>
          </w:tcPr>
          <w:p w14:paraId="142701CD" w14:textId="77777777" w:rsidR="00692010" w:rsidRPr="00BB1532" w:rsidRDefault="00692010" w:rsidP="00692010">
            <w:pPr>
              <w:spacing w:line="192" w:lineRule="auto"/>
              <w:jc w:val="center"/>
              <w:rPr>
                <w:rFonts w:cs="Arial"/>
                <w:b/>
              </w:rPr>
            </w:pPr>
            <w:r w:rsidRPr="00692010">
              <w:rPr>
                <w:rFonts w:cs="Arial"/>
                <w:b/>
                <w:sz w:val="18"/>
                <w:szCs w:val="18"/>
              </w:rPr>
              <w:t>Mastery</w:t>
            </w:r>
          </w:p>
        </w:tc>
        <w:tc>
          <w:tcPr>
            <w:tcW w:w="2692" w:type="dxa"/>
            <w:shd w:val="clear" w:color="auto" w:fill="auto"/>
            <w:vAlign w:val="center"/>
          </w:tcPr>
          <w:p w14:paraId="377CC042" w14:textId="77777777" w:rsidR="00692010" w:rsidRPr="00BB1532" w:rsidRDefault="00692010" w:rsidP="00692010">
            <w:pPr>
              <w:spacing w:line="192" w:lineRule="auto"/>
              <w:jc w:val="center"/>
              <w:rPr>
                <w:rFonts w:cs="Arial"/>
                <w:b/>
              </w:rPr>
            </w:pPr>
            <w:r w:rsidRPr="00E307AB">
              <w:rPr>
                <w:rFonts w:cs="Arial"/>
                <w:b/>
              </w:rPr>
              <w:t>Action needed including Person responsible</w:t>
            </w:r>
          </w:p>
        </w:tc>
        <w:tc>
          <w:tcPr>
            <w:tcW w:w="1384" w:type="dxa"/>
            <w:shd w:val="clear" w:color="auto" w:fill="auto"/>
            <w:vAlign w:val="center"/>
          </w:tcPr>
          <w:p w14:paraId="47E872F3" w14:textId="77777777" w:rsidR="00692010" w:rsidRPr="00BB1532" w:rsidRDefault="00692010" w:rsidP="00692010">
            <w:pPr>
              <w:spacing w:line="192" w:lineRule="auto"/>
              <w:jc w:val="center"/>
              <w:rPr>
                <w:rFonts w:cs="Arial"/>
                <w:b/>
              </w:rPr>
            </w:pPr>
            <w:r w:rsidRPr="00BB1532">
              <w:rPr>
                <w:rFonts w:cs="Arial"/>
                <w:b/>
              </w:rPr>
              <w:t>Deadline</w:t>
            </w:r>
          </w:p>
        </w:tc>
      </w:tr>
      <w:tr w:rsidR="008D21B4" w:rsidRPr="0009739D" w14:paraId="62A45647" w14:textId="77777777" w:rsidTr="0089235D">
        <w:tc>
          <w:tcPr>
            <w:tcW w:w="4925" w:type="dxa"/>
            <w:shd w:val="clear" w:color="auto" w:fill="auto"/>
          </w:tcPr>
          <w:p w14:paraId="6E4FA8D3" w14:textId="77777777" w:rsidR="008D21B4" w:rsidRPr="00E307AB" w:rsidRDefault="008D21B4" w:rsidP="00CB4F70">
            <w:pPr>
              <w:pStyle w:val="ListParagraph"/>
              <w:spacing w:before="120" w:after="120"/>
              <w:ind w:left="0"/>
              <w:contextualSpacing/>
              <w:rPr>
                <w:rFonts w:cs="Arial"/>
              </w:rPr>
            </w:pPr>
            <w:r w:rsidRPr="00E307AB">
              <w:t>The child’s achievements are communicated to the child, the child’s corporate parent, adoptive parents birth parents (where appropriate) and carer/guardian.</w:t>
            </w:r>
          </w:p>
        </w:tc>
        <w:tc>
          <w:tcPr>
            <w:tcW w:w="4256" w:type="dxa"/>
            <w:shd w:val="clear" w:color="auto" w:fill="auto"/>
          </w:tcPr>
          <w:p w14:paraId="010C8B49" w14:textId="77777777" w:rsidR="008D21B4" w:rsidRPr="00E307AB" w:rsidRDefault="008D21B4" w:rsidP="008D21B4">
            <w:pPr>
              <w:numPr>
                <w:ilvl w:val="0"/>
                <w:numId w:val="8"/>
              </w:numPr>
              <w:rPr>
                <w:rFonts w:cs="Arial"/>
              </w:rPr>
            </w:pPr>
            <w:r w:rsidRPr="00E307AB">
              <w:rPr>
                <w:rFonts w:cs="Arial"/>
              </w:rPr>
              <w:t>These achievements are relayed to the child in an appropriate manner for the age</w:t>
            </w:r>
            <w:r w:rsidR="0091448D" w:rsidRPr="00E307AB">
              <w:rPr>
                <w:rFonts w:cs="Arial"/>
              </w:rPr>
              <w:t xml:space="preserve"> and ability</w:t>
            </w:r>
            <w:r w:rsidRPr="00E307AB">
              <w:rPr>
                <w:rFonts w:cs="Arial"/>
              </w:rPr>
              <w:t xml:space="preserve"> of the child</w:t>
            </w:r>
          </w:p>
          <w:p w14:paraId="594820E5" w14:textId="77777777" w:rsidR="008D21B4" w:rsidRPr="00E307AB" w:rsidRDefault="008D21B4" w:rsidP="008D21B4">
            <w:pPr>
              <w:ind w:left="720"/>
              <w:rPr>
                <w:rFonts w:cs="Arial"/>
              </w:rPr>
            </w:pPr>
          </w:p>
        </w:tc>
        <w:tc>
          <w:tcPr>
            <w:tcW w:w="851" w:type="dxa"/>
            <w:shd w:val="clear" w:color="auto" w:fill="auto"/>
          </w:tcPr>
          <w:p w14:paraId="3F22E5EE" w14:textId="77777777" w:rsidR="008D21B4" w:rsidRPr="00B82244" w:rsidRDefault="008D21B4" w:rsidP="008D21B4">
            <w:pPr>
              <w:rPr>
                <w:rFonts w:cs="Arial"/>
                <w:color w:val="404040"/>
              </w:rPr>
            </w:pPr>
          </w:p>
        </w:tc>
        <w:tc>
          <w:tcPr>
            <w:tcW w:w="850" w:type="dxa"/>
            <w:shd w:val="clear" w:color="auto" w:fill="auto"/>
          </w:tcPr>
          <w:p w14:paraId="38DBC09D" w14:textId="77777777" w:rsidR="008D21B4" w:rsidRPr="00B82244" w:rsidRDefault="008D21B4" w:rsidP="008D21B4">
            <w:pPr>
              <w:rPr>
                <w:rFonts w:cs="Arial"/>
                <w:color w:val="404040"/>
              </w:rPr>
            </w:pPr>
          </w:p>
        </w:tc>
        <w:tc>
          <w:tcPr>
            <w:tcW w:w="851" w:type="dxa"/>
            <w:shd w:val="clear" w:color="auto" w:fill="auto"/>
          </w:tcPr>
          <w:p w14:paraId="6179291D" w14:textId="77777777" w:rsidR="008D21B4" w:rsidRPr="00B82244" w:rsidRDefault="008D21B4" w:rsidP="008D21B4">
            <w:pPr>
              <w:rPr>
                <w:rFonts w:cs="Arial"/>
                <w:color w:val="404040"/>
              </w:rPr>
            </w:pPr>
          </w:p>
        </w:tc>
        <w:tc>
          <w:tcPr>
            <w:tcW w:w="2692" w:type="dxa"/>
            <w:shd w:val="clear" w:color="auto" w:fill="auto"/>
          </w:tcPr>
          <w:p w14:paraId="002B34D3" w14:textId="77777777" w:rsidR="008D21B4" w:rsidRPr="00B82244" w:rsidRDefault="008D21B4" w:rsidP="008D21B4">
            <w:pPr>
              <w:rPr>
                <w:rFonts w:cs="Arial"/>
                <w:color w:val="404040"/>
              </w:rPr>
            </w:pPr>
          </w:p>
        </w:tc>
        <w:tc>
          <w:tcPr>
            <w:tcW w:w="1384" w:type="dxa"/>
            <w:shd w:val="clear" w:color="auto" w:fill="auto"/>
          </w:tcPr>
          <w:p w14:paraId="14963CBA" w14:textId="77777777" w:rsidR="008D21B4" w:rsidRPr="00B82244" w:rsidRDefault="008D21B4" w:rsidP="008D21B4">
            <w:pPr>
              <w:rPr>
                <w:rFonts w:cs="Arial"/>
                <w:color w:val="404040"/>
              </w:rPr>
            </w:pPr>
          </w:p>
        </w:tc>
      </w:tr>
      <w:tr w:rsidR="008D21B4" w:rsidRPr="0009739D" w14:paraId="327265ED" w14:textId="77777777" w:rsidTr="0089235D">
        <w:trPr>
          <w:trHeight w:val="3600"/>
        </w:trPr>
        <w:tc>
          <w:tcPr>
            <w:tcW w:w="4925" w:type="dxa"/>
            <w:tcBorders>
              <w:bottom w:val="single" w:sz="4" w:space="0" w:color="auto"/>
            </w:tcBorders>
            <w:shd w:val="clear" w:color="auto" w:fill="auto"/>
          </w:tcPr>
          <w:p w14:paraId="558EDE87" w14:textId="77777777" w:rsidR="008D21B4" w:rsidRPr="00E307AB" w:rsidRDefault="008D21B4" w:rsidP="00CB4F70">
            <w:pPr>
              <w:pStyle w:val="ListParagraph"/>
              <w:ind w:left="0"/>
              <w:rPr>
                <w:rFonts w:cs="Arial"/>
                <w:b/>
                <w:bCs/>
              </w:rPr>
            </w:pPr>
            <w:r w:rsidRPr="00E307AB">
              <w:rPr>
                <w:rFonts w:cs="Arial"/>
                <w:b/>
                <w:bCs/>
              </w:rPr>
              <w:t>Academic progress:</w:t>
            </w:r>
          </w:p>
          <w:p w14:paraId="64FBD34F" w14:textId="77777777" w:rsidR="008D21B4" w:rsidRPr="00E307AB" w:rsidRDefault="008D21B4" w:rsidP="00CB4F70">
            <w:pPr>
              <w:pStyle w:val="ListParagraph"/>
              <w:tabs>
                <w:tab w:val="left" w:pos="851"/>
              </w:tabs>
              <w:spacing w:after="40"/>
              <w:rPr>
                <w:rFonts w:cs="Arial"/>
              </w:rPr>
            </w:pPr>
          </w:p>
          <w:p w14:paraId="2BE6579D" w14:textId="77777777" w:rsidR="004329DB" w:rsidRPr="00E307AB" w:rsidRDefault="003E3EFF" w:rsidP="00CB4F70">
            <w:pPr>
              <w:pStyle w:val="ListParagraph"/>
              <w:tabs>
                <w:tab w:val="left" w:pos="851"/>
              </w:tabs>
              <w:spacing w:after="40"/>
              <w:ind w:left="0"/>
              <w:rPr>
                <w:rFonts w:cs="Arial"/>
              </w:rPr>
            </w:pPr>
            <w:r w:rsidRPr="00E307AB">
              <w:rPr>
                <w:rFonts w:cs="Arial"/>
              </w:rPr>
              <w:t>CLA children are a</w:t>
            </w:r>
            <w:r w:rsidR="008D21B4" w:rsidRPr="00E307AB">
              <w:rPr>
                <w:rFonts w:cs="Arial"/>
              </w:rPr>
              <w:t>t least i</w:t>
            </w:r>
            <w:r w:rsidRPr="00E307AB">
              <w:rPr>
                <w:rFonts w:cs="Arial"/>
              </w:rPr>
              <w:t>n line with expected progress.</w:t>
            </w:r>
          </w:p>
          <w:p w14:paraId="3EBBFAAD" w14:textId="77777777" w:rsidR="004329DB" w:rsidRPr="00E307AB" w:rsidRDefault="008D21B4" w:rsidP="00CB4F70">
            <w:pPr>
              <w:pStyle w:val="ListParagraph"/>
              <w:tabs>
                <w:tab w:val="left" w:pos="851"/>
              </w:tabs>
              <w:spacing w:after="40"/>
              <w:ind w:left="0"/>
              <w:rPr>
                <w:rFonts w:cs="Arial"/>
              </w:rPr>
            </w:pPr>
            <w:r w:rsidRPr="00E307AB">
              <w:t xml:space="preserve">The specific barriers to achievement facing looked-after and previously looked-after children are </w:t>
            </w:r>
            <w:r w:rsidR="00E45B5D" w:rsidRPr="00E307AB">
              <w:t>analysed,</w:t>
            </w:r>
            <w:r w:rsidRPr="00E307AB">
              <w:t xml:space="preserve"> and the school takes action to remove them.</w:t>
            </w:r>
          </w:p>
          <w:p w14:paraId="4C8C941E" w14:textId="77777777" w:rsidR="008D21B4" w:rsidRPr="00E307AB" w:rsidRDefault="008D21B4" w:rsidP="00CB4F70">
            <w:pPr>
              <w:pStyle w:val="ListParagraph"/>
              <w:tabs>
                <w:tab w:val="left" w:pos="851"/>
              </w:tabs>
              <w:spacing w:after="40"/>
              <w:ind w:left="0"/>
              <w:rPr>
                <w:rFonts w:cs="Arial"/>
              </w:rPr>
            </w:pPr>
            <w:r w:rsidRPr="00E307AB">
              <w:t>The school’s planning include</w:t>
            </w:r>
            <w:r w:rsidR="003E3EFF" w:rsidRPr="00E307AB">
              <w:t>s</w:t>
            </w:r>
            <w:r w:rsidRPr="00E307AB">
              <w:t xml:space="preserve"> material on raising the attainment of looked after and previously looked-after children and personalises the targets to meet their needs.</w:t>
            </w:r>
          </w:p>
          <w:p w14:paraId="481B1180" w14:textId="77777777" w:rsidR="008D21B4" w:rsidRPr="00E307AB" w:rsidRDefault="008D21B4" w:rsidP="00CB4F70">
            <w:pPr>
              <w:pStyle w:val="ListParagraph"/>
              <w:rPr>
                <w:rFonts w:cs="Arial"/>
              </w:rPr>
            </w:pPr>
          </w:p>
          <w:p w14:paraId="517B23BB" w14:textId="77777777" w:rsidR="003E3EFF" w:rsidRPr="00E307AB" w:rsidRDefault="003E3EFF" w:rsidP="00CB4F70">
            <w:pPr>
              <w:pStyle w:val="ListParagraph"/>
              <w:spacing w:before="120" w:after="60"/>
              <w:rPr>
                <w:rFonts w:cs="Arial"/>
              </w:rPr>
            </w:pPr>
          </w:p>
          <w:p w14:paraId="7C169AAA" w14:textId="77777777" w:rsidR="008D21B4" w:rsidRPr="00E307AB" w:rsidRDefault="008D21B4" w:rsidP="00CB4F70">
            <w:pPr>
              <w:pStyle w:val="ListParagraph"/>
              <w:spacing w:before="120" w:after="60"/>
              <w:ind w:left="0"/>
              <w:rPr>
                <w:rFonts w:cs="Arial"/>
              </w:rPr>
            </w:pPr>
          </w:p>
        </w:tc>
        <w:tc>
          <w:tcPr>
            <w:tcW w:w="4256" w:type="dxa"/>
            <w:tcBorders>
              <w:bottom w:val="single" w:sz="4" w:space="0" w:color="auto"/>
            </w:tcBorders>
            <w:shd w:val="clear" w:color="auto" w:fill="auto"/>
          </w:tcPr>
          <w:p w14:paraId="0A3874E1" w14:textId="77777777" w:rsidR="008D21B4" w:rsidRPr="00E307AB" w:rsidRDefault="008D21B4" w:rsidP="008D21B4">
            <w:pPr>
              <w:numPr>
                <w:ilvl w:val="0"/>
                <w:numId w:val="5"/>
              </w:numPr>
              <w:rPr>
                <w:rFonts w:cs="Arial"/>
              </w:rPr>
            </w:pPr>
            <w:r w:rsidRPr="00E307AB">
              <w:t>CLA are making at least expected progress in English and maths against their own baseline</w:t>
            </w:r>
          </w:p>
          <w:p w14:paraId="32E89ECD" w14:textId="77777777" w:rsidR="008D21B4" w:rsidRPr="00E307AB" w:rsidRDefault="008D21B4" w:rsidP="008D21B4">
            <w:pPr>
              <w:numPr>
                <w:ilvl w:val="0"/>
                <w:numId w:val="5"/>
              </w:numPr>
              <w:rPr>
                <w:rFonts w:cs="Arial"/>
              </w:rPr>
            </w:pPr>
            <w:r w:rsidRPr="00E307AB">
              <w:t>CLA are expected to achieve ARE at the end of the key stage (or making expected progress towards EHCP targets for the end of the key stage)</w:t>
            </w:r>
          </w:p>
          <w:p w14:paraId="2120E7C1" w14:textId="77777777" w:rsidR="00227E46" w:rsidRPr="00E307AB" w:rsidRDefault="008D21B4" w:rsidP="00DD05D0">
            <w:pPr>
              <w:numPr>
                <w:ilvl w:val="0"/>
                <w:numId w:val="5"/>
              </w:numPr>
              <w:rPr>
                <w:rFonts w:cs="Arial"/>
              </w:rPr>
            </w:pPr>
            <w:r w:rsidRPr="00E307AB">
              <w:t xml:space="preserve">Children in care are taught by qualified teachers who are judged ‘good’ by the school and no child </w:t>
            </w:r>
            <w:r w:rsidR="0091448D" w:rsidRPr="00E307AB">
              <w:t>in</w:t>
            </w:r>
            <w:r w:rsidRPr="00E307AB">
              <w:t xml:space="preserve"> care is taught by an ‘inadequate’ teacher or spends more time with unqualified staff than their peers.  CLA are placed in high sets wherever possible</w:t>
            </w:r>
          </w:p>
        </w:tc>
        <w:tc>
          <w:tcPr>
            <w:tcW w:w="851" w:type="dxa"/>
            <w:tcBorders>
              <w:bottom w:val="single" w:sz="4" w:space="0" w:color="auto"/>
            </w:tcBorders>
            <w:shd w:val="clear" w:color="auto" w:fill="auto"/>
          </w:tcPr>
          <w:p w14:paraId="0667A352" w14:textId="77777777" w:rsidR="008D21B4" w:rsidRPr="00E307AB" w:rsidRDefault="008D21B4" w:rsidP="008D21B4">
            <w:pPr>
              <w:rPr>
                <w:rFonts w:cs="Arial"/>
                <w:sz w:val="18"/>
                <w:szCs w:val="18"/>
              </w:rPr>
            </w:pPr>
          </w:p>
        </w:tc>
        <w:tc>
          <w:tcPr>
            <w:tcW w:w="850" w:type="dxa"/>
            <w:tcBorders>
              <w:bottom w:val="single" w:sz="4" w:space="0" w:color="auto"/>
            </w:tcBorders>
            <w:shd w:val="clear" w:color="auto" w:fill="auto"/>
          </w:tcPr>
          <w:p w14:paraId="50F129D9" w14:textId="77777777" w:rsidR="008D21B4" w:rsidRPr="00B82244" w:rsidRDefault="008D21B4" w:rsidP="008D21B4">
            <w:pPr>
              <w:rPr>
                <w:rFonts w:cs="Arial"/>
                <w:color w:val="404040"/>
              </w:rPr>
            </w:pPr>
          </w:p>
        </w:tc>
        <w:tc>
          <w:tcPr>
            <w:tcW w:w="851" w:type="dxa"/>
            <w:tcBorders>
              <w:bottom w:val="single" w:sz="4" w:space="0" w:color="auto"/>
            </w:tcBorders>
            <w:shd w:val="clear" w:color="auto" w:fill="auto"/>
          </w:tcPr>
          <w:p w14:paraId="4EDF585A" w14:textId="77777777" w:rsidR="008D21B4" w:rsidRPr="00B82244" w:rsidRDefault="008D21B4" w:rsidP="008D21B4">
            <w:pPr>
              <w:rPr>
                <w:rFonts w:cs="Arial"/>
                <w:color w:val="404040"/>
              </w:rPr>
            </w:pPr>
          </w:p>
        </w:tc>
        <w:tc>
          <w:tcPr>
            <w:tcW w:w="2692" w:type="dxa"/>
            <w:tcBorders>
              <w:bottom w:val="single" w:sz="4" w:space="0" w:color="auto"/>
            </w:tcBorders>
            <w:shd w:val="clear" w:color="auto" w:fill="auto"/>
          </w:tcPr>
          <w:p w14:paraId="694D4B76" w14:textId="77777777" w:rsidR="008D21B4" w:rsidRPr="00B82244" w:rsidRDefault="008D21B4" w:rsidP="008D21B4">
            <w:pPr>
              <w:rPr>
                <w:rFonts w:cs="Arial"/>
                <w:color w:val="404040"/>
              </w:rPr>
            </w:pPr>
          </w:p>
        </w:tc>
        <w:tc>
          <w:tcPr>
            <w:tcW w:w="1384" w:type="dxa"/>
            <w:tcBorders>
              <w:bottom w:val="single" w:sz="4" w:space="0" w:color="auto"/>
            </w:tcBorders>
            <w:shd w:val="clear" w:color="auto" w:fill="auto"/>
          </w:tcPr>
          <w:p w14:paraId="5554D4BE" w14:textId="77777777" w:rsidR="008D21B4" w:rsidRPr="00B82244" w:rsidRDefault="008D21B4" w:rsidP="008D21B4">
            <w:pPr>
              <w:rPr>
                <w:rFonts w:cs="Arial"/>
                <w:color w:val="404040"/>
              </w:rPr>
            </w:pPr>
          </w:p>
        </w:tc>
      </w:tr>
      <w:tr w:rsidR="00DD05D0" w:rsidRPr="0009739D" w14:paraId="11D6747A" w14:textId="77777777" w:rsidTr="0089235D">
        <w:trPr>
          <w:trHeight w:val="3637"/>
        </w:trPr>
        <w:tc>
          <w:tcPr>
            <w:tcW w:w="4925" w:type="dxa"/>
            <w:tcBorders>
              <w:top w:val="single" w:sz="4" w:space="0" w:color="auto"/>
            </w:tcBorders>
            <w:shd w:val="clear" w:color="auto" w:fill="auto"/>
          </w:tcPr>
          <w:p w14:paraId="69BCF3F6" w14:textId="77777777" w:rsidR="00DD05D0" w:rsidRPr="00E307AB" w:rsidRDefault="00DD05D0" w:rsidP="00CB4F70">
            <w:r w:rsidRPr="00E307AB">
              <w:rPr>
                <w:rFonts w:cs="Arial"/>
                <w:b/>
                <w:bCs/>
              </w:rPr>
              <w:lastRenderedPageBreak/>
              <w:t>Children with SEND</w:t>
            </w:r>
            <w:r w:rsidRPr="00E307AB">
              <w:t xml:space="preserve"> </w:t>
            </w:r>
          </w:p>
          <w:p w14:paraId="10E80D6B" w14:textId="77777777" w:rsidR="00DD05D0" w:rsidRPr="00E307AB" w:rsidRDefault="00DD05D0" w:rsidP="00CB4F70">
            <w:pPr>
              <w:rPr>
                <w:rFonts w:cs="Arial"/>
              </w:rPr>
            </w:pPr>
            <w:r w:rsidRPr="00E307AB">
              <w:t>Ensure prompt identification of SEN of looked-after and previously looked-after children.</w:t>
            </w:r>
          </w:p>
          <w:p w14:paraId="31578EAC" w14:textId="77777777" w:rsidR="00DD05D0" w:rsidRPr="00E307AB" w:rsidRDefault="00DD05D0" w:rsidP="00CB4F70">
            <w:pPr>
              <w:rPr>
                <w:rFonts w:cs="Arial"/>
              </w:rPr>
            </w:pPr>
            <w:r w:rsidRPr="00E307AB">
              <w:t>Carers of looked-after children are informed that the child has SEN and that they can get help from the SENDIAS</w:t>
            </w:r>
            <w:r w:rsidR="00D357A1" w:rsidRPr="00E307AB">
              <w:t>S.</w:t>
            </w:r>
          </w:p>
          <w:p w14:paraId="07093D4C" w14:textId="77777777" w:rsidR="00DD05D0" w:rsidRPr="00E307AB" w:rsidRDefault="00DD05D0" w:rsidP="00CB4F70">
            <w:pPr>
              <w:rPr>
                <w:rFonts w:cs="Arial"/>
              </w:rPr>
            </w:pPr>
            <w:r w:rsidRPr="00E307AB">
              <w:t>Carers/social workers are involved in assessments and reviews.</w:t>
            </w:r>
          </w:p>
          <w:p w14:paraId="088133CD" w14:textId="77777777" w:rsidR="00DD05D0" w:rsidRPr="00E307AB" w:rsidRDefault="00DD05D0" w:rsidP="00CB4F70">
            <w:pPr>
              <w:rPr>
                <w:rFonts w:cs="Arial"/>
              </w:rPr>
            </w:pPr>
            <w:r w:rsidRPr="00E307AB">
              <w:t>Young people are involved in reviews and target setting</w:t>
            </w:r>
            <w:r w:rsidR="00D357A1" w:rsidRPr="00E307AB">
              <w:t>.</w:t>
            </w:r>
          </w:p>
          <w:p w14:paraId="5FACF2DF" w14:textId="77777777" w:rsidR="00DD05D0" w:rsidRPr="00E307AB" w:rsidRDefault="00DD05D0" w:rsidP="00CB4F70">
            <w:pPr>
              <w:rPr>
                <w:rFonts w:cs="Arial"/>
              </w:rPr>
            </w:pPr>
            <w:r w:rsidRPr="00E307AB">
              <w:t>The SENCO (where appropriate) is involved in PEP, care and, if applicable, ECH plan reviews</w:t>
            </w:r>
            <w:r w:rsidR="00D357A1" w:rsidRPr="00E307AB">
              <w:t>.</w:t>
            </w:r>
            <w:r w:rsidRPr="00E307AB">
              <w:t xml:space="preserve"> </w:t>
            </w:r>
          </w:p>
          <w:p w14:paraId="08EE4615" w14:textId="77777777" w:rsidR="00DD05D0" w:rsidRPr="00E307AB" w:rsidRDefault="00DD05D0" w:rsidP="00CB4F70">
            <w:pPr>
              <w:ind w:left="720"/>
              <w:rPr>
                <w:rFonts w:cs="Arial"/>
                <w:b/>
                <w:bCs/>
              </w:rPr>
            </w:pPr>
          </w:p>
        </w:tc>
        <w:tc>
          <w:tcPr>
            <w:tcW w:w="4256" w:type="dxa"/>
            <w:tcBorders>
              <w:top w:val="single" w:sz="4" w:space="0" w:color="auto"/>
            </w:tcBorders>
            <w:shd w:val="clear" w:color="auto" w:fill="auto"/>
          </w:tcPr>
          <w:p w14:paraId="38034AC7" w14:textId="77777777" w:rsidR="00DD05D0" w:rsidRPr="00E307AB" w:rsidRDefault="00DD05D0" w:rsidP="00DD05D0">
            <w:pPr>
              <w:rPr>
                <w:b/>
                <w:bCs/>
              </w:rPr>
            </w:pPr>
            <w:r w:rsidRPr="00E307AB">
              <w:rPr>
                <w:b/>
                <w:bCs/>
              </w:rPr>
              <w:t>Children with SEND</w:t>
            </w:r>
          </w:p>
          <w:p w14:paraId="71588224" w14:textId="77777777" w:rsidR="00DD05D0" w:rsidRPr="00E307AB" w:rsidRDefault="00DD05D0" w:rsidP="00DD05D0">
            <w:pPr>
              <w:numPr>
                <w:ilvl w:val="0"/>
                <w:numId w:val="41"/>
              </w:numPr>
              <w:rPr>
                <w:b/>
                <w:bCs/>
              </w:rPr>
            </w:pPr>
            <w:r w:rsidRPr="00E307AB">
              <w:rPr>
                <w:rFonts w:cs="Arial"/>
              </w:rPr>
              <w:t>Graduated Response approach is implemented</w:t>
            </w:r>
          </w:p>
          <w:p w14:paraId="6B8594B7" w14:textId="77777777" w:rsidR="00DD05D0" w:rsidRPr="00E307AB" w:rsidRDefault="00DD05D0" w:rsidP="00DD05D0">
            <w:pPr>
              <w:numPr>
                <w:ilvl w:val="0"/>
                <w:numId w:val="41"/>
              </w:numPr>
              <w:rPr>
                <w:b/>
                <w:bCs/>
              </w:rPr>
            </w:pPr>
            <w:r w:rsidRPr="00E307AB">
              <w:rPr>
                <w:rFonts w:cs="Arial"/>
              </w:rPr>
              <w:t>Minutes of meetings and reviews are kept to evidence involvement and impact</w:t>
            </w:r>
          </w:p>
          <w:p w14:paraId="7EA71136" w14:textId="77777777" w:rsidR="00DD05D0" w:rsidRPr="00E307AB" w:rsidRDefault="00DD05D0" w:rsidP="00DD05D0">
            <w:pPr>
              <w:numPr>
                <w:ilvl w:val="0"/>
                <w:numId w:val="41"/>
              </w:numPr>
              <w:rPr>
                <w:b/>
                <w:bCs/>
              </w:rPr>
            </w:pPr>
            <w:r w:rsidRPr="00E307AB">
              <w:rPr>
                <w:rFonts w:cs="Arial"/>
              </w:rPr>
              <w:t>CLA attend meetings or their pupil voice is used to gather information on what is working well for them and the support they would like</w:t>
            </w:r>
          </w:p>
          <w:p w14:paraId="6A4C31A3" w14:textId="77777777" w:rsidR="00DD05D0" w:rsidRPr="00E307AB" w:rsidRDefault="00DD05D0" w:rsidP="00DD05D0">
            <w:pPr>
              <w:numPr>
                <w:ilvl w:val="0"/>
                <w:numId w:val="41"/>
              </w:numPr>
              <w:rPr>
                <w:b/>
                <w:bCs/>
              </w:rPr>
            </w:pPr>
            <w:r w:rsidRPr="00E307AB">
              <w:rPr>
                <w:rFonts w:cs="Arial"/>
              </w:rPr>
              <w:t>PEP meetings include SENCo voice or attendance</w:t>
            </w:r>
          </w:p>
          <w:p w14:paraId="08191F26" w14:textId="77777777" w:rsidR="00DD05D0" w:rsidRPr="00E307AB" w:rsidRDefault="00DD05D0" w:rsidP="00DD05D0">
            <w:pPr>
              <w:numPr>
                <w:ilvl w:val="0"/>
                <w:numId w:val="41"/>
              </w:numPr>
            </w:pPr>
            <w:r w:rsidRPr="00E307AB">
              <w:rPr>
                <w:rFonts w:cs="Arial"/>
              </w:rPr>
              <w:t>EHCP and PEP meetings are held together in agreement and collaboration with the VS</w:t>
            </w:r>
          </w:p>
        </w:tc>
        <w:tc>
          <w:tcPr>
            <w:tcW w:w="851" w:type="dxa"/>
            <w:tcBorders>
              <w:top w:val="single" w:sz="4" w:space="0" w:color="auto"/>
            </w:tcBorders>
            <w:shd w:val="clear" w:color="auto" w:fill="auto"/>
          </w:tcPr>
          <w:p w14:paraId="46CC9B9E" w14:textId="77777777" w:rsidR="00DD05D0" w:rsidRPr="00E307AB" w:rsidRDefault="00DD05D0" w:rsidP="008D21B4">
            <w:pPr>
              <w:rPr>
                <w:rFonts w:cs="Arial"/>
                <w:sz w:val="18"/>
                <w:szCs w:val="18"/>
              </w:rPr>
            </w:pPr>
          </w:p>
        </w:tc>
        <w:tc>
          <w:tcPr>
            <w:tcW w:w="850" w:type="dxa"/>
            <w:tcBorders>
              <w:top w:val="single" w:sz="4" w:space="0" w:color="auto"/>
            </w:tcBorders>
            <w:shd w:val="clear" w:color="auto" w:fill="auto"/>
          </w:tcPr>
          <w:p w14:paraId="327AD9AF" w14:textId="77777777" w:rsidR="00DD05D0" w:rsidRPr="00B82244" w:rsidRDefault="00DD05D0" w:rsidP="008D21B4">
            <w:pPr>
              <w:rPr>
                <w:rFonts w:cs="Arial"/>
                <w:color w:val="404040"/>
              </w:rPr>
            </w:pPr>
          </w:p>
        </w:tc>
        <w:tc>
          <w:tcPr>
            <w:tcW w:w="851" w:type="dxa"/>
            <w:tcBorders>
              <w:top w:val="single" w:sz="4" w:space="0" w:color="auto"/>
            </w:tcBorders>
            <w:shd w:val="clear" w:color="auto" w:fill="auto"/>
          </w:tcPr>
          <w:p w14:paraId="2DFDEDE2" w14:textId="77777777" w:rsidR="00DD05D0" w:rsidRPr="00B82244" w:rsidRDefault="00BD53AE" w:rsidP="008D21B4">
            <w:pPr>
              <w:rPr>
                <w:rFonts w:cs="Arial"/>
                <w:color w:val="404040"/>
              </w:rPr>
            </w:pPr>
            <w:r>
              <w:rPr>
                <w:rFonts w:cs="Arial"/>
                <w:color w:val="404040"/>
              </w:rPr>
              <w:t>Date of policy review</w:t>
            </w:r>
          </w:p>
        </w:tc>
        <w:tc>
          <w:tcPr>
            <w:tcW w:w="2692" w:type="dxa"/>
            <w:tcBorders>
              <w:top w:val="single" w:sz="4" w:space="0" w:color="auto"/>
            </w:tcBorders>
            <w:shd w:val="clear" w:color="auto" w:fill="auto"/>
          </w:tcPr>
          <w:p w14:paraId="019BD2BE" w14:textId="77777777" w:rsidR="00DD05D0" w:rsidRPr="00B82244" w:rsidRDefault="00DD05D0" w:rsidP="008D21B4">
            <w:pPr>
              <w:rPr>
                <w:rFonts w:cs="Arial"/>
                <w:color w:val="404040"/>
              </w:rPr>
            </w:pPr>
          </w:p>
        </w:tc>
        <w:tc>
          <w:tcPr>
            <w:tcW w:w="1384" w:type="dxa"/>
            <w:tcBorders>
              <w:top w:val="single" w:sz="4" w:space="0" w:color="auto"/>
            </w:tcBorders>
            <w:shd w:val="clear" w:color="auto" w:fill="auto"/>
          </w:tcPr>
          <w:p w14:paraId="51F07C1E" w14:textId="77777777" w:rsidR="00DD05D0" w:rsidRPr="00B82244" w:rsidRDefault="00DD05D0" w:rsidP="008D21B4">
            <w:pPr>
              <w:rPr>
                <w:rFonts w:cs="Arial"/>
                <w:color w:val="404040"/>
              </w:rPr>
            </w:pPr>
          </w:p>
        </w:tc>
      </w:tr>
      <w:tr w:rsidR="008D21B4" w:rsidRPr="0009739D" w14:paraId="5569A9A5" w14:textId="77777777" w:rsidTr="0089235D">
        <w:trPr>
          <w:trHeight w:val="540"/>
        </w:trPr>
        <w:tc>
          <w:tcPr>
            <w:tcW w:w="4925" w:type="dxa"/>
            <w:shd w:val="clear" w:color="auto" w:fill="auto"/>
          </w:tcPr>
          <w:p w14:paraId="6B3F28A3" w14:textId="77777777" w:rsidR="008D21B4" w:rsidRPr="00E307AB" w:rsidRDefault="008D21B4" w:rsidP="00CB4F70">
            <w:pPr>
              <w:pStyle w:val="ListParagraph"/>
              <w:ind w:left="0"/>
              <w:contextualSpacing/>
              <w:rPr>
                <w:rFonts w:cs="Arial"/>
                <w:b/>
                <w:bCs/>
              </w:rPr>
            </w:pPr>
            <w:r w:rsidRPr="00E307AB">
              <w:rPr>
                <w:rFonts w:cs="Arial"/>
                <w:b/>
                <w:bCs/>
              </w:rPr>
              <w:t>Attendance:</w:t>
            </w:r>
          </w:p>
          <w:p w14:paraId="7106D785" w14:textId="77777777" w:rsidR="0091448D" w:rsidRPr="00E307AB" w:rsidRDefault="0091448D" w:rsidP="00CB4F70">
            <w:pPr>
              <w:pStyle w:val="ListParagraph"/>
              <w:ind w:left="0"/>
              <w:contextualSpacing/>
              <w:rPr>
                <w:rFonts w:cs="Arial"/>
                <w:b/>
                <w:bCs/>
              </w:rPr>
            </w:pPr>
          </w:p>
          <w:p w14:paraId="2E86EF25" w14:textId="77777777" w:rsidR="008D21B4" w:rsidRPr="00E307AB" w:rsidRDefault="009E086F" w:rsidP="00CB4F70">
            <w:pPr>
              <w:pStyle w:val="ListParagraph"/>
              <w:tabs>
                <w:tab w:val="left" w:pos="851"/>
              </w:tabs>
              <w:ind w:left="0"/>
              <w:contextualSpacing/>
              <w:rPr>
                <w:rFonts w:cs="Arial"/>
              </w:rPr>
            </w:pPr>
            <w:r w:rsidRPr="00E307AB">
              <w:rPr>
                <w:rFonts w:cs="Arial"/>
              </w:rPr>
              <w:t>Attendance t</w:t>
            </w:r>
            <w:r w:rsidR="003E3EFF" w:rsidRPr="00E307AB">
              <w:rPr>
                <w:rFonts w:cs="Arial"/>
              </w:rPr>
              <w:t xml:space="preserve">argets should be in line as those </w:t>
            </w:r>
            <w:r w:rsidR="008D21B4" w:rsidRPr="00E307AB">
              <w:rPr>
                <w:rFonts w:cs="Arial"/>
              </w:rPr>
              <w:t xml:space="preserve">for all children. </w:t>
            </w:r>
          </w:p>
          <w:p w14:paraId="09913297" w14:textId="77777777" w:rsidR="0091448D" w:rsidRPr="00E307AB" w:rsidRDefault="0091448D" w:rsidP="00CB4F70">
            <w:pPr>
              <w:pStyle w:val="ListParagraph"/>
              <w:tabs>
                <w:tab w:val="left" w:pos="851"/>
              </w:tabs>
              <w:spacing w:after="40"/>
              <w:ind w:left="0"/>
              <w:rPr>
                <w:rFonts w:cs="Arial"/>
              </w:rPr>
            </w:pPr>
          </w:p>
          <w:p w14:paraId="224E7DA9" w14:textId="77777777" w:rsidR="0091448D" w:rsidRPr="00E307AB" w:rsidRDefault="003E3EFF" w:rsidP="00CB4F70">
            <w:pPr>
              <w:pStyle w:val="ListParagraph"/>
              <w:tabs>
                <w:tab w:val="left" w:pos="851"/>
              </w:tabs>
              <w:spacing w:after="40"/>
              <w:ind w:left="0"/>
              <w:rPr>
                <w:rFonts w:cs="Arial"/>
              </w:rPr>
            </w:pPr>
            <w:r w:rsidRPr="00E307AB">
              <w:t>The s</w:t>
            </w:r>
            <w:r w:rsidR="0091448D" w:rsidRPr="00E307AB">
              <w:t>chool understand</w:t>
            </w:r>
            <w:r w:rsidRPr="00E307AB">
              <w:t>s</w:t>
            </w:r>
            <w:r w:rsidR="0091448D" w:rsidRPr="00E307AB">
              <w:t xml:space="preserve"> that the safest place for a cared for child is to be in school and acts swiftly to minimise absence</w:t>
            </w:r>
            <w:r w:rsidR="00D357A1" w:rsidRPr="00E307AB">
              <w:t>.</w:t>
            </w:r>
          </w:p>
          <w:p w14:paraId="383775B7" w14:textId="77777777" w:rsidR="008D21B4" w:rsidRPr="00E307AB" w:rsidRDefault="008D21B4" w:rsidP="00CB4F70">
            <w:pPr>
              <w:pStyle w:val="ListParagraph"/>
              <w:tabs>
                <w:tab w:val="left" w:pos="851"/>
              </w:tabs>
              <w:spacing w:after="40"/>
              <w:ind w:left="567"/>
              <w:rPr>
                <w:rFonts w:cs="Arial"/>
              </w:rPr>
            </w:pPr>
          </w:p>
        </w:tc>
        <w:tc>
          <w:tcPr>
            <w:tcW w:w="4256" w:type="dxa"/>
            <w:shd w:val="clear" w:color="auto" w:fill="auto"/>
          </w:tcPr>
          <w:p w14:paraId="42ABC599" w14:textId="77777777" w:rsidR="008D21B4" w:rsidRPr="00E307AB" w:rsidRDefault="007F15BC" w:rsidP="00975C0D">
            <w:pPr>
              <w:pStyle w:val="ListParagraph"/>
              <w:numPr>
                <w:ilvl w:val="0"/>
                <w:numId w:val="44"/>
              </w:numPr>
              <w:tabs>
                <w:tab w:val="left" w:pos="748"/>
              </w:tabs>
              <w:spacing w:after="40"/>
              <w:rPr>
                <w:rFonts w:cs="Arial"/>
              </w:rPr>
            </w:pPr>
            <w:r w:rsidRPr="00E307AB">
              <w:t>CLA</w:t>
            </w:r>
            <w:r w:rsidR="008D21B4" w:rsidRPr="00E307AB">
              <w:t>’s carers and previously looked-after children’s parents or guardians</w:t>
            </w:r>
            <w:r w:rsidRPr="00E307AB">
              <w:t xml:space="preserve"> are</w:t>
            </w:r>
            <w:r w:rsidR="008D21B4" w:rsidRPr="00E307AB">
              <w:t xml:space="preserve"> contacted on the first day of any unexplained absence</w:t>
            </w:r>
          </w:p>
          <w:p w14:paraId="52C8496F" w14:textId="77777777" w:rsidR="008D21B4" w:rsidRPr="00E307AB" w:rsidRDefault="008D21B4" w:rsidP="00975C0D">
            <w:pPr>
              <w:pStyle w:val="ListParagraph"/>
              <w:numPr>
                <w:ilvl w:val="0"/>
                <w:numId w:val="44"/>
              </w:numPr>
              <w:tabs>
                <w:tab w:val="left" w:pos="748"/>
              </w:tabs>
              <w:spacing w:after="40"/>
              <w:rPr>
                <w:rFonts w:cs="Arial"/>
              </w:rPr>
            </w:pPr>
            <w:r w:rsidRPr="00E307AB">
              <w:rPr>
                <w:rFonts w:cs="Arial"/>
              </w:rPr>
              <w:t>CLA attendance</w:t>
            </w:r>
            <w:r w:rsidR="007F15BC" w:rsidRPr="00E307AB">
              <w:rPr>
                <w:rFonts w:cs="Arial"/>
              </w:rPr>
              <w:t xml:space="preserve"> is prioritised</w:t>
            </w:r>
            <w:r w:rsidRPr="00E307AB">
              <w:rPr>
                <w:rFonts w:cs="Arial"/>
              </w:rPr>
              <w:t xml:space="preserve"> and liais</w:t>
            </w:r>
            <w:r w:rsidR="007F15BC" w:rsidRPr="00E307AB">
              <w:rPr>
                <w:rFonts w:cs="Arial"/>
              </w:rPr>
              <w:t>on</w:t>
            </w:r>
            <w:r w:rsidRPr="00E307AB">
              <w:rPr>
                <w:rFonts w:cs="Arial"/>
              </w:rPr>
              <w:t xml:space="preserve"> with designated EWO and L</w:t>
            </w:r>
            <w:r w:rsidR="00CB4F70">
              <w:rPr>
                <w:rFonts w:cs="Arial"/>
              </w:rPr>
              <w:t>earning Advocate</w:t>
            </w:r>
            <w:r w:rsidRPr="00E307AB">
              <w:rPr>
                <w:rFonts w:cs="Arial"/>
              </w:rPr>
              <w:t xml:space="preserve"> i</w:t>
            </w:r>
            <w:r w:rsidR="007F15BC" w:rsidRPr="00E307AB">
              <w:rPr>
                <w:rFonts w:cs="Arial"/>
              </w:rPr>
              <w:t>s evidenced if necessary</w:t>
            </w:r>
          </w:p>
          <w:p w14:paraId="68B612C5" w14:textId="77777777" w:rsidR="008D21B4" w:rsidRPr="00E307AB" w:rsidRDefault="008D21B4" w:rsidP="00975C0D">
            <w:pPr>
              <w:pStyle w:val="ListParagraph"/>
              <w:numPr>
                <w:ilvl w:val="0"/>
                <w:numId w:val="44"/>
              </w:numPr>
              <w:tabs>
                <w:tab w:val="left" w:pos="748"/>
              </w:tabs>
              <w:spacing w:after="40"/>
              <w:ind w:left="748" w:hanging="425"/>
              <w:rPr>
                <w:rFonts w:cs="Arial"/>
              </w:rPr>
            </w:pPr>
            <w:r w:rsidRPr="00E307AB">
              <w:t>Any requests for holidays in term-time are signed off by the VSHT and the Head of Corporate Parenting</w:t>
            </w:r>
          </w:p>
        </w:tc>
        <w:tc>
          <w:tcPr>
            <w:tcW w:w="851" w:type="dxa"/>
            <w:shd w:val="clear" w:color="auto" w:fill="auto"/>
          </w:tcPr>
          <w:p w14:paraId="2BFAFB8A" w14:textId="77777777" w:rsidR="008D21B4" w:rsidRPr="00E307AB" w:rsidRDefault="008D21B4" w:rsidP="008D21B4">
            <w:pPr>
              <w:rPr>
                <w:rFonts w:cs="Arial"/>
                <w:sz w:val="18"/>
                <w:szCs w:val="18"/>
              </w:rPr>
            </w:pPr>
          </w:p>
        </w:tc>
        <w:tc>
          <w:tcPr>
            <w:tcW w:w="850" w:type="dxa"/>
            <w:shd w:val="clear" w:color="auto" w:fill="auto"/>
          </w:tcPr>
          <w:p w14:paraId="5690AD28" w14:textId="77777777" w:rsidR="008D21B4" w:rsidRPr="00B82244" w:rsidRDefault="008D21B4" w:rsidP="008D21B4">
            <w:pPr>
              <w:rPr>
                <w:rFonts w:cs="Arial"/>
                <w:color w:val="404040"/>
              </w:rPr>
            </w:pPr>
          </w:p>
        </w:tc>
        <w:tc>
          <w:tcPr>
            <w:tcW w:w="851" w:type="dxa"/>
            <w:shd w:val="clear" w:color="auto" w:fill="auto"/>
          </w:tcPr>
          <w:p w14:paraId="074FB113" w14:textId="77777777" w:rsidR="008D21B4" w:rsidRPr="00B82244" w:rsidRDefault="00BD53AE" w:rsidP="008D21B4">
            <w:pPr>
              <w:rPr>
                <w:rFonts w:cs="Arial"/>
                <w:color w:val="404040"/>
              </w:rPr>
            </w:pPr>
            <w:r>
              <w:rPr>
                <w:rFonts w:cs="Arial"/>
                <w:color w:val="404040"/>
              </w:rPr>
              <w:t>Date of policy review</w:t>
            </w:r>
          </w:p>
        </w:tc>
        <w:tc>
          <w:tcPr>
            <w:tcW w:w="2692" w:type="dxa"/>
            <w:shd w:val="clear" w:color="auto" w:fill="auto"/>
          </w:tcPr>
          <w:p w14:paraId="1748DBB4" w14:textId="77777777" w:rsidR="008D21B4" w:rsidRPr="00B82244" w:rsidRDefault="008D21B4" w:rsidP="008D21B4">
            <w:pPr>
              <w:rPr>
                <w:rFonts w:cs="Arial"/>
                <w:color w:val="404040"/>
              </w:rPr>
            </w:pPr>
          </w:p>
        </w:tc>
        <w:tc>
          <w:tcPr>
            <w:tcW w:w="1384" w:type="dxa"/>
            <w:shd w:val="clear" w:color="auto" w:fill="auto"/>
          </w:tcPr>
          <w:p w14:paraId="61214BE6" w14:textId="77777777" w:rsidR="008D21B4" w:rsidRPr="00B82244" w:rsidRDefault="008D21B4" w:rsidP="008D21B4">
            <w:pPr>
              <w:rPr>
                <w:rFonts w:cs="Arial"/>
                <w:color w:val="404040"/>
              </w:rPr>
            </w:pPr>
          </w:p>
        </w:tc>
      </w:tr>
      <w:tr w:rsidR="008D21B4" w:rsidRPr="0009739D" w14:paraId="574E8F79" w14:textId="77777777" w:rsidTr="00CB4F70">
        <w:trPr>
          <w:trHeight w:val="3566"/>
        </w:trPr>
        <w:tc>
          <w:tcPr>
            <w:tcW w:w="4925" w:type="dxa"/>
            <w:tcBorders>
              <w:bottom w:val="single" w:sz="4" w:space="0" w:color="auto"/>
            </w:tcBorders>
            <w:shd w:val="clear" w:color="auto" w:fill="auto"/>
          </w:tcPr>
          <w:p w14:paraId="519DF8C8" w14:textId="77777777" w:rsidR="0091448D" w:rsidRPr="00E307AB" w:rsidRDefault="008D21B4" w:rsidP="00CB4F70">
            <w:pPr>
              <w:pStyle w:val="ListParagraph"/>
              <w:ind w:left="0"/>
              <w:contextualSpacing/>
              <w:rPr>
                <w:rFonts w:cs="Arial"/>
                <w:b/>
                <w:bCs/>
              </w:rPr>
            </w:pPr>
            <w:r w:rsidRPr="00E307AB">
              <w:rPr>
                <w:rFonts w:cs="Arial"/>
                <w:b/>
                <w:bCs/>
              </w:rPr>
              <w:lastRenderedPageBreak/>
              <w:t>Wellbeing &amp; Behaviour:</w:t>
            </w:r>
          </w:p>
          <w:p w14:paraId="345DE254" w14:textId="77777777" w:rsidR="004329DB" w:rsidRPr="00E307AB" w:rsidRDefault="004329DB" w:rsidP="00CB4F70">
            <w:pPr>
              <w:pStyle w:val="ListParagraph"/>
              <w:ind w:left="0"/>
              <w:contextualSpacing/>
              <w:rPr>
                <w:rFonts w:cs="Arial"/>
                <w:b/>
                <w:bCs/>
              </w:rPr>
            </w:pPr>
          </w:p>
          <w:p w14:paraId="10C089E9" w14:textId="77777777" w:rsidR="0091448D" w:rsidRPr="00E307AB" w:rsidRDefault="0091448D" w:rsidP="00CB4F70">
            <w:r w:rsidRPr="00E307AB">
              <w:t xml:space="preserve">The needs of looked-after children are considered in </w:t>
            </w:r>
            <w:r w:rsidR="00AF59FE" w:rsidRPr="00E307AB">
              <w:t xml:space="preserve">all </w:t>
            </w:r>
            <w:r w:rsidRPr="00E307AB">
              <w:t>health-promoting schemes.</w:t>
            </w:r>
          </w:p>
          <w:p w14:paraId="45775782" w14:textId="77777777" w:rsidR="000239BB" w:rsidRPr="00E307AB" w:rsidRDefault="0091448D" w:rsidP="00CB4F70">
            <w:pPr>
              <w:pStyle w:val="ListParagraph"/>
              <w:ind w:left="0"/>
              <w:contextualSpacing/>
              <w:rPr>
                <w:rFonts w:cs="Arial"/>
              </w:rPr>
            </w:pPr>
            <w:r w:rsidRPr="00E307AB">
              <w:rPr>
                <w:rFonts w:cs="Arial"/>
              </w:rPr>
              <w:t xml:space="preserve">School works with other agencies to support the child. </w:t>
            </w:r>
          </w:p>
          <w:p w14:paraId="0E64E1FB" w14:textId="77777777" w:rsidR="008D21B4" w:rsidRPr="00E307AB" w:rsidRDefault="008D21B4" w:rsidP="00CB4F70">
            <w:pPr>
              <w:pStyle w:val="ListParagraph"/>
              <w:ind w:left="0"/>
              <w:contextualSpacing/>
              <w:rPr>
                <w:rFonts w:cs="Arial"/>
              </w:rPr>
            </w:pPr>
            <w:r w:rsidRPr="00E307AB">
              <w:t xml:space="preserve">The school uses strategies to avoid suspension of looked-after and previously looked-after children. </w:t>
            </w:r>
          </w:p>
          <w:p w14:paraId="4F3E2629" w14:textId="77777777" w:rsidR="007F15BC" w:rsidRPr="00E307AB" w:rsidRDefault="007F15BC" w:rsidP="00CB4F70">
            <w:pPr>
              <w:pStyle w:val="ListParagraph"/>
              <w:spacing w:before="120" w:after="60"/>
              <w:ind w:left="0"/>
            </w:pPr>
          </w:p>
          <w:p w14:paraId="1E4AD3C7" w14:textId="77777777" w:rsidR="007F15BC" w:rsidRPr="00E307AB" w:rsidRDefault="007F15BC" w:rsidP="00CB4F70">
            <w:pPr>
              <w:pStyle w:val="ListParagraph"/>
              <w:spacing w:before="120" w:after="60"/>
              <w:ind w:left="0"/>
            </w:pPr>
          </w:p>
          <w:p w14:paraId="37AB4DD0" w14:textId="77777777" w:rsidR="007F15BC" w:rsidRPr="00E307AB" w:rsidRDefault="007F15BC" w:rsidP="00CB4F70">
            <w:pPr>
              <w:pStyle w:val="ListParagraph"/>
              <w:spacing w:before="120" w:after="60"/>
              <w:ind w:left="0"/>
            </w:pPr>
          </w:p>
          <w:p w14:paraId="41D4FA35" w14:textId="77777777" w:rsidR="007F15BC" w:rsidRPr="00E307AB" w:rsidRDefault="007F15BC" w:rsidP="00CB4F70">
            <w:pPr>
              <w:pStyle w:val="ListParagraph"/>
              <w:spacing w:before="120" w:after="60"/>
              <w:ind w:left="0"/>
            </w:pPr>
          </w:p>
          <w:p w14:paraId="228F8E56" w14:textId="77777777" w:rsidR="008D21B4" w:rsidRPr="00E307AB" w:rsidRDefault="008D21B4" w:rsidP="00CB4F70">
            <w:pPr>
              <w:pStyle w:val="ListParagraph"/>
              <w:spacing w:before="120" w:after="60"/>
              <w:ind w:left="0"/>
              <w:rPr>
                <w:rFonts w:cs="Arial"/>
              </w:rPr>
            </w:pPr>
          </w:p>
        </w:tc>
        <w:tc>
          <w:tcPr>
            <w:tcW w:w="4256" w:type="dxa"/>
            <w:tcBorders>
              <w:bottom w:val="single" w:sz="4" w:space="0" w:color="auto"/>
            </w:tcBorders>
            <w:shd w:val="clear" w:color="auto" w:fill="auto"/>
          </w:tcPr>
          <w:p w14:paraId="78542CDD" w14:textId="77777777" w:rsidR="008D21B4" w:rsidRPr="00E307AB" w:rsidRDefault="008D21B4" w:rsidP="008D21B4">
            <w:pPr>
              <w:numPr>
                <w:ilvl w:val="0"/>
                <w:numId w:val="15"/>
              </w:numPr>
            </w:pPr>
            <w:r w:rsidRPr="00E307AB">
              <w:t xml:space="preserve">CLA are making at least expected progress with SEMH </w:t>
            </w:r>
          </w:p>
          <w:p w14:paraId="504A2042" w14:textId="77777777" w:rsidR="008D21B4" w:rsidRPr="00E307AB" w:rsidRDefault="008D21B4" w:rsidP="008D21B4">
            <w:pPr>
              <w:numPr>
                <w:ilvl w:val="0"/>
                <w:numId w:val="15"/>
              </w:numPr>
            </w:pPr>
            <w:r w:rsidRPr="00E307AB">
              <w:t>CLA have a “safe place” and a named, trusted adult of their choosing to turn to</w:t>
            </w:r>
          </w:p>
          <w:p w14:paraId="46C45520" w14:textId="77777777" w:rsidR="008D21B4" w:rsidRPr="00E307AB" w:rsidRDefault="008D21B4" w:rsidP="008D21B4">
            <w:pPr>
              <w:numPr>
                <w:ilvl w:val="0"/>
                <w:numId w:val="15"/>
              </w:numPr>
              <w:rPr>
                <w:rFonts w:cs="Arial"/>
              </w:rPr>
            </w:pPr>
            <w:r w:rsidRPr="00E307AB">
              <w:t xml:space="preserve">Behaviour </w:t>
            </w:r>
            <w:r w:rsidR="00DD05D0" w:rsidRPr="00E307AB">
              <w:t xml:space="preserve">and relationships </w:t>
            </w:r>
            <w:r w:rsidRPr="00E307AB">
              <w:t>policy provides effective support and allows reasonable adjustment for CLA</w:t>
            </w:r>
          </w:p>
          <w:p w14:paraId="75027B99" w14:textId="77777777" w:rsidR="008D21B4" w:rsidRPr="00E307AB" w:rsidRDefault="008D21B4" w:rsidP="008D21B4">
            <w:pPr>
              <w:numPr>
                <w:ilvl w:val="0"/>
                <w:numId w:val="15"/>
              </w:numPr>
            </w:pPr>
            <w:r w:rsidRPr="00E307AB">
              <w:t xml:space="preserve">Staff have awareness and act on early potential signs of mental health problems and know who to highlight this to so potential concerns can be </w:t>
            </w:r>
            <w:r w:rsidR="007D271D" w:rsidRPr="00E307AB">
              <w:t>raised,</w:t>
            </w:r>
            <w:r w:rsidRPr="00E307AB">
              <w:t xml:space="preserve"> and appropriate further assessment considered</w:t>
            </w:r>
          </w:p>
          <w:p w14:paraId="7B4C87A7" w14:textId="77777777" w:rsidR="00CB4F70" w:rsidRPr="00E307AB" w:rsidRDefault="007F15BC" w:rsidP="00CB4F70">
            <w:pPr>
              <w:numPr>
                <w:ilvl w:val="0"/>
                <w:numId w:val="15"/>
              </w:numPr>
            </w:pPr>
            <w:r w:rsidRPr="00E307AB">
              <w:t xml:space="preserve">Other agencies are working with the </w:t>
            </w:r>
            <w:r w:rsidR="00CB4F70" w:rsidRPr="00E307AB">
              <w:t xml:space="preserve">child, and they deliver the necessary support, </w:t>
            </w:r>
            <w:r w:rsidR="007D271D" w:rsidRPr="00E307AB">
              <w:t>e.g.,</w:t>
            </w:r>
            <w:r w:rsidR="00CB4F70" w:rsidRPr="00E307AB">
              <w:t xml:space="preserve"> educational or clinical psychology/CAMHS</w:t>
            </w:r>
          </w:p>
          <w:p w14:paraId="41FD013D" w14:textId="77777777" w:rsidR="00CB4F70" w:rsidRPr="00E307AB" w:rsidRDefault="00CB4F70" w:rsidP="00CB4F70">
            <w:pPr>
              <w:numPr>
                <w:ilvl w:val="0"/>
                <w:numId w:val="15"/>
              </w:numPr>
            </w:pPr>
            <w:r w:rsidRPr="00E307AB">
              <w:t>The school ensures that initiatives such as lunchtime clubs and anti-bullying work include looked-after and previously looked-after children</w:t>
            </w:r>
          </w:p>
          <w:p w14:paraId="22254679" w14:textId="77777777" w:rsidR="00CB4F70" w:rsidRPr="00E307AB" w:rsidRDefault="00CB4F70" w:rsidP="00CB4F70">
            <w:pPr>
              <w:numPr>
                <w:ilvl w:val="0"/>
                <w:numId w:val="15"/>
              </w:numPr>
            </w:pPr>
            <w:r w:rsidRPr="00E307AB">
              <w:t>Carers, parents and guardians are aware of the school’s anti-bullying policies</w:t>
            </w:r>
          </w:p>
          <w:p w14:paraId="0B0D441C" w14:textId="77777777" w:rsidR="00975C0D" w:rsidRPr="00975C0D" w:rsidRDefault="00CB4F70" w:rsidP="00975C0D">
            <w:pPr>
              <w:numPr>
                <w:ilvl w:val="0"/>
                <w:numId w:val="15"/>
              </w:numPr>
              <w:rPr>
                <w:rFonts w:cs="Arial"/>
              </w:rPr>
            </w:pPr>
            <w:r w:rsidRPr="00E307AB">
              <w:t>No CLA is suspended- where there is risk of suspension Virtual School is contacted prior to this</w:t>
            </w:r>
          </w:p>
        </w:tc>
        <w:tc>
          <w:tcPr>
            <w:tcW w:w="851" w:type="dxa"/>
            <w:tcBorders>
              <w:bottom w:val="single" w:sz="4" w:space="0" w:color="auto"/>
            </w:tcBorders>
            <w:shd w:val="clear" w:color="auto" w:fill="auto"/>
          </w:tcPr>
          <w:p w14:paraId="16FAA9D6" w14:textId="77777777" w:rsidR="008D21B4" w:rsidRPr="00E307AB" w:rsidRDefault="008D21B4" w:rsidP="008D21B4">
            <w:pPr>
              <w:rPr>
                <w:rFonts w:cs="Arial"/>
                <w:sz w:val="18"/>
                <w:szCs w:val="18"/>
              </w:rPr>
            </w:pPr>
          </w:p>
        </w:tc>
        <w:tc>
          <w:tcPr>
            <w:tcW w:w="850" w:type="dxa"/>
            <w:tcBorders>
              <w:bottom w:val="single" w:sz="4" w:space="0" w:color="auto"/>
            </w:tcBorders>
            <w:shd w:val="clear" w:color="auto" w:fill="auto"/>
          </w:tcPr>
          <w:p w14:paraId="29522B0B" w14:textId="77777777" w:rsidR="008D21B4" w:rsidRPr="00B82244" w:rsidRDefault="008D21B4" w:rsidP="008D21B4">
            <w:pPr>
              <w:rPr>
                <w:rFonts w:cs="Arial"/>
                <w:color w:val="404040"/>
              </w:rPr>
            </w:pPr>
          </w:p>
        </w:tc>
        <w:tc>
          <w:tcPr>
            <w:tcW w:w="851" w:type="dxa"/>
            <w:tcBorders>
              <w:bottom w:val="single" w:sz="4" w:space="0" w:color="auto"/>
            </w:tcBorders>
            <w:shd w:val="clear" w:color="auto" w:fill="auto"/>
          </w:tcPr>
          <w:p w14:paraId="504A1698" w14:textId="77777777" w:rsidR="008D21B4" w:rsidRPr="00B82244" w:rsidRDefault="00E136B0" w:rsidP="008D21B4">
            <w:pPr>
              <w:rPr>
                <w:rFonts w:cs="Arial"/>
                <w:color w:val="404040"/>
              </w:rPr>
            </w:pPr>
            <w:r w:rsidRPr="00E307AB">
              <w:rPr>
                <w:rFonts w:cs="Arial"/>
                <w:sz w:val="18"/>
                <w:szCs w:val="18"/>
              </w:rPr>
              <w:t>Date of policy review</w:t>
            </w:r>
          </w:p>
        </w:tc>
        <w:tc>
          <w:tcPr>
            <w:tcW w:w="2692" w:type="dxa"/>
            <w:tcBorders>
              <w:bottom w:val="single" w:sz="4" w:space="0" w:color="auto"/>
            </w:tcBorders>
            <w:shd w:val="clear" w:color="auto" w:fill="auto"/>
          </w:tcPr>
          <w:p w14:paraId="455197A4" w14:textId="77777777" w:rsidR="008D21B4" w:rsidRPr="00B82244" w:rsidRDefault="008D21B4" w:rsidP="008D21B4">
            <w:pPr>
              <w:rPr>
                <w:rFonts w:cs="Arial"/>
                <w:color w:val="404040"/>
              </w:rPr>
            </w:pPr>
          </w:p>
        </w:tc>
        <w:tc>
          <w:tcPr>
            <w:tcW w:w="1384" w:type="dxa"/>
            <w:tcBorders>
              <w:bottom w:val="single" w:sz="4" w:space="0" w:color="auto"/>
            </w:tcBorders>
            <w:shd w:val="clear" w:color="auto" w:fill="auto"/>
          </w:tcPr>
          <w:p w14:paraId="663340EC" w14:textId="77777777" w:rsidR="008D21B4" w:rsidRPr="00B82244" w:rsidRDefault="008D21B4" w:rsidP="008D21B4">
            <w:pPr>
              <w:rPr>
                <w:rFonts w:cs="Arial"/>
                <w:color w:val="404040"/>
              </w:rPr>
            </w:pPr>
          </w:p>
        </w:tc>
      </w:tr>
      <w:tr w:rsidR="00CB4F70" w:rsidRPr="0009739D" w14:paraId="5EDBC528" w14:textId="77777777" w:rsidTr="00CB4F70">
        <w:trPr>
          <w:trHeight w:val="10650"/>
        </w:trPr>
        <w:tc>
          <w:tcPr>
            <w:tcW w:w="4925" w:type="dxa"/>
            <w:tcBorders>
              <w:top w:val="single" w:sz="4" w:space="0" w:color="auto"/>
            </w:tcBorders>
            <w:shd w:val="clear" w:color="auto" w:fill="auto"/>
          </w:tcPr>
          <w:p w14:paraId="7BE30AD1" w14:textId="77777777" w:rsidR="00CB4F70" w:rsidRPr="00E307AB" w:rsidRDefault="00CB4F70" w:rsidP="00CB4F70">
            <w:pPr>
              <w:pStyle w:val="ListParagraph"/>
              <w:spacing w:before="120" w:after="60"/>
              <w:ind w:left="0"/>
              <w:rPr>
                <w:b/>
                <w:bCs/>
              </w:rPr>
            </w:pPr>
            <w:r>
              <w:rPr>
                <w:b/>
                <w:bCs/>
              </w:rPr>
              <w:lastRenderedPageBreak/>
              <w:t>I</w:t>
            </w:r>
            <w:r w:rsidRPr="00E307AB">
              <w:rPr>
                <w:b/>
                <w:bCs/>
              </w:rPr>
              <w:t>f a suspension occurs-</w:t>
            </w:r>
          </w:p>
          <w:p w14:paraId="5022E96A" w14:textId="77777777" w:rsidR="00CB4F70" w:rsidRPr="00E307AB" w:rsidRDefault="00CB4F70" w:rsidP="00CB4F70">
            <w:pPr>
              <w:pStyle w:val="ListParagraph"/>
              <w:spacing w:before="120" w:after="60"/>
              <w:ind w:left="0"/>
            </w:pPr>
            <w:r w:rsidRPr="00E307AB">
              <w:t>When considering suspension, the head teacher and the governing body have regard to the Department for Education’s guidance on suspension.</w:t>
            </w:r>
          </w:p>
          <w:p w14:paraId="66615A27" w14:textId="77777777" w:rsidR="00CB4F70" w:rsidRPr="00E307AB" w:rsidRDefault="00CB4F70" w:rsidP="00CB4F70">
            <w:pPr>
              <w:pStyle w:val="ListParagraph"/>
              <w:ind w:left="0"/>
              <w:contextualSpacing/>
              <w:rPr>
                <w:rFonts w:cs="Arial"/>
              </w:rPr>
            </w:pPr>
          </w:p>
          <w:p w14:paraId="3FCC716B" w14:textId="77777777" w:rsidR="00CB4F70" w:rsidRPr="004C71C5" w:rsidRDefault="00482549" w:rsidP="00CB4F70">
            <w:pPr>
              <w:pStyle w:val="ListParagraph"/>
              <w:ind w:left="0"/>
              <w:contextualSpacing/>
              <w:rPr>
                <w:rFonts w:cs="Arial"/>
                <w:color w:val="4472C4"/>
              </w:rPr>
            </w:pPr>
            <w:hyperlink r:id="rId19" w:history="1">
              <w:r w:rsidR="00CB4F70" w:rsidRPr="004C71C5">
                <w:rPr>
                  <w:color w:val="4472C4"/>
                  <w:u w:val="single"/>
                </w:rPr>
                <w:t>School suspensions and permanent exclusions - GOV.UK (www.gov.uk)</w:t>
              </w:r>
            </w:hyperlink>
            <w:r w:rsidR="00CB4F70" w:rsidRPr="004C71C5">
              <w:rPr>
                <w:color w:val="4472C4"/>
              </w:rPr>
              <w:t xml:space="preserve"> </w:t>
            </w:r>
          </w:p>
          <w:p w14:paraId="2127FB40" w14:textId="77777777" w:rsidR="00CB4F70" w:rsidRPr="00E307AB" w:rsidRDefault="00CB4F70" w:rsidP="00CB4F70">
            <w:pPr>
              <w:pStyle w:val="ListParagraph"/>
              <w:spacing w:before="120" w:after="60"/>
              <w:ind w:left="0"/>
              <w:rPr>
                <w:b/>
                <w:bCs/>
              </w:rPr>
            </w:pPr>
          </w:p>
          <w:p w14:paraId="15DE96E0" w14:textId="77777777" w:rsidR="00CB4F70" w:rsidRPr="00E307AB" w:rsidRDefault="00CB4F70" w:rsidP="00CB4F70">
            <w:pPr>
              <w:pStyle w:val="ListParagraph"/>
              <w:spacing w:before="120" w:after="60"/>
              <w:ind w:left="0"/>
              <w:rPr>
                <w:rFonts w:cs="Arial"/>
                <w:b/>
                <w:bCs/>
              </w:rPr>
            </w:pPr>
            <w:r w:rsidRPr="00E307AB">
              <w:t>Where a looked-after child is at risk of suspension the PEP includes pastoral support provision.</w:t>
            </w:r>
          </w:p>
        </w:tc>
        <w:tc>
          <w:tcPr>
            <w:tcW w:w="4256" w:type="dxa"/>
            <w:tcBorders>
              <w:top w:val="single" w:sz="4" w:space="0" w:color="auto"/>
              <w:bottom w:val="single" w:sz="4" w:space="0" w:color="auto"/>
            </w:tcBorders>
            <w:shd w:val="clear" w:color="auto" w:fill="auto"/>
          </w:tcPr>
          <w:p w14:paraId="174ED3F0" w14:textId="77777777" w:rsidR="00CB4F70" w:rsidRPr="00E307AB" w:rsidRDefault="00CB4F70" w:rsidP="00CB4F70">
            <w:pPr>
              <w:rPr>
                <w:b/>
                <w:bCs/>
              </w:rPr>
            </w:pPr>
            <w:r w:rsidRPr="00E307AB">
              <w:rPr>
                <w:b/>
                <w:bCs/>
              </w:rPr>
              <w:t>If a suspension occurs-</w:t>
            </w:r>
          </w:p>
          <w:p w14:paraId="46255961" w14:textId="77777777" w:rsidR="00CB4F70" w:rsidRPr="00E307AB" w:rsidRDefault="00CB4F70" w:rsidP="00CB4F70">
            <w:pPr>
              <w:numPr>
                <w:ilvl w:val="0"/>
                <w:numId w:val="15"/>
              </w:numPr>
            </w:pPr>
            <w:r w:rsidRPr="00E307AB">
              <w:t>Trends in suspension rates of looked-after and previously looked-after children are identified and acted upon</w:t>
            </w:r>
          </w:p>
          <w:p w14:paraId="21E2CB1C" w14:textId="77777777" w:rsidR="00CB4F70" w:rsidRPr="00E307AB" w:rsidRDefault="00CB4F70" w:rsidP="00CB4F70">
            <w:pPr>
              <w:numPr>
                <w:ilvl w:val="0"/>
                <w:numId w:val="15"/>
              </w:numPr>
            </w:pPr>
            <w:r w:rsidRPr="00E307AB">
              <w:t>All children who are suspended for more than 5 days need provision in place from the 6</w:t>
            </w:r>
            <w:r w:rsidRPr="00E307AB">
              <w:rPr>
                <w:vertAlign w:val="superscript"/>
              </w:rPr>
              <w:t>th</w:t>
            </w:r>
            <w:r w:rsidRPr="00E307AB">
              <w:t xml:space="preserve"> day. For CLA this should be in place from the 1</w:t>
            </w:r>
            <w:r w:rsidRPr="00E307AB">
              <w:rPr>
                <w:vertAlign w:val="superscript"/>
              </w:rPr>
              <w:t>st</w:t>
            </w:r>
            <w:r w:rsidRPr="00E307AB">
              <w:t xml:space="preserve"> day</w:t>
            </w:r>
          </w:p>
          <w:p w14:paraId="1496C817" w14:textId="77777777" w:rsidR="00CB4F70" w:rsidRPr="00E307AB" w:rsidRDefault="00CB4F70" w:rsidP="00CB4F70">
            <w:pPr>
              <w:numPr>
                <w:ilvl w:val="0"/>
                <w:numId w:val="15"/>
              </w:numPr>
            </w:pPr>
            <w:r w:rsidRPr="00E307AB">
              <w:t>The appeal process is fully explained to social workers, foster carers, residential social workers, parents and guardians when a looked-after or previously looked after child is excluded</w:t>
            </w:r>
          </w:p>
          <w:p w14:paraId="7786E8CD" w14:textId="77777777" w:rsidR="00CB4F70" w:rsidRPr="00E307AB" w:rsidRDefault="00CB4F70" w:rsidP="00CB4F70">
            <w:pPr>
              <w:numPr>
                <w:ilvl w:val="0"/>
                <w:numId w:val="15"/>
              </w:numPr>
            </w:pPr>
            <w:r w:rsidRPr="00E307AB">
              <w:t>Young people in care are encouraged to attend governors’ hearings which are reviewing their suspension</w:t>
            </w:r>
          </w:p>
          <w:p w14:paraId="0D9E077F" w14:textId="77777777" w:rsidR="00CB4F70" w:rsidRPr="00E307AB" w:rsidRDefault="00CB4F70" w:rsidP="00CB4F70">
            <w:pPr>
              <w:numPr>
                <w:ilvl w:val="0"/>
                <w:numId w:val="15"/>
              </w:numPr>
            </w:pPr>
            <w:r w:rsidRPr="00E307AB">
              <w:t>The reintegration arrangements for looked-after and previously looked-after children who have been suspended are clear and progressive</w:t>
            </w:r>
          </w:p>
          <w:p w14:paraId="029252E8" w14:textId="77777777" w:rsidR="00CB4F70" w:rsidRPr="00E307AB" w:rsidRDefault="00CB4F70" w:rsidP="00CB4F70">
            <w:pPr>
              <w:numPr>
                <w:ilvl w:val="0"/>
                <w:numId w:val="15"/>
              </w:numPr>
            </w:pPr>
            <w:r w:rsidRPr="00E307AB">
              <w:t>Any alternative provision is planned as part of a PEP review and is rigorously monitored and evaluated for quality.  The school ensure that there is continuity of study which leads to success in external exams and qualifications</w:t>
            </w:r>
          </w:p>
        </w:tc>
        <w:tc>
          <w:tcPr>
            <w:tcW w:w="851" w:type="dxa"/>
            <w:tcBorders>
              <w:top w:val="single" w:sz="4" w:space="0" w:color="auto"/>
            </w:tcBorders>
            <w:shd w:val="clear" w:color="auto" w:fill="auto"/>
          </w:tcPr>
          <w:p w14:paraId="4283317F" w14:textId="77777777" w:rsidR="00CB4F70" w:rsidRPr="00E307AB" w:rsidRDefault="00CB4F70" w:rsidP="008D21B4">
            <w:pPr>
              <w:rPr>
                <w:rFonts w:cs="Arial"/>
                <w:sz w:val="18"/>
                <w:szCs w:val="18"/>
              </w:rPr>
            </w:pPr>
          </w:p>
        </w:tc>
        <w:tc>
          <w:tcPr>
            <w:tcW w:w="850" w:type="dxa"/>
            <w:tcBorders>
              <w:top w:val="single" w:sz="4" w:space="0" w:color="auto"/>
            </w:tcBorders>
            <w:shd w:val="clear" w:color="auto" w:fill="auto"/>
          </w:tcPr>
          <w:p w14:paraId="3E0EBD37" w14:textId="77777777" w:rsidR="00CB4F70" w:rsidRPr="00B82244" w:rsidRDefault="00CB4F70" w:rsidP="008D21B4">
            <w:pPr>
              <w:rPr>
                <w:rFonts w:cs="Arial"/>
                <w:color w:val="404040"/>
              </w:rPr>
            </w:pPr>
          </w:p>
        </w:tc>
        <w:tc>
          <w:tcPr>
            <w:tcW w:w="851" w:type="dxa"/>
            <w:tcBorders>
              <w:top w:val="single" w:sz="4" w:space="0" w:color="auto"/>
            </w:tcBorders>
            <w:shd w:val="clear" w:color="auto" w:fill="auto"/>
          </w:tcPr>
          <w:p w14:paraId="567DBCEC" w14:textId="77777777" w:rsidR="00CB4F70" w:rsidRPr="00B82244" w:rsidRDefault="00CB4F70" w:rsidP="008D21B4">
            <w:pPr>
              <w:rPr>
                <w:rFonts w:cs="Arial"/>
                <w:color w:val="404040"/>
              </w:rPr>
            </w:pPr>
          </w:p>
        </w:tc>
        <w:tc>
          <w:tcPr>
            <w:tcW w:w="2692" w:type="dxa"/>
            <w:tcBorders>
              <w:top w:val="single" w:sz="4" w:space="0" w:color="auto"/>
            </w:tcBorders>
            <w:shd w:val="clear" w:color="auto" w:fill="auto"/>
          </w:tcPr>
          <w:p w14:paraId="30C590B0" w14:textId="77777777" w:rsidR="00CB4F70" w:rsidRPr="00B82244" w:rsidRDefault="00CB4F70" w:rsidP="008D21B4">
            <w:pPr>
              <w:rPr>
                <w:rFonts w:cs="Arial"/>
                <w:color w:val="404040"/>
              </w:rPr>
            </w:pPr>
          </w:p>
        </w:tc>
        <w:tc>
          <w:tcPr>
            <w:tcW w:w="1384" w:type="dxa"/>
            <w:tcBorders>
              <w:top w:val="single" w:sz="4" w:space="0" w:color="auto"/>
            </w:tcBorders>
            <w:shd w:val="clear" w:color="auto" w:fill="auto"/>
          </w:tcPr>
          <w:p w14:paraId="264C7972" w14:textId="77777777" w:rsidR="00CB4F70" w:rsidRPr="00B82244" w:rsidRDefault="00CB4F70" w:rsidP="008D21B4">
            <w:pPr>
              <w:rPr>
                <w:rFonts w:cs="Arial"/>
                <w:color w:val="404040"/>
              </w:rPr>
            </w:pPr>
          </w:p>
        </w:tc>
      </w:tr>
      <w:tr w:rsidR="008D21B4" w:rsidRPr="0009739D" w14:paraId="67903BF4" w14:textId="77777777" w:rsidTr="00CB4F70">
        <w:trPr>
          <w:trHeight w:val="877"/>
        </w:trPr>
        <w:tc>
          <w:tcPr>
            <w:tcW w:w="4925" w:type="dxa"/>
            <w:shd w:val="clear" w:color="auto" w:fill="auto"/>
          </w:tcPr>
          <w:p w14:paraId="302778F5" w14:textId="77777777" w:rsidR="003E3EFF" w:rsidRPr="00E307AB" w:rsidRDefault="008D21B4" w:rsidP="00CB4F70">
            <w:pPr>
              <w:pStyle w:val="ListParagraph"/>
              <w:ind w:left="0"/>
              <w:contextualSpacing/>
              <w:rPr>
                <w:rFonts w:cs="Arial"/>
                <w:b/>
                <w:bCs/>
              </w:rPr>
            </w:pPr>
            <w:r w:rsidRPr="00E307AB">
              <w:rPr>
                <w:rFonts w:cs="Arial"/>
                <w:b/>
                <w:bCs/>
              </w:rPr>
              <w:lastRenderedPageBreak/>
              <w:t xml:space="preserve">The curriculum </w:t>
            </w:r>
          </w:p>
          <w:p w14:paraId="75581848" w14:textId="77777777" w:rsidR="004329DB" w:rsidRPr="00E307AB" w:rsidRDefault="004329DB" w:rsidP="00CB4F70">
            <w:pPr>
              <w:pStyle w:val="ListParagraph"/>
              <w:ind w:left="0"/>
              <w:contextualSpacing/>
              <w:rPr>
                <w:rFonts w:cs="Arial"/>
                <w:b/>
                <w:bCs/>
              </w:rPr>
            </w:pPr>
          </w:p>
          <w:p w14:paraId="4FA874B9" w14:textId="77777777" w:rsidR="008D21B4" w:rsidRPr="00E307AB" w:rsidRDefault="000E5FBB" w:rsidP="00CB4F70">
            <w:pPr>
              <w:pStyle w:val="ListParagraph"/>
              <w:ind w:left="0"/>
              <w:contextualSpacing/>
              <w:rPr>
                <w:rFonts w:cs="Arial"/>
              </w:rPr>
            </w:pPr>
            <w:r w:rsidRPr="00E307AB">
              <w:rPr>
                <w:rFonts w:cs="Arial"/>
              </w:rPr>
              <w:t xml:space="preserve">The curriculum </w:t>
            </w:r>
            <w:r w:rsidR="008D21B4" w:rsidRPr="00E307AB">
              <w:rPr>
                <w:rFonts w:cs="Arial"/>
              </w:rPr>
              <w:t xml:space="preserve">offered to CLA is in line with school and national expectations, whilst </w:t>
            </w:r>
            <w:proofErr w:type="gramStart"/>
            <w:r w:rsidR="008D21B4" w:rsidRPr="00E307AB">
              <w:rPr>
                <w:rFonts w:cs="Arial"/>
              </w:rPr>
              <w:t>taking into account</w:t>
            </w:r>
            <w:proofErr w:type="gramEnd"/>
            <w:r w:rsidR="008D21B4" w:rsidRPr="00E307AB">
              <w:rPr>
                <w:rFonts w:cs="Arial"/>
              </w:rPr>
              <w:t xml:space="preserve"> the child’s personal needs and experiences.</w:t>
            </w:r>
          </w:p>
          <w:p w14:paraId="0C92ACB6" w14:textId="77777777" w:rsidR="008D21B4" w:rsidRPr="00E307AB" w:rsidRDefault="008D21B4" w:rsidP="00CB4F70">
            <w:pPr>
              <w:pStyle w:val="ListParagraph"/>
              <w:ind w:left="0"/>
              <w:contextualSpacing/>
              <w:rPr>
                <w:rFonts w:cs="Arial"/>
                <w:b/>
                <w:bCs/>
              </w:rPr>
            </w:pPr>
            <w:r w:rsidRPr="00E307AB">
              <w:t xml:space="preserve">A good baseline of information </w:t>
            </w:r>
            <w:r w:rsidR="003E7505">
              <w:t>(</w:t>
            </w:r>
            <w:r w:rsidRPr="00E307AB">
              <w:t>informed by transfer of school records and thorough assessments</w:t>
            </w:r>
            <w:r w:rsidR="003E7505">
              <w:t>)</w:t>
            </w:r>
            <w:r w:rsidRPr="00E307AB">
              <w:t xml:space="preserve"> ensures that barriers to learning are quickly </w:t>
            </w:r>
            <w:proofErr w:type="gramStart"/>
            <w:r w:rsidRPr="00E307AB">
              <w:t>identified</w:t>
            </w:r>
            <w:proofErr w:type="gramEnd"/>
            <w:r w:rsidRPr="00E307AB">
              <w:t xml:space="preserve"> and actions are put in place to secure each pupil’s progress,</w:t>
            </w:r>
          </w:p>
        </w:tc>
        <w:tc>
          <w:tcPr>
            <w:tcW w:w="4256" w:type="dxa"/>
            <w:tcBorders>
              <w:top w:val="single" w:sz="4" w:space="0" w:color="auto"/>
            </w:tcBorders>
            <w:shd w:val="clear" w:color="auto" w:fill="auto"/>
          </w:tcPr>
          <w:p w14:paraId="71F86AE0" w14:textId="77777777" w:rsidR="008D21B4" w:rsidRPr="00E307AB" w:rsidRDefault="008D21B4" w:rsidP="008D21B4">
            <w:pPr>
              <w:numPr>
                <w:ilvl w:val="0"/>
                <w:numId w:val="15"/>
              </w:numPr>
            </w:pPr>
            <w:r w:rsidRPr="00E307AB">
              <w:t>The curriculum is broad and balanced and</w:t>
            </w:r>
            <w:r w:rsidR="00E47991" w:rsidRPr="00E307AB">
              <w:t xml:space="preserve"> </w:t>
            </w:r>
            <w:r w:rsidRPr="00E307AB">
              <w:t xml:space="preserve">access to it is monitored regularly and for impact. </w:t>
            </w:r>
          </w:p>
          <w:p w14:paraId="62290C62" w14:textId="77777777" w:rsidR="008D21B4" w:rsidRPr="00E307AB" w:rsidRDefault="008D21B4" w:rsidP="008D21B4">
            <w:pPr>
              <w:numPr>
                <w:ilvl w:val="0"/>
                <w:numId w:val="15"/>
              </w:numPr>
            </w:pPr>
            <w:r w:rsidRPr="00E307AB">
              <w:t xml:space="preserve">The citizenship and PHSE curricula take full account of including children whose experiences and understanding of ‘family’ may be different </w:t>
            </w:r>
          </w:p>
          <w:p w14:paraId="5BCCF2ED" w14:textId="77777777" w:rsidR="008D21B4" w:rsidRPr="00E307AB" w:rsidRDefault="008D21B4" w:rsidP="000E5FBB">
            <w:pPr>
              <w:numPr>
                <w:ilvl w:val="0"/>
                <w:numId w:val="15"/>
              </w:numPr>
            </w:pPr>
            <w:r w:rsidRPr="00E307AB">
              <w:t xml:space="preserve">Children in care are well represented </w:t>
            </w:r>
            <w:r w:rsidR="00170055">
              <w:t>in</w:t>
            </w:r>
            <w:r w:rsidRPr="00E307AB">
              <w:t xml:space="preserve"> school council, extra-curricular activities and similar programmes</w:t>
            </w:r>
          </w:p>
        </w:tc>
        <w:tc>
          <w:tcPr>
            <w:tcW w:w="851" w:type="dxa"/>
            <w:shd w:val="clear" w:color="auto" w:fill="auto"/>
          </w:tcPr>
          <w:p w14:paraId="60905A71" w14:textId="77777777" w:rsidR="008D21B4" w:rsidRPr="00E307AB" w:rsidRDefault="008D21B4" w:rsidP="008D21B4">
            <w:pPr>
              <w:rPr>
                <w:rFonts w:cs="Arial"/>
                <w:sz w:val="18"/>
                <w:szCs w:val="18"/>
              </w:rPr>
            </w:pPr>
          </w:p>
        </w:tc>
        <w:tc>
          <w:tcPr>
            <w:tcW w:w="850" w:type="dxa"/>
            <w:shd w:val="clear" w:color="auto" w:fill="auto"/>
          </w:tcPr>
          <w:p w14:paraId="1CEA93EB" w14:textId="77777777" w:rsidR="008D21B4" w:rsidRPr="00B82244" w:rsidRDefault="008D21B4" w:rsidP="008D21B4">
            <w:pPr>
              <w:rPr>
                <w:rFonts w:cs="Arial"/>
                <w:color w:val="404040"/>
              </w:rPr>
            </w:pPr>
          </w:p>
        </w:tc>
        <w:tc>
          <w:tcPr>
            <w:tcW w:w="851" w:type="dxa"/>
            <w:shd w:val="clear" w:color="auto" w:fill="auto"/>
          </w:tcPr>
          <w:p w14:paraId="6E39634D" w14:textId="77777777" w:rsidR="008D21B4" w:rsidRPr="00B82244" w:rsidRDefault="00E136B0" w:rsidP="008D21B4">
            <w:pPr>
              <w:rPr>
                <w:rFonts w:cs="Arial"/>
                <w:color w:val="404040"/>
              </w:rPr>
            </w:pPr>
            <w:r w:rsidRPr="00E307AB">
              <w:rPr>
                <w:rFonts w:cs="Arial"/>
                <w:sz w:val="18"/>
                <w:szCs w:val="18"/>
              </w:rPr>
              <w:t>Date of review</w:t>
            </w:r>
          </w:p>
        </w:tc>
        <w:tc>
          <w:tcPr>
            <w:tcW w:w="2692" w:type="dxa"/>
            <w:shd w:val="clear" w:color="auto" w:fill="auto"/>
          </w:tcPr>
          <w:p w14:paraId="2AA3855F" w14:textId="77777777" w:rsidR="008D21B4" w:rsidRPr="00B82244" w:rsidRDefault="008D21B4" w:rsidP="008D21B4">
            <w:pPr>
              <w:rPr>
                <w:rFonts w:cs="Arial"/>
                <w:color w:val="404040"/>
              </w:rPr>
            </w:pPr>
          </w:p>
        </w:tc>
        <w:tc>
          <w:tcPr>
            <w:tcW w:w="1384" w:type="dxa"/>
            <w:shd w:val="clear" w:color="auto" w:fill="auto"/>
          </w:tcPr>
          <w:p w14:paraId="5E4065DA" w14:textId="77777777" w:rsidR="008D21B4" w:rsidRPr="00B82244" w:rsidRDefault="008D21B4" w:rsidP="008D21B4">
            <w:pPr>
              <w:rPr>
                <w:rFonts w:cs="Arial"/>
                <w:color w:val="404040"/>
              </w:rPr>
            </w:pPr>
          </w:p>
        </w:tc>
      </w:tr>
      <w:tr w:rsidR="004329DB" w:rsidRPr="0009739D" w14:paraId="7654E184" w14:textId="77777777" w:rsidTr="0089235D">
        <w:trPr>
          <w:trHeight w:val="3432"/>
        </w:trPr>
        <w:tc>
          <w:tcPr>
            <w:tcW w:w="4925" w:type="dxa"/>
            <w:tcBorders>
              <w:bottom w:val="single" w:sz="4" w:space="0" w:color="auto"/>
            </w:tcBorders>
            <w:shd w:val="clear" w:color="auto" w:fill="auto"/>
          </w:tcPr>
          <w:p w14:paraId="2358DEBA" w14:textId="77777777" w:rsidR="004329DB" w:rsidRPr="00E307AB" w:rsidRDefault="004329DB" w:rsidP="00CB4F70">
            <w:pPr>
              <w:widowControl w:val="0"/>
              <w:rPr>
                <w:rFonts w:cs="Arial"/>
                <w:b/>
                <w:bCs/>
              </w:rPr>
            </w:pPr>
            <w:r w:rsidRPr="00E307AB">
              <w:rPr>
                <w:rFonts w:cs="Arial"/>
                <w:b/>
                <w:bCs/>
              </w:rPr>
              <w:t>Careers</w:t>
            </w:r>
            <w:r w:rsidR="004D4128" w:rsidRPr="00E307AB">
              <w:rPr>
                <w:rFonts w:cs="Arial"/>
                <w:b/>
                <w:bCs/>
              </w:rPr>
              <w:t>, Education, Information,</w:t>
            </w:r>
            <w:r w:rsidRPr="00E307AB">
              <w:rPr>
                <w:rFonts w:cs="Arial"/>
                <w:b/>
                <w:bCs/>
              </w:rPr>
              <w:t xml:space="preserve"> </w:t>
            </w:r>
            <w:r w:rsidR="004D4128" w:rsidRPr="00E307AB">
              <w:rPr>
                <w:rFonts w:cs="Arial"/>
                <w:b/>
                <w:bCs/>
              </w:rPr>
              <w:t>A</w:t>
            </w:r>
            <w:r w:rsidRPr="00E307AB">
              <w:rPr>
                <w:rFonts w:cs="Arial"/>
                <w:b/>
                <w:bCs/>
              </w:rPr>
              <w:t xml:space="preserve">dvice and </w:t>
            </w:r>
            <w:r w:rsidR="004D4128" w:rsidRPr="00E307AB">
              <w:rPr>
                <w:rFonts w:cs="Arial"/>
                <w:b/>
                <w:bCs/>
              </w:rPr>
              <w:t>G</w:t>
            </w:r>
            <w:r w:rsidRPr="00E307AB">
              <w:rPr>
                <w:rFonts w:cs="Arial"/>
                <w:b/>
                <w:bCs/>
              </w:rPr>
              <w:t>uidance</w:t>
            </w:r>
          </w:p>
          <w:p w14:paraId="23654C4E" w14:textId="77777777" w:rsidR="004329DB" w:rsidRPr="00E307AB" w:rsidRDefault="004329DB" w:rsidP="00CB4F70">
            <w:pPr>
              <w:widowControl w:val="0"/>
              <w:rPr>
                <w:rFonts w:cs="Arial"/>
                <w:b/>
                <w:bCs/>
              </w:rPr>
            </w:pPr>
          </w:p>
          <w:p w14:paraId="002D11CC" w14:textId="77777777" w:rsidR="004329DB" w:rsidRPr="00E307AB" w:rsidRDefault="004329DB" w:rsidP="00CB4F70">
            <w:pPr>
              <w:widowControl w:val="0"/>
              <w:rPr>
                <w:rFonts w:cs="Arial"/>
              </w:rPr>
            </w:pPr>
            <w:r w:rsidRPr="00E307AB">
              <w:rPr>
                <w:rFonts w:cs="Arial"/>
              </w:rPr>
              <w:t>C</w:t>
            </w:r>
            <w:r w:rsidR="004D4128" w:rsidRPr="00E307AB">
              <w:rPr>
                <w:rFonts w:cs="Arial"/>
              </w:rPr>
              <w:t>EI</w:t>
            </w:r>
            <w:r w:rsidRPr="00E307AB">
              <w:rPr>
                <w:rFonts w:cs="Arial"/>
              </w:rPr>
              <w:t xml:space="preserve">AG is offered to all CLA from Year </w:t>
            </w:r>
            <w:r w:rsidR="004D4128" w:rsidRPr="00E307AB">
              <w:rPr>
                <w:rFonts w:cs="Arial"/>
              </w:rPr>
              <w:t>7</w:t>
            </w:r>
            <w:r w:rsidRPr="00E307AB">
              <w:rPr>
                <w:rFonts w:cs="Arial"/>
              </w:rPr>
              <w:t xml:space="preserve"> onwards and is discussed and logged on and at the PEP.</w:t>
            </w:r>
          </w:p>
          <w:p w14:paraId="5C108132" w14:textId="77777777" w:rsidR="004329DB" w:rsidRPr="00E307AB" w:rsidRDefault="004329DB" w:rsidP="00CB4F70">
            <w:pPr>
              <w:pStyle w:val="ListParagraph"/>
              <w:ind w:left="0"/>
              <w:contextualSpacing/>
              <w:rPr>
                <w:rFonts w:cs="Arial"/>
                <w:b/>
                <w:bCs/>
              </w:rPr>
            </w:pPr>
          </w:p>
        </w:tc>
        <w:tc>
          <w:tcPr>
            <w:tcW w:w="4256" w:type="dxa"/>
            <w:tcBorders>
              <w:bottom w:val="single" w:sz="4" w:space="0" w:color="auto"/>
            </w:tcBorders>
            <w:shd w:val="clear" w:color="auto" w:fill="auto"/>
          </w:tcPr>
          <w:p w14:paraId="00393CF3" w14:textId="77777777" w:rsidR="004329DB" w:rsidRPr="00E307AB" w:rsidRDefault="004329DB" w:rsidP="004329DB">
            <w:pPr>
              <w:widowControl w:val="0"/>
              <w:numPr>
                <w:ilvl w:val="0"/>
                <w:numId w:val="19"/>
              </w:numPr>
            </w:pPr>
            <w:r w:rsidRPr="00E307AB">
              <w:t>Strong focus on personalised careers guidance and opportunities</w:t>
            </w:r>
          </w:p>
          <w:p w14:paraId="2EE3F9B7" w14:textId="77777777" w:rsidR="004329DB" w:rsidRPr="00E307AB" w:rsidRDefault="004329DB" w:rsidP="004329DB">
            <w:pPr>
              <w:widowControl w:val="0"/>
              <w:numPr>
                <w:ilvl w:val="0"/>
                <w:numId w:val="19"/>
              </w:numPr>
            </w:pPr>
            <w:r w:rsidRPr="00E307AB">
              <w:t xml:space="preserve">School </w:t>
            </w:r>
            <w:r w:rsidR="007D271D" w:rsidRPr="00E307AB">
              <w:t>implements</w:t>
            </w:r>
            <w:r w:rsidRPr="00E307AB">
              <w:t xml:space="preserve"> all 7 Gatsby Benchmarks</w:t>
            </w:r>
          </w:p>
          <w:p w14:paraId="7AEFA73D" w14:textId="77777777" w:rsidR="00380A25" w:rsidRPr="00E307AB" w:rsidRDefault="004329DB" w:rsidP="00380A25">
            <w:pPr>
              <w:widowControl w:val="0"/>
              <w:numPr>
                <w:ilvl w:val="0"/>
                <w:numId w:val="19"/>
              </w:numPr>
            </w:pPr>
            <w:r w:rsidRPr="00E307AB">
              <w:t xml:space="preserve">School </w:t>
            </w:r>
            <w:r w:rsidR="007D271D" w:rsidRPr="00E307AB">
              <w:t>has</w:t>
            </w:r>
            <w:r w:rsidRPr="00E307AB">
              <w:t xml:space="preserve"> a named strategic careers lead</w:t>
            </w:r>
          </w:p>
          <w:p w14:paraId="56EFBB81" w14:textId="77777777" w:rsidR="004329DB" w:rsidRPr="00E307AB" w:rsidRDefault="004329DB" w:rsidP="004329DB">
            <w:pPr>
              <w:widowControl w:val="0"/>
              <w:numPr>
                <w:ilvl w:val="0"/>
                <w:numId w:val="19"/>
              </w:numPr>
            </w:pPr>
            <w:r w:rsidRPr="00E307AB">
              <w:t>Careers information and action planning is included as part of the PEP</w:t>
            </w:r>
          </w:p>
          <w:p w14:paraId="45F936E1" w14:textId="77777777" w:rsidR="004329DB" w:rsidRPr="00E307AB" w:rsidRDefault="004329DB" w:rsidP="004329DB">
            <w:pPr>
              <w:widowControl w:val="0"/>
              <w:numPr>
                <w:ilvl w:val="0"/>
                <w:numId w:val="19"/>
              </w:numPr>
            </w:pPr>
            <w:r w:rsidRPr="00E307AB">
              <w:t xml:space="preserve">Children are exposed to a wide number of </w:t>
            </w:r>
            <w:r w:rsidR="004D4128" w:rsidRPr="00E307AB">
              <w:t>careers</w:t>
            </w:r>
            <w:r w:rsidRPr="00E307AB">
              <w:t xml:space="preserve"> through the curriculum, trips and visitors</w:t>
            </w:r>
          </w:p>
          <w:p w14:paraId="04BB289D" w14:textId="77777777" w:rsidR="004329DB" w:rsidRDefault="004329DB" w:rsidP="004329DB">
            <w:pPr>
              <w:numPr>
                <w:ilvl w:val="0"/>
                <w:numId w:val="15"/>
              </w:numPr>
            </w:pPr>
            <w:r w:rsidRPr="00E307AB">
              <w:t>Data on careers and exit strategies are recorded and monitored</w:t>
            </w:r>
          </w:p>
          <w:p w14:paraId="1B11BE78" w14:textId="77777777" w:rsidR="00617375" w:rsidRPr="00E307AB" w:rsidRDefault="00617375" w:rsidP="004329DB">
            <w:pPr>
              <w:numPr>
                <w:ilvl w:val="0"/>
                <w:numId w:val="15"/>
              </w:numPr>
            </w:pPr>
            <w:r>
              <w:t>Children are provided with sufficient ‘meaningful encounters’ with the world of work</w:t>
            </w:r>
          </w:p>
          <w:p w14:paraId="12C4B440" w14:textId="77777777" w:rsidR="0089235D" w:rsidRPr="00E307AB" w:rsidRDefault="0089235D" w:rsidP="0089235D"/>
        </w:tc>
        <w:tc>
          <w:tcPr>
            <w:tcW w:w="851" w:type="dxa"/>
            <w:tcBorders>
              <w:bottom w:val="single" w:sz="4" w:space="0" w:color="auto"/>
            </w:tcBorders>
            <w:shd w:val="clear" w:color="auto" w:fill="auto"/>
          </w:tcPr>
          <w:p w14:paraId="1F43A6A3" w14:textId="77777777" w:rsidR="004329DB" w:rsidRPr="00227E46" w:rsidRDefault="004329DB" w:rsidP="008D21B4">
            <w:pPr>
              <w:rPr>
                <w:rFonts w:cs="Arial"/>
                <w:color w:val="404040"/>
                <w:sz w:val="16"/>
                <w:szCs w:val="16"/>
              </w:rPr>
            </w:pPr>
          </w:p>
        </w:tc>
        <w:tc>
          <w:tcPr>
            <w:tcW w:w="850" w:type="dxa"/>
            <w:tcBorders>
              <w:bottom w:val="single" w:sz="4" w:space="0" w:color="auto"/>
            </w:tcBorders>
            <w:shd w:val="clear" w:color="auto" w:fill="auto"/>
          </w:tcPr>
          <w:p w14:paraId="015C7537" w14:textId="77777777" w:rsidR="004329DB" w:rsidRPr="00B82244" w:rsidRDefault="004329DB" w:rsidP="008D21B4">
            <w:pPr>
              <w:rPr>
                <w:rFonts w:cs="Arial"/>
                <w:color w:val="404040"/>
              </w:rPr>
            </w:pPr>
          </w:p>
        </w:tc>
        <w:tc>
          <w:tcPr>
            <w:tcW w:w="851" w:type="dxa"/>
            <w:tcBorders>
              <w:bottom w:val="single" w:sz="4" w:space="0" w:color="auto"/>
            </w:tcBorders>
            <w:shd w:val="clear" w:color="auto" w:fill="auto"/>
          </w:tcPr>
          <w:p w14:paraId="530962B8" w14:textId="77777777" w:rsidR="004329DB" w:rsidRPr="00B82244" w:rsidRDefault="004329DB" w:rsidP="008D21B4">
            <w:pPr>
              <w:rPr>
                <w:rFonts w:cs="Arial"/>
                <w:color w:val="404040"/>
              </w:rPr>
            </w:pPr>
          </w:p>
        </w:tc>
        <w:tc>
          <w:tcPr>
            <w:tcW w:w="2692" w:type="dxa"/>
            <w:tcBorders>
              <w:bottom w:val="single" w:sz="4" w:space="0" w:color="auto"/>
            </w:tcBorders>
            <w:shd w:val="clear" w:color="auto" w:fill="auto"/>
          </w:tcPr>
          <w:p w14:paraId="2A1D1F56" w14:textId="77777777" w:rsidR="004329DB" w:rsidRPr="00B82244" w:rsidRDefault="004329DB" w:rsidP="008D21B4">
            <w:pPr>
              <w:rPr>
                <w:rFonts w:cs="Arial"/>
                <w:color w:val="404040"/>
              </w:rPr>
            </w:pPr>
          </w:p>
        </w:tc>
        <w:tc>
          <w:tcPr>
            <w:tcW w:w="1384" w:type="dxa"/>
            <w:tcBorders>
              <w:bottom w:val="single" w:sz="4" w:space="0" w:color="auto"/>
            </w:tcBorders>
            <w:shd w:val="clear" w:color="auto" w:fill="auto"/>
          </w:tcPr>
          <w:p w14:paraId="3A47FA2A" w14:textId="77777777" w:rsidR="004329DB" w:rsidRPr="00B82244" w:rsidRDefault="004329DB" w:rsidP="008D21B4">
            <w:pPr>
              <w:rPr>
                <w:rFonts w:cs="Arial"/>
                <w:color w:val="404040"/>
              </w:rPr>
            </w:pPr>
          </w:p>
        </w:tc>
      </w:tr>
      <w:tr w:rsidR="0089235D" w:rsidRPr="0009739D" w14:paraId="1A57A29F" w14:textId="77777777" w:rsidTr="000F05DA">
        <w:trPr>
          <w:trHeight w:val="312"/>
        </w:trPr>
        <w:tc>
          <w:tcPr>
            <w:tcW w:w="4925" w:type="dxa"/>
            <w:tcBorders>
              <w:top w:val="single" w:sz="4" w:space="0" w:color="auto"/>
            </w:tcBorders>
            <w:shd w:val="clear" w:color="auto" w:fill="DEC8EE"/>
          </w:tcPr>
          <w:p w14:paraId="315C7100" w14:textId="77777777" w:rsidR="0089235D" w:rsidRDefault="0089235D" w:rsidP="0089235D">
            <w:pPr>
              <w:widowControl w:val="0"/>
              <w:rPr>
                <w:rFonts w:cs="Arial"/>
                <w:b/>
                <w:bCs/>
                <w:color w:val="404040"/>
                <w:sz w:val="24"/>
                <w:szCs w:val="24"/>
              </w:rPr>
            </w:pPr>
            <w:r w:rsidRPr="0089235D">
              <w:rPr>
                <w:rFonts w:cs="Arial"/>
                <w:b/>
                <w:bCs/>
                <w:color w:val="404040"/>
                <w:sz w:val="24"/>
                <w:szCs w:val="24"/>
              </w:rPr>
              <w:t xml:space="preserve">Overall judgment for Action </w:t>
            </w:r>
            <w:r>
              <w:rPr>
                <w:rFonts w:cs="Arial"/>
                <w:b/>
                <w:bCs/>
                <w:color w:val="404040"/>
                <w:sz w:val="24"/>
                <w:szCs w:val="24"/>
              </w:rPr>
              <w:t>3</w:t>
            </w:r>
            <w:r w:rsidRPr="0089235D">
              <w:rPr>
                <w:rFonts w:cs="Arial"/>
                <w:b/>
                <w:bCs/>
                <w:color w:val="404040"/>
                <w:sz w:val="24"/>
                <w:szCs w:val="24"/>
              </w:rPr>
              <w:t>:</w:t>
            </w:r>
          </w:p>
          <w:p w14:paraId="4267E424" w14:textId="77777777" w:rsidR="0089235D" w:rsidRPr="004329DB" w:rsidRDefault="0089235D" w:rsidP="00692010">
            <w:pPr>
              <w:widowControl w:val="0"/>
              <w:rPr>
                <w:rFonts w:cs="Arial"/>
                <w:b/>
                <w:bCs/>
                <w:color w:val="404040"/>
              </w:rPr>
            </w:pPr>
            <w:r>
              <w:rPr>
                <w:rFonts w:cs="Arial"/>
                <w:b/>
                <w:bCs/>
                <w:color w:val="404040"/>
                <w:sz w:val="24"/>
                <w:szCs w:val="24"/>
              </w:rPr>
              <w:t>Green, Amber or Red</w:t>
            </w:r>
          </w:p>
        </w:tc>
        <w:tc>
          <w:tcPr>
            <w:tcW w:w="10884" w:type="dxa"/>
            <w:gridSpan w:val="6"/>
            <w:tcBorders>
              <w:top w:val="single" w:sz="4" w:space="0" w:color="auto"/>
            </w:tcBorders>
            <w:shd w:val="clear" w:color="auto" w:fill="auto"/>
          </w:tcPr>
          <w:p w14:paraId="26A81C6F" w14:textId="77777777" w:rsidR="0089235D" w:rsidRPr="00B82244" w:rsidRDefault="0089235D" w:rsidP="008D21B4">
            <w:pPr>
              <w:rPr>
                <w:rFonts w:cs="Arial"/>
                <w:color w:val="404040"/>
              </w:rPr>
            </w:pPr>
          </w:p>
        </w:tc>
      </w:tr>
    </w:tbl>
    <w:p w14:paraId="2F066E80" w14:textId="77777777" w:rsidR="00A247A4" w:rsidRDefault="00A247A4">
      <w:r>
        <w:br w:type="page"/>
      </w:r>
    </w:p>
    <w:tbl>
      <w:tblPr>
        <w:tblW w:w="15809" w:type="dxa"/>
        <w:tblBorders>
          <w:top w:val="single" w:sz="4" w:space="0" w:color="404040"/>
          <w:left w:val="single" w:sz="4" w:space="0" w:color="404040"/>
          <w:bottom w:val="single" w:sz="4" w:space="0" w:color="404040"/>
          <w:right w:val="single" w:sz="4" w:space="0" w:color="404040"/>
          <w:insideH w:val="single" w:sz="4" w:space="0" w:color="404040"/>
          <w:insideV w:val="single" w:sz="4" w:space="0" w:color="404040"/>
        </w:tblBorders>
        <w:tblLayout w:type="fixed"/>
        <w:tblLook w:val="04A0" w:firstRow="1" w:lastRow="0" w:firstColumn="1" w:lastColumn="0" w:noHBand="0" w:noVBand="1"/>
      </w:tblPr>
      <w:tblGrid>
        <w:gridCol w:w="4925"/>
        <w:gridCol w:w="4256"/>
        <w:gridCol w:w="851"/>
        <w:gridCol w:w="850"/>
        <w:gridCol w:w="851"/>
        <w:gridCol w:w="2692"/>
        <w:gridCol w:w="1384"/>
      </w:tblGrid>
      <w:tr w:rsidR="00692010" w:rsidRPr="0009739D" w14:paraId="732A1D5F" w14:textId="77777777" w:rsidTr="007E5DA0">
        <w:trPr>
          <w:trHeight w:val="1204"/>
        </w:trPr>
        <w:tc>
          <w:tcPr>
            <w:tcW w:w="4925" w:type="dxa"/>
            <w:shd w:val="clear" w:color="auto" w:fill="0070C0"/>
            <w:vAlign w:val="center"/>
          </w:tcPr>
          <w:p w14:paraId="24C9FBF1" w14:textId="77777777" w:rsidR="00692010" w:rsidRPr="00446A4F" w:rsidRDefault="00692010" w:rsidP="00692010">
            <w:pPr>
              <w:spacing w:before="40" w:after="40" w:line="192" w:lineRule="auto"/>
              <w:rPr>
                <w:rFonts w:cs="Arial"/>
                <w:b/>
                <w:color w:val="FFFFFF"/>
              </w:rPr>
            </w:pPr>
            <w:r w:rsidRPr="00E307AB">
              <w:rPr>
                <w:rFonts w:cs="Arial"/>
                <w:b/>
                <w:color w:val="FFFFFF"/>
                <w:sz w:val="24"/>
                <w:szCs w:val="24"/>
              </w:rPr>
              <w:lastRenderedPageBreak/>
              <w:t xml:space="preserve">Action </w:t>
            </w:r>
            <w:proofErr w:type="gramStart"/>
            <w:r w:rsidRPr="00E307AB">
              <w:rPr>
                <w:rFonts w:cs="Arial"/>
                <w:b/>
                <w:color w:val="FFFFFF"/>
                <w:sz w:val="24"/>
                <w:szCs w:val="24"/>
              </w:rPr>
              <w:t>4</w:t>
            </w:r>
            <w:r>
              <w:rPr>
                <w:rFonts w:cs="Arial"/>
                <w:b/>
                <w:color w:val="FFFFFF"/>
                <w:sz w:val="24"/>
                <w:szCs w:val="24"/>
              </w:rPr>
              <w:t xml:space="preserve"> </w:t>
            </w:r>
            <w:r w:rsidRPr="00E307AB">
              <w:rPr>
                <w:rFonts w:cs="Arial"/>
                <w:b/>
                <w:color w:val="FFFFFF"/>
                <w:sz w:val="24"/>
                <w:szCs w:val="24"/>
              </w:rPr>
              <w:t xml:space="preserve"> Pupil</w:t>
            </w:r>
            <w:proofErr w:type="gramEnd"/>
            <w:r w:rsidRPr="00E307AB">
              <w:rPr>
                <w:rFonts w:cs="Arial"/>
                <w:b/>
                <w:color w:val="FFFFFF"/>
                <w:sz w:val="24"/>
                <w:szCs w:val="24"/>
              </w:rPr>
              <w:t xml:space="preserve"> Premium Plus</w:t>
            </w:r>
          </w:p>
        </w:tc>
        <w:tc>
          <w:tcPr>
            <w:tcW w:w="4256" w:type="dxa"/>
            <w:shd w:val="clear" w:color="auto" w:fill="auto"/>
            <w:vAlign w:val="center"/>
          </w:tcPr>
          <w:p w14:paraId="73D3256A" w14:textId="77777777" w:rsidR="00692010" w:rsidRPr="00446A4F" w:rsidRDefault="00692010" w:rsidP="00692010">
            <w:pPr>
              <w:spacing w:before="40" w:after="40" w:line="192" w:lineRule="auto"/>
              <w:jc w:val="center"/>
              <w:rPr>
                <w:rFonts w:cs="Arial"/>
                <w:b/>
              </w:rPr>
            </w:pPr>
            <w:r>
              <w:rPr>
                <w:rFonts w:cs="Arial"/>
                <w:b/>
              </w:rPr>
              <w:t>Indicators of Good Practice</w:t>
            </w:r>
          </w:p>
        </w:tc>
        <w:tc>
          <w:tcPr>
            <w:tcW w:w="851" w:type="dxa"/>
            <w:shd w:val="clear" w:color="auto" w:fill="FF0000"/>
            <w:textDirection w:val="tbRl"/>
            <w:vAlign w:val="center"/>
          </w:tcPr>
          <w:p w14:paraId="064F3DAF" w14:textId="77777777" w:rsidR="00692010" w:rsidRPr="00446A4F" w:rsidRDefault="00692010" w:rsidP="00692010">
            <w:pPr>
              <w:spacing w:before="40" w:after="40" w:line="192" w:lineRule="auto"/>
              <w:jc w:val="center"/>
              <w:rPr>
                <w:rFonts w:cs="Arial"/>
                <w:b/>
                <w:color w:val="92D050"/>
              </w:rPr>
            </w:pPr>
            <w:r w:rsidRPr="00692010">
              <w:rPr>
                <w:rFonts w:cs="Arial"/>
                <w:b/>
                <w:sz w:val="18"/>
                <w:szCs w:val="18"/>
              </w:rPr>
              <w:t>Emerging</w:t>
            </w:r>
          </w:p>
        </w:tc>
        <w:tc>
          <w:tcPr>
            <w:tcW w:w="850" w:type="dxa"/>
            <w:shd w:val="clear" w:color="auto" w:fill="FFC000"/>
            <w:textDirection w:val="tbRl"/>
            <w:vAlign w:val="center"/>
          </w:tcPr>
          <w:p w14:paraId="28FE24E3" w14:textId="77777777" w:rsidR="00692010" w:rsidRPr="00446A4F" w:rsidRDefault="00692010" w:rsidP="00692010">
            <w:pPr>
              <w:spacing w:before="40" w:after="40" w:line="192" w:lineRule="auto"/>
              <w:jc w:val="center"/>
              <w:rPr>
                <w:rFonts w:cs="Arial"/>
                <w:b/>
              </w:rPr>
            </w:pPr>
            <w:r w:rsidRPr="00692010">
              <w:rPr>
                <w:rFonts w:cs="Arial"/>
                <w:b/>
                <w:sz w:val="18"/>
                <w:szCs w:val="18"/>
              </w:rPr>
              <w:t>Secure</w:t>
            </w:r>
          </w:p>
        </w:tc>
        <w:tc>
          <w:tcPr>
            <w:tcW w:w="851" w:type="dxa"/>
            <w:shd w:val="clear" w:color="auto" w:fill="92D050"/>
            <w:textDirection w:val="tbRl"/>
            <w:vAlign w:val="center"/>
          </w:tcPr>
          <w:p w14:paraId="38D9E8CA" w14:textId="77777777" w:rsidR="00692010" w:rsidRPr="00446A4F" w:rsidRDefault="00692010" w:rsidP="00692010">
            <w:pPr>
              <w:spacing w:before="40" w:after="40" w:line="192" w:lineRule="auto"/>
              <w:jc w:val="center"/>
              <w:rPr>
                <w:rFonts w:cs="Arial"/>
                <w:b/>
              </w:rPr>
            </w:pPr>
            <w:r w:rsidRPr="00692010">
              <w:rPr>
                <w:rFonts w:cs="Arial"/>
                <w:b/>
                <w:sz w:val="18"/>
                <w:szCs w:val="18"/>
              </w:rPr>
              <w:t>Mastery</w:t>
            </w:r>
          </w:p>
        </w:tc>
        <w:tc>
          <w:tcPr>
            <w:tcW w:w="2692" w:type="dxa"/>
            <w:shd w:val="clear" w:color="auto" w:fill="auto"/>
            <w:vAlign w:val="center"/>
          </w:tcPr>
          <w:p w14:paraId="1AC45C6F" w14:textId="77777777" w:rsidR="00692010" w:rsidRPr="00446A4F" w:rsidRDefault="00692010" w:rsidP="00692010">
            <w:pPr>
              <w:spacing w:before="40" w:after="40" w:line="192" w:lineRule="auto"/>
              <w:jc w:val="center"/>
              <w:rPr>
                <w:rFonts w:cs="Arial"/>
                <w:b/>
              </w:rPr>
            </w:pPr>
            <w:r w:rsidRPr="00E307AB">
              <w:rPr>
                <w:rFonts w:cs="Arial"/>
                <w:b/>
              </w:rPr>
              <w:t>Action needed including Person responsible</w:t>
            </w:r>
          </w:p>
        </w:tc>
        <w:tc>
          <w:tcPr>
            <w:tcW w:w="1384" w:type="dxa"/>
            <w:shd w:val="clear" w:color="auto" w:fill="auto"/>
            <w:vAlign w:val="center"/>
          </w:tcPr>
          <w:p w14:paraId="7A1ADA00" w14:textId="77777777" w:rsidR="00692010" w:rsidRPr="00446A4F" w:rsidRDefault="00692010" w:rsidP="00692010">
            <w:pPr>
              <w:spacing w:before="40" w:after="40" w:line="192" w:lineRule="auto"/>
              <w:jc w:val="center"/>
              <w:rPr>
                <w:rFonts w:cs="Arial"/>
                <w:b/>
              </w:rPr>
            </w:pPr>
            <w:r w:rsidRPr="00446A4F">
              <w:rPr>
                <w:rFonts w:cs="Arial"/>
                <w:b/>
              </w:rPr>
              <w:t>Deadline</w:t>
            </w:r>
          </w:p>
        </w:tc>
      </w:tr>
      <w:tr w:rsidR="008D21B4" w:rsidRPr="0009739D" w14:paraId="4BEF571B" w14:textId="77777777" w:rsidTr="0089235D">
        <w:tc>
          <w:tcPr>
            <w:tcW w:w="4925" w:type="dxa"/>
            <w:shd w:val="clear" w:color="auto" w:fill="auto"/>
          </w:tcPr>
          <w:p w14:paraId="31B5AA97" w14:textId="77777777" w:rsidR="008D21B4" w:rsidRPr="00E307AB" w:rsidRDefault="008D21B4" w:rsidP="00E47991">
            <w:pPr>
              <w:pStyle w:val="ListParagraph"/>
              <w:spacing w:before="120" w:after="120"/>
              <w:ind w:left="0"/>
              <w:rPr>
                <w:rFonts w:cs="Arial"/>
              </w:rPr>
            </w:pPr>
            <w:r w:rsidRPr="00E307AB">
              <w:rPr>
                <w:rFonts w:cs="Arial"/>
              </w:rPr>
              <w:t xml:space="preserve">Pupil Premium Plus for each Looked After Child is used to help raise standards of achievement and improve outcomes.    Further info via link below: </w:t>
            </w:r>
            <w:hyperlink r:id="rId20" w:history="1">
              <w:r w:rsidRPr="004C71C5">
                <w:rPr>
                  <w:rStyle w:val="Hyperlink"/>
                  <w:rFonts w:cs="Arial"/>
                  <w:color w:val="4472C4"/>
                </w:rPr>
                <w:t>https://www.gov.uk/guidance/pupil-premium-information-for-schools-and-alternative-provision-settings</w:t>
              </w:r>
            </w:hyperlink>
            <w:r w:rsidRPr="00E307AB">
              <w:rPr>
                <w:rFonts w:cs="Arial"/>
              </w:rPr>
              <w:t xml:space="preserve"> </w:t>
            </w:r>
          </w:p>
        </w:tc>
        <w:tc>
          <w:tcPr>
            <w:tcW w:w="4256" w:type="dxa"/>
            <w:shd w:val="clear" w:color="auto" w:fill="auto"/>
          </w:tcPr>
          <w:p w14:paraId="215E3E0C" w14:textId="77777777" w:rsidR="008D21B4" w:rsidRPr="00E307AB" w:rsidRDefault="008D21B4" w:rsidP="008D21B4">
            <w:pPr>
              <w:widowControl w:val="0"/>
              <w:numPr>
                <w:ilvl w:val="0"/>
                <w:numId w:val="15"/>
              </w:numPr>
            </w:pPr>
            <w:r w:rsidRPr="00E307AB">
              <w:t>PP+ is spent on closing the attainment gap with personalised academic support and / or SEMH needs</w:t>
            </w:r>
          </w:p>
          <w:p w14:paraId="377F0802" w14:textId="77777777" w:rsidR="008D21B4" w:rsidRPr="00E307AB" w:rsidRDefault="008D21B4" w:rsidP="008D21B4">
            <w:pPr>
              <w:widowControl w:val="0"/>
              <w:numPr>
                <w:ilvl w:val="0"/>
                <w:numId w:val="15"/>
              </w:numPr>
            </w:pPr>
            <w:r w:rsidRPr="00E307AB">
              <w:t>Spending is in line with the Virtual School PP+ Policy</w:t>
            </w:r>
          </w:p>
          <w:p w14:paraId="1F6310AA" w14:textId="77777777" w:rsidR="008D21B4" w:rsidRPr="00E307AB" w:rsidRDefault="008D21B4" w:rsidP="000E5FBB">
            <w:pPr>
              <w:widowControl w:val="0"/>
              <w:numPr>
                <w:ilvl w:val="0"/>
                <w:numId w:val="15"/>
              </w:numPr>
            </w:pPr>
            <w:r w:rsidRPr="00E307AB">
              <w:t>PP+ discussed with Learning Advocate before implemented</w:t>
            </w:r>
          </w:p>
        </w:tc>
        <w:tc>
          <w:tcPr>
            <w:tcW w:w="851" w:type="dxa"/>
            <w:shd w:val="clear" w:color="auto" w:fill="auto"/>
          </w:tcPr>
          <w:p w14:paraId="36831EBA" w14:textId="77777777" w:rsidR="008D21B4" w:rsidRPr="00B82244" w:rsidRDefault="008D21B4" w:rsidP="008D21B4">
            <w:pPr>
              <w:rPr>
                <w:rFonts w:cs="Arial"/>
                <w:color w:val="404040"/>
              </w:rPr>
            </w:pPr>
          </w:p>
        </w:tc>
        <w:tc>
          <w:tcPr>
            <w:tcW w:w="850" w:type="dxa"/>
            <w:shd w:val="clear" w:color="auto" w:fill="auto"/>
          </w:tcPr>
          <w:p w14:paraId="5F3E9EA9" w14:textId="77777777" w:rsidR="008D21B4" w:rsidRPr="00B82244" w:rsidRDefault="008D21B4" w:rsidP="008D21B4">
            <w:pPr>
              <w:rPr>
                <w:rFonts w:cs="Arial"/>
                <w:color w:val="404040"/>
              </w:rPr>
            </w:pPr>
          </w:p>
        </w:tc>
        <w:tc>
          <w:tcPr>
            <w:tcW w:w="851" w:type="dxa"/>
            <w:shd w:val="clear" w:color="auto" w:fill="auto"/>
          </w:tcPr>
          <w:p w14:paraId="0059921D" w14:textId="77777777" w:rsidR="008D21B4" w:rsidRPr="00B82244" w:rsidRDefault="008D21B4" w:rsidP="008D21B4">
            <w:pPr>
              <w:rPr>
                <w:rFonts w:cs="Arial"/>
                <w:color w:val="404040"/>
              </w:rPr>
            </w:pPr>
          </w:p>
        </w:tc>
        <w:tc>
          <w:tcPr>
            <w:tcW w:w="2692" w:type="dxa"/>
            <w:shd w:val="clear" w:color="auto" w:fill="auto"/>
          </w:tcPr>
          <w:p w14:paraId="0747186A" w14:textId="77777777" w:rsidR="008D21B4" w:rsidRPr="00B82244" w:rsidRDefault="008D21B4" w:rsidP="008D21B4">
            <w:pPr>
              <w:rPr>
                <w:rFonts w:cs="Arial"/>
                <w:color w:val="404040"/>
              </w:rPr>
            </w:pPr>
          </w:p>
        </w:tc>
        <w:tc>
          <w:tcPr>
            <w:tcW w:w="1384" w:type="dxa"/>
            <w:shd w:val="clear" w:color="auto" w:fill="auto"/>
          </w:tcPr>
          <w:p w14:paraId="4D803EA0" w14:textId="77777777" w:rsidR="008D21B4" w:rsidRPr="00B82244" w:rsidRDefault="008D21B4" w:rsidP="008D21B4">
            <w:pPr>
              <w:rPr>
                <w:rFonts w:cs="Arial"/>
                <w:color w:val="404040"/>
              </w:rPr>
            </w:pPr>
          </w:p>
        </w:tc>
      </w:tr>
      <w:tr w:rsidR="008D21B4" w:rsidRPr="0009739D" w14:paraId="39D5AB91" w14:textId="77777777" w:rsidTr="0089235D">
        <w:tc>
          <w:tcPr>
            <w:tcW w:w="4925" w:type="dxa"/>
            <w:shd w:val="clear" w:color="auto" w:fill="auto"/>
          </w:tcPr>
          <w:p w14:paraId="37ED934E" w14:textId="77777777" w:rsidR="008D21B4" w:rsidRPr="00E307AB" w:rsidRDefault="008D21B4" w:rsidP="00E47991">
            <w:pPr>
              <w:pStyle w:val="ListParagraph"/>
              <w:spacing w:before="120" w:after="120"/>
              <w:ind w:left="0"/>
              <w:contextualSpacing/>
              <w:rPr>
                <w:rFonts w:cs="Arial"/>
              </w:rPr>
            </w:pPr>
            <w:r w:rsidRPr="00E307AB">
              <w:rPr>
                <w:rFonts w:cs="Arial"/>
              </w:rPr>
              <w:t xml:space="preserve">Use and outcomes of Pupil Premium </w:t>
            </w:r>
            <w:r w:rsidR="001D015B">
              <w:rPr>
                <w:rFonts w:cs="Arial"/>
              </w:rPr>
              <w:t xml:space="preserve">Plus </w:t>
            </w:r>
            <w:r w:rsidRPr="00E307AB">
              <w:rPr>
                <w:rFonts w:cs="Arial"/>
              </w:rPr>
              <w:t xml:space="preserve">for each </w:t>
            </w:r>
            <w:r w:rsidR="00E47991" w:rsidRPr="00E307AB">
              <w:rPr>
                <w:rFonts w:cs="Arial"/>
              </w:rPr>
              <w:t xml:space="preserve">CLA </w:t>
            </w:r>
            <w:r w:rsidRPr="00E307AB">
              <w:rPr>
                <w:rFonts w:cs="Arial"/>
              </w:rPr>
              <w:t>are monitored and impact evaluated with changes being made if needed.</w:t>
            </w:r>
          </w:p>
        </w:tc>
        <w:tc>
          <w:tcPr>
            <w:tcW w:w="4256" w:type="dxa"/>
            <w:shd w:val="clear" w:color="auto" w:fill="auto"/>
          </w:tcPr>
          <w:p w14:paraId="3038F1C7" w14:textId="77777777" w:rsidR="008D21B4" w:rsidRPr="00E307AB" w:rsidRDefault="008D21B4" w:rsidP="008D21B4">
            <w:pPr>
              <w:numPr>
                <w:ilvl w:val="0"/>
                <w:numId w:val="17"/>
              </w:numPr>
              <w:rPr>
                <w:rFonts w:cs="Arial"/>
              </w:rPr>
            </w:pPr>
            <w:r w:rsidRPr="00E307AB">
              <w:t>Impact is measured and shown on the PEP</w:t>
            </w:r>
          </w:p>
          <w:p w14:paraId="13A01BFD" w14:textId="77777777" w:rsidR="008D21B4" w:rsidRPr="00E307AB" w:rsidRDefault="008D21B4" w:rsidP="008D21B4">
            <w:pPr>
              <w:numPr>
                <w:ilvl w:val="0"/>
                <w:numId w:val="17"/>
              </w:numPr>
              <w:rPr>
                <w:rFonts w:cs="Arial"/>
              </w:rPr>
            </w:pPr>
            <w:r w:rsidRPr="00E307AB">
              <w:t>The PEP is reviewed between meetings and targets monitored and adapted if necessary</w:t>
            </w:r>
          </w:p>
        </w:tc>
        <w:tc>
          <w:tcPr>
            <w:tcW w:w="851" w:type="dxa"/>
            <w:shd w:val="clear" w:color="auto" w:fill="auto"/>
          </w:tcPr>
          <w:p w14:paraId="005E7156" w14:textId="77777777" w:rsidR="008D21B4" w:rsidRPr="00B82244" w:rsidRDefault="008D21B4" w:rsidP="008D21B4">
            <w:pPr>
              <w:rPr>
                <w:rFonts w:cs="Arial"/>
                <w:color w:val="404040"/>
              </w:rPr>
            </w:pPr>
          </w:p>
        </w:tc>
        <w:tc>
          <w:tcPr>
            <w:tcW w:w="850" w:type="dxa"/>
            <w:shd w:val="clear" w:color="auto" w:fill="auto"/>
          </w:tcPr>
          <w:p w14:paraId="422E9B1A" w14:textId="77777777" w:rsidR="008D21B4" w:rsidRPr="00B82244" w:rsidRDefault="008D21B4" w:rsidP="008D21B4">
            <w:pPr>
              <w:rPr>
                <w:rFonts w:cs="Arial"/>
                <w:color w:val="404040"/>
              </w:rPr>
            </w:pPr>
          </w:p>
        </w:tc>
        <w:tc>
          <w:tcPr>
            <w:tcW w:w="851" w:type="dxa"/>
            <w:shd w:val="clear" w:color="auto" w:fill="auto"/>
          </w:tcPr>
          <w:p w14:paraId="11010A65" w14:textId="77777777" w:rsidR="008D21B4" w:rsidRPr="00B82244" w:rsidRDefault="008D21B4" w:rsidP="008D21B4">
            <w:pPr>
              <w:rPr>
                <w:rFonts w:cs="Arial"/>
                <w:color w:val="404040"/>
              </w:rPr>
            </w:pPr>
          </w:p>
        </w:tc>
        <w:tc>
          <w:tcPr>
            <w:tcW w:w="2692" w:type="dxa"/>
            <w:shd w:val="clear" w:color="auto" w:fill="auto"/>
          </w:tcPr>
          <w:p w14:paraId="6FF86D4D" w14:textId="77777777" w:rsidR="008D21B4" w:rsidRPr="00B82244" w:rsidRDefault="008D21B4" w:rsidP="008D21B4">
            <w:pPr>
              <w:rPr>
                <w:rFonts w:cs="Arial"/>
                <w:color w:val="404040"/>
              </w:rPr>
            </w:pPr>
          </w:p>
        </w:tc>
        <w:tc>
          <w:tcPr>
            <w:tcW w:w="1384" w:type="dxa"/>
            <w:shd w:val="clear" w:color="auto" w:fill="auto"/>
          </w:tcPr>
          <w:p w14:paraId="28860E0C" w14:textId="77777777" w:rsidR="008D21B4" w:rsidRPr="00B82244" w:rsidRDefault="008D21B4" w:rsidP="008D21B4">
            <w:pPr>
              <w:rPr>
                <w:rFonts w:cs="Arial"/>
                <w:color w:val="404040"/>
              </w:rPr>
            </w:pPr>
          </w:p>
        </w:tc>
      </w:tr>
      <w:tr w:rsidR="008D21B4" w:rsidRPr="0009739D" w14:paraId="088672A9" w14:textId="77777777" w:rsidTr="0089235D">
        <w:tc>
          <w:tcPr>
            <w:tcW w:w="4925" w:type="dxa"/>
            <w:shd w:val="clear" w:color="auto" w:fill="auto"/>
          </w:tcPr>
          <w:p w14:paraId="55239EE9" w14:textId="77777777" w:rsidR="008D21B4" w:rsidRPr="00E307AB" w:rsidRDefault="008D21B4" w:rsidP="008D21B4">
            <w:pPr>
              <w:pStyle w:val="ListParagraph"/>
              <w:spacing w:before="120" w:after="120"/>
              <w:ind w:left="0"/>
              <w:contextualSpacing/>
              <w:rPr>
                <w:rFonts w:cs="Arial"/>
              </w:rPr>
            </w:pPr>
            <w:r w:rsidRPr="00E307AB">
              <w:t>Specific interventions, such as regular access to a learning mentor or one to-one tuition, help looked-after children succeed.</w:t>
            </w:r>
          </w:p>
        </w:tc>
        <w:tc>
          <w:tcPr>
            <w:tcW w:w="4256" w:type="dxa"/>
            <w:shd w:val="clear" w:color="auto" w:fill="auto"/>
          </w:tcPr>
          <w:p w14:paraId="52942430" w14:textId="77777777" w:rsidR="008D21B4" w:rsidRPr="00E307AB" w:rsidRDefault="008D21B4" w:rsidP="008D21B4">
            <w:pPr>
              <w:widowControl w:val="0"/>
              <w:numPr>
                <w:ilvl w:val="0"/>
                <w:numId w:val="17"/>
              </w:numPr>
            </w:pPr>
            <w:r w:rsidRPr="00E307AB">
              <w:t xml:space="preserve">DT leads the school </w:t>
            </w:r>
            <w:r w:rsidR="00C546C6" w:rsidRPr="00E307AB">
              <w:t xml:space="preserve">tuition </w:t>
            </w:r>
            <w:r w:rsidRPr="00E307AB">
              <w:t xml:space="preserve">offer </w:t>
            </w:r>
            <w:r w:rsidR="00C546C6" w:rsidRPr="00E307AB">
              <w:t xml:space="preserve">for CLA </w:t>
            </w:r>
            <w:r w:rsidRPr="00E307AB">
              <w:t>and refers CLA when appropriate</w:t>
            </w:r>
          </w:p>
          <w:p w14:paraId="183D3396" w14:textId="77777777" w:rsidR="008D21B4" w:rsidRPr="00E307AB" w:rsidRDefault="008D21B4" w:rsidP="008D21B4">
            <w:pPr>
              <w:numPr>
                <w:ilvl w:val="0"/>
                <w:numId w:val="17"/>
              </w:numPr>
              <w:rPr>
                <w:rFonts w:cs="Arial"/>
              </w:rPr>
            </w:pPr>
            <w:r w:rsidRPr="00E307AB">
              <w:t>DT monitors the tuition and ensures that the subject covered is appropriate</w:t>
            </w:r>
          </w:p>
          <w:p w14:paraId="7EF0B56A" w14:textId="77777777" w:rsidR="001D5003" w:rsidRPr="00E307AB" w:rsidRDefault="008D21B4" w:rsidP="001D5003">
            <w:pPr>
              <w:numPr>
                <w:ilvl w:val="0"/>
                <w:numId w:val="17"/>
              </w:numPr>
              <w:rPr>
                <w:rFonts w:cs="Arial"/>
              </w:rPr>
            </w:pPr>
            <w:r w:rsidRPr="00E307AB">
              <w:t>DT ensures the tuition is having the right impact on the child</w:t>
            </w:r>
          </w:p>
          <w:p w14:paraId="736C9EFD" w14:textId="77777777" w:rsidR="001D5003" w:rsidRPr="00E307AB" w:rsidRDefault="001D5003" w:rsidP="001D5003">
            <w:pPr>
              <w:rPr>
                <w:rFonts w:cs="Arial"/>
              </w:rPr>
            </w:pPr>
          </w:p>
        </w:tc>
        <w:tc>
          <w:tcPr>
            <w:tcW w:w="851" w:type="dxa"/>
            <w:shd w:val="clear" w:color="auto" w:fill="auto"/>
          </w:tcPr>
          <w:p w14:paraId="291C36F0" w14:textId="77777777" w:rsidR="008D21B4" w:rsidRPr="00B82244" w:rsidRDefault="008D21B4" w:rsidP="008D21B4">
            <w:pPr>
              <w:rPr>
                <w:rFonts w:cs="Arial"/>
                <w:color w:val="404040"/>
              </w:rPr>
            </w:pPr>
          </w:p>
        </w:tc>
        <w:tc>
          <w:tcPr>
            <w:tcW w:w="850" w:type="dxa"/>
            <w:shd w:val="clear" w:color="auto" w:fill="auto"/>
          </w:tcPr>
          <w:p w14:paraId="3A7465BC" w14:textId="77777777" w:rsidR="008D21B4" w:rsidRPr="00B82244" w:rsidRDefault="008D21B4" w:rsidP="008D21B4">
            <w:pPr>
              <w:rPr>
                <w:rFonts w:cs="Arial"/>
                <w:color w:val="404040"/>
              </w:rPr>
            </w:pPr>
          </w:p>
        </w:tc>
        <w:tc>
          <w:tcPr>
            <w:tcW w:w="851" w:type="dxa"/>
            <w:shd w:val="clear" w:color="auto" w:fill="auto"/>
          </w:tcPr>
          <w:p w14:paraId="1E6FC141" w14:textId="77777777" w:rsidR="008D21B4" w:rsidRPr="00B82244" w:rsidRDefault="008D21B4" w:rsidP="008D21B4">
            <w:pPr>
              <w:rPr>
                <w:rFonts w:cs="Arial"/>
                <w:color w:val="404040"/>
              </w:rPr>
            </w:pPr>
          </w:p>
        </w:tc>
        <w:tc>
          <w:tcPr>
            <w:tcW w:w="2692" w:type="dxa"/>
            <w:shd w:val="clear" w:color="auto" w:fill="auto"/>
          </w:tcPr>
          <w:p w14:paraId="405599EE" w14:textId="77777777" w:rsidR="008D21B4" w:rsidRPr="00B82244" w:rsidRDefault="008D21B4" w:rsidP="008D21B4">
            <w:pPr>
              <w:rPr>
                <w:rFonts w:cs="Arial"/>
                <w:color w:val="404040"/>
              </w:rPr>
            </w:pPr>
          </w:p>
        </w:tc>
        <w:tc>
          <w:tcPr>
            <w:tcW w:w="1384" w:type="dxa"/>
            <w:shd w:val="clear" w:color="auto" w:fill="auto"/>
          </w:tcPr>
          <w:p w14:paraId="2EFF0598" w14:textId="77777777" w:rsidR="008D21B4" w:rsidRPr="00B82244" w:rsidRDefault="008D21B4" w:rsidP="008D21B4">
            <w:pPr>
              <w:rPr>
                <w:rFonts w:cs="Arial"/>
                <w:color w:val="404040"/>
              </w:rPr>
            </w:pPr>
          </w:p>
        </w:tc>
      </w:tr>
      <w:tr w:rsidR="001D5003" w:rsidRPr="0009739D" w14:paraId="146230E6" w14:textId="77777777" w:rsidTr="000F05DA">
        <w:tc>
          <w:tcPr>
            <w:tcW w:w="4925" w:type="dxa"/>
            <w:shd w:val="clear" w:color="auto" w:fill="DEC8EE"/>
          </w:tcPr>
          <w:p w14:paraId="28E97A17" w14:textId="77777777" w:rsidR="001D5003" w:rsidRDefault="001D5003" w:rsidP="001D5003">
            <w:pPr>
              <w:widowControl w:val="0"/>
              <w:rPr>
                <w:rFonts w:cs="Arial"/>
                <w:b/>
                <w:bCs/>
                <w:color w:val="404040"/>
                <w:sz w:val="24"/>
                <w:szCs w:val="24"/>
              </w:rPr>
            </w:pPr>
            <w:r w:rsidRPr="0089235D">
              <w:rPr>
                <w:rFonts w:cs="Arial"/>
                <w:b/>
                <w:bCs/>
                <w:color w:val="404040"/>
                <w:sz w:val="24"/>
                <w:szCs w:val="24"/>
              </w:rPr>
              <w:t xml:space="preserve">Overall judgment for Action </w:t>
            </w:r>
            <w:r w:rsidR="00B03B8D">
              <w:rPr>
                <w:rFonts w:cs="Arial"/>
                <w:b/>
                <w:bCs/>
                <w:color w:val="404040"/>
                <w:sz w:val="24"/>
                <w:szCs w:val="24"/>
              </w:rPr>
              <w:t>4</w:t>
            </w:r>
            <w:r w:rsidRPr="0089235D">
              <w:rPr>
                <w:rFonts w:cs="Arial"/>
                <w:b/>
                <w:bCs/>
                <w:color w:val="404040"/>
                <w:sz w:val="24"/>
                <w:szCs w:val="24"/>
              </w:rPr>
              <w:t>:</w:t>
            </w:r>
          </w:p>
          <w:p w14:paraId="1FFD7CC7" w14:textId="77777777" w:rsidR="001D5003" w:rsidRPr="001D5003" w:rsidRDefault="001D5003" w:rsidP="001D5003">
            <w:pPr>
              <w:widowControl w:val="0"/>
              <w:rPr>
                <w:rFonts w:cs="Arial"/>
                <w:b/>
                <w:bCs/>
                <w:color w:val="404040"/>
                <w:sz w:val="24"/>
                <w:szCs w:val="24"/>
              </w:rPr>
            </w:pPr>
            <w:r>
              <w:rPr>
                <w:rFonts w:cs="Arial"/>
                <w:b/>
                <w:bCs/>
                <w:color w:val="404040"/>
                <w:sz w:val="24"/>
                <w:szCs w:val="24"/>
              </w:rPr>
              <w:t>Green, Amber or Red</w:t>
            </w:r>
          </w:p>
        </w:tc>
        <w:tc>
          <w:tcPr>
            <w:tcW w:w="10884" w:type="dxa"/>
            <w:gridSpan w:val="6"/>
            <w:shd w:val="clear" w:color="auto" w:fill="auto"/>
          </w:tcPr>
          <w:p w14:paraId="5AA8AF84" w14:textId="77777777" w:rsidR="001D5003" w:rsidRPr="00B82244" w:rsidRDefault="001D5003" w:rsidP="008D21B4">
            <w:pPr>
              <w:rPr>
                <w:rFonts w:cs="Arial"/>
                <w:color w:val="404040"/>
              </w:rPr>
            </w:pPr>
          </w:p>
        </w:tc>
      </w:tr>
      <w:tr w:rsidR="008D21B4" w:rsidRPr="0009739D" w14:paraId="75F3563D" w14:textId="77777777" w:rsidTr="00967FCA">
        <w:tc>
          <w:tcPr>
            <w:tcW w:w="15809" w:type="dxa"/>
            <w:gridSpan w:val="7"/>
            <w:tcBorders>
              <w:top w:val="nil"/>
              <w:left w:val="nil"/>
              <w:bottom w:val="single" w:sz="4" w:space="0" w:color="404040"/>
              <w:right w:val="nil"/>
            </w:tcBorders>
            <w:shd w:val="clear" w:color="auto" w:fill="auto"/>
          </w:tcPr>
          <w:p w14:paraId="15FAA825" w14:textId="77777777" w:rsidR="008D21B4" w:rsidRDefault="008D21B4" w:rsidP="008D21B4">
            <w:pPr>
              <w:rPr>
                <w:rFonts w:ascii="Century Gothic" w:hAnsi="Century Gothic"/>
                <w:color w:val="404040"/>
              </w:rPr>
            </w:pPr>
          </w:p>
          <w:p w14:paraId="4C115CF2" w14:textId="77777777" w:rsidR="00692010" w:rsidRDefault="00692010" w:rsidP="008D21B4">
            <w:pPr>
              <w:rPr>
                <w:rFonts w:ascii="Century Gothic" w:hAnsi="Century Gothic"/>
                <w:color w:val="404040"/>
              </w:rPr>
            </w:pPr>
          </w:p>
          <w:p w14:paraId="51279105" w14:textId="77777777" w:rsidR="00692010" w:rsidRPr="0009739D" w:rsidRDefault="00692010" w:rsidP="008D21B4">
            <w:pPr>
              <w:rPr>
                <w:rFonts w:ascii="Century Gothic" w:hAnsi="Century Gothic"/>
                <w:color w:val="404040"/>
              </w:rPr>
            </w:pPr>
          </w:p>
        </w:tc>
      </w:tr>
      <w:tr w:rsidR="00692010" w:rsidRPr="0009739D" w14:paraId="7B46E46E" w14:textId="77777777" w:rsidTr="007E5DA0">
        <w:trPr>
          <w:trHeight w:val="1205"/>
        </w:trPr>
        <w:tc>
          <w:tcPr>
            <w:tcW w:w="4925" w:type="dxa"/>
            <w:tcBorders>
              <w:top w:val="single" w:sz="4" w:space="0" w:color="404040"/>
            </w:tcBorders>
            <w:shd w:val="clear" w:color="auto" w:fill="0070C0"/>
            <w:vAlign w:val="center"/>
          </w:tcPr>
          <w:p w14:paraId="134051CE" w14:textId="77777777" w:rsidR="00692010" w:rsidRPr="00E307AB" w:rsidRDefault="00A247A4" w:rsidP="00692010">
            <w:pPr>
              <w:spacing w:before="40" w:after="40" w:line="192" w:lineRule="auto"/>
              <w:rPr>
                <w:rFonts w:cs="Arial"/>
                <w:b/>
                <w:color w:val="FFFFFF"/>
              </w:rPr>
            </w:pPr>
            <w:r>
              <w:br w:type="page"/>
            </w:r>
            <w:r w:rsidR="00692010" w:rsidRPr="00E307AB">
              <w:rPr>
                <w:rFonts w:cs="Arial"/>
                <w:b/>
                <w:color w:val="FFFFFF"/>
                <w:sz w:val="24"/>
                <w:szCs w:val="24"/>
              </w:rPr>
              <w:t xml:space="preserve">Action </w:t>
            </w:r>
            <w:proofErr w:type="gramStart"/>
            <w:r w:rsidR="00692010" w:rsidRPr="00E307AB">
              <w:rPr>
                <w:rFonts w:cs="Arial"/>
                <w:b/>
                <w:color w:val="FFFFFF"/>
                <w:sz w:val="24"/>
                <w:szCs w:val="24"/>
              </w:rPr>
              <w:t>5</w:t>
            </w:r>
            <w:r w:rsidR="00692010">
              <w:rPr>
                <w:rFonts w:cs="Arial"/>
                <w:b/>
                <w:color w:val="FFFFFF"/>
                <w:sz w:val="24"/>
                <w:szCs w:val="24"/>
              </w:rPr>
              <w:t xml:space="preserve"> </w:t>
            </w:r>
            <w:r w:rsidR="00692010" w:rsidRPr="00E307AB">
              <w:rPr>
                <w:rFonts w:cs="Arial"/>
                <w:b/>
                <w:color w:val="FFFFFF"/>
                <w:sz w:val="24"/>
                <w:szCs w:val="24"/>
              </w:rPr>
              <w:t xml:space="preserve"> Governance</w:t>
            </w:r>
            <w:proofErr w:type="gramEnd"/>
          </w:p>
        </w:tc>
        <w:tc>
          <w:tcPr>
            <w:tcW w:w="4256" w:type="dxa"/>
            <w:tcBorders>
              <w:top w:val="single" w:sz="4" w:space="0" w:color="404040"/>
            </w:tcBorders>
            <w:shd w:val="clear" w:color="auto" w:fill="auto"/>
            <w:vAlign w:val="center"/>
          </w:tcPr>
          <w:p w14:paraId="258F1831" w14:textId="77777777" w:rsidR="00692010" w:rsidRPr="00E307AB" w:rsidRDefault="00692010" w:rsidP="00692010">
            <w:pPr>
              <w:spacing w:before="40" w:after="40" w:line="192" w:lineRule="auto"/>
              <w:jc w:val="center"/>
              <w:rPr>
                <w:rFonts w:cs="Arial"/>
                <w:b/>
              </w:rPr>
            </w:pPr>
            <w:r w:rsidRPr="00E307AB">
              <w:rPr>
                <w:rFonts w:cs="Arial"/>
                <w:b/>
              </w:rPr>
              <w:t>Indicators of Good Practice</w:t>
            </w:r>
          </w:p>
        </w:tc>
        <w:tc>
          <w:tcPr>
            <w:tcW w:w="851" w:type="dxa"/>
            <w:tcBorders>
              <w:top w:val="single" w:sz="4" w:space="0" w:color="404040"/>
            </w:tcBorders>
            <w:shd w:val="clear" w:color="auto" w:fill="FF0000"/>
            <w:textDirection w:val="tbRl"/>
            <w:vAlign w:val="center"/>
          </w:tcPr>
          <w:p w14:paraId="7D9FC6CB" w14:textId="77777777" w:rsidR="00692010" w:rsidRPr="00E307AB" w:rsidRDefault="00692010" w:rsidP="00692010">
            <w:pPr>
              <w:spacing w:before="40" w:after="40" w:line="192" w:lineRule="auto"/>
              <w:jc w:val="center"/>
              <w:rPr>
                <w:rFonts w:cs="Arial"/>
                <w:b/>
              </w:rPr>
            </w:pPr>
            <w:r w:rsidRPr="00692010">
              <w:rPr>
                <w:rFonts w:cs="Arial"/>
                <w:b/>
                <w:sz w:val="18"/>
                <w:szCs w:val="18"/>
              </w:rPr>
              <w:t>Emerging</w:t>
            </w:r>
          </w:p>
        </w:tc>
        <w:tc>
          <w:tcPr>
            <w:tcW w:w="850" w:type="dxa"/>
            <w:tcBorders>
              <w:top w:val="single" w:sz="4" w:space="0" w:color="404040"/>
            </w:tcBorders>
            <w:shd w:val="clear" w:color="auto" w:fill="FFC000"/>
            <w:textDirection w:val="tbRl"/>
            <w:vAlign w:val="center"/>
          </w:tcPr>
          <w:p w14:paraId="759A6662" w14:textId="77777777" w:rsidR="00692010" w:rsidRPr="00E307AB" w:rsidRDefault="00692010" w:rsidP="00692010">
            <w:pPr>
              <w:spacing w:before="40" w:after="40" w:line="192" w:lineRule="auto"/>
              <w:jc w:val="center"/>
              <w:rPr>
                <w:rFonts w:cs="Arial"/>
                <w:b/>
              </w:rPr>
            </w:pPr>
            <w:r w:rsidRPr="00692010">
              <w:rPr>
                <w:rFonts w:cs="Arial"/>
                <w:b/>
                <w:sz w:val="18"/>
                <w:szCs w:val="18"/>
              </w:rPr>
              <w:t>Secure</w:t>
            </w:r>
          </w:p>
        </w:tc>
        <w:tc>
          <w:tcPr>
            <w:tcW w:w="851" w:type="dxa"/>
            <w:tcBorders>
              <w:top w:val="single" w:sz="4" w:space="0" w:color="404040"/>
            </w:tcBorders>
            <w:shd w:val="clear" w:color="auto" w:fill="92D050"/>
            <w:textDirection w:val="tbRl"/>
            <w:vAlign w:val="center"/>
          </w:tcPr>
          <w:p w14:paraId="3F56BB8E" w14:textId="77777777" w:rsidR="00692010" w:rsidRPr="00E307AB" w:rsidRDefault="00692010" w:rsidP="00692010">
            <w:pPr>
              <w:spacing w:before="40" w:after="40" w:line="192" w:lineRule="auto"/>
              <w:jc w:val="center"/>
              <w:rPr>
                <w:rFonts w:cs="Arial"/>
                <w:b/>
              </w:rPr>
            </w:pPr>
            <w:r w:rsidRPr="00692010">
              <w:rPr>
                <w:rFonts w:cs="Arial"/>
                <w:b/>
                <w:sz w:val="18"/>
                <w:szCs w:val="18"/>
              </w:rPr>
              <w:t>Mastery</w:t>
            </w:r>
          </w:p>
        </w:tc>
        <w:tc>
          <w:tcPr>
            <w:tcW w:w="2692" w:type="dxa"/>
            <w:tcBorders>
              <w:top w:val="single" w:sz="4" w:space="0" w:color="404040"/>
            </w:tcBorders>
            <w:shd w:val="clear" w:color="auto" w:fill="auto"/>
            <w:vAlign w:val="center"/>
          </w:tcPr>
          <w:p w14:paraId="7D661D76" w14:textId="77777777" w:rsidR="00692010" w:rsidRPr="00E307AB" w:rsidRDefault="00692010" w:rsidP="00692010">
            <w:pPr>
              <w:spacing w:before="40" w:after="40" w:line="192" w:lineRule="auto"/>
              <w:jc w:val="center"/>
              <w:rPr>
                <w:rFonts w:cs="Arial"/>
                <w:b/>
              </w:rPr>
            </w:pPr>
            <w:r w:rsidRPr="00E307AB">
              <w:rPr>
                <w:rFonts w:cs="Arial"/>
                <w:b/>
              </w:rPr>
              <w:t>Action needed including Person responsible</w:t>
            </w:r>
          </w:p>
        </w:tc>
        <w:tc>
          <w:tcPr>
            <w:tcW w:w="1384" w:type="dxa"/>
            <w:tcBorders>
              <w:top w:val="single" w:sz="4" w:space="0" w:color="404040"/>
            </w:tcBorders>
            <w:shd w:val="clear" w:color="auto" w:fill="auto"/>
            <w:vAlign w:val="center"/>
          </w:tcPr>
          <w:p w14:paraId="518520C4" w14:textId="77777777" w:rsidR="00692010" w:rsidRPr="00E307AB" w:rsidRDefault="00692010" w:rsidP="00692010">
            <w:pPr>
              <w:spacing w:before="40" w:after="40" w:line="192" w:lineRule="auto"/>
              <w:jc w:val="center"/>
              <w:rPr>
                <w:rFonts w:cs="Arial"/>
                <w:b/>
              </w:rPr>
            </w:pPr>
            <w:r w:rsidRPr="00E307AB">
              <w:rPr>
                <w:rFonts w:cs="Arial"/>
                <w:b/>
              </w:rPr>
              <w:t>Deadline</w:t>
            </w:r>
          </w:p>
        </w:tc>
      </w:tr>
      <w:tr w:rsidR="008D21B4" w:rsidRPr="0009739D" w14:paraId="6FC90B49" w14:textId="77777777" w:rsidTr="0089235D">
        <w:tc>
          <w:tcPr>
            <w:tcW w:w="4925" w:type="dxa"/>
            <w:shd w:val="clear" w:color="auto" w:fill="auto"/>
          </w:tcPr>
          <w:p w14:paraId="69B63902" w14:textId="77777777" w:rsidR="008D21B4" w:rsidRPr="001F629E" w:rsidRDefault="008D21B4" w:rsidP="008D21B4">
            <w:pPr>
              <w:pStyle w:val="ListParagraph"/>
              <w:spacing w:before="120" w:after="60"/>
              <w:ind w:left="0"/>
              <w:rPr>
                <w:rFonts w:cs="Arial"/>
              </w:rPr>
            </w:pPr>
            <w:r w:rsidRPr="001F629E">
              <w:rPr>
                <w:rFonts w:cs="Arial"/>
              </w:rPr>
              <w:lastRenderedPageBreak/>
              <w:t>Annual Report to Governors for Looked After Children is completed and presented.  A copy of this Annual Report is sent to the Virtual School.</w:t>
            </w:r>
          </w:p>
          <w:p w14:paraId="0EB5F50B" w14:textId="77777777" w:rsidR="008D21B4" w:rsidRPr="00B82244" w:rsidRDefault="008D21B4" w:rsidP="008D21B4">
            <w:pPr>
              <w:pStyle w:val="ListParagraph"/>
              <w:ind w:left="0"/>
              <w:rPr>
                <w:rFonts w:cs="Arial"/>
                <w:i/>
                <w:color w:val="404040"/>
              </w:rPr>
            </w:pPr>
            <w:r w:rsidRPr="00B82244">
              <w:rPr>
                <w:rFonts w:cs="Arial"/>
                <w:i/>
                <w:color w:val="404040"/>
              </w:rPr>
              <w:t>The report template is available via this link:</w:t>
            </w:r>
          </w:p>
          <w:p w14:paraId="75866F60" w14:textId="77777777" w:rsidR="008D21B4" w:rsidRPr="00720D58" w:rsidRDefault="00482549" w:rsidP="008D21B4">
            <w:pPr>
              <w:pStyle w:val="ListParagraph"/>
              <w:ind w:left="0"/>
              <w:rPr>
                <w:rFonts w:cs="Arial"/>
                <w:i/>
                <w:color w:val="4472C4"/>
              </w:rPr>
            </w:pPr>
            <w:hyperlink r:id="rId21" w:history="1">
              <w:r w:rsidR="008D21B4" w:rsidRPr="00720D58">
                <w:rPr>
                  <w:rStyle w:val="Hyperlink"/>
                  <w:rFonts w:cs="Arial"/>
                  <w:color w:val="4472C4"/>
                </w:rPr>
                <w:t>https://new.devon.gov.uk/educationandfamilies/information-for-schools-and-settings</w:t>
              </w:r>
            </w:hyperlink>
            <w:r w:rsidR="008D21B4" w:rsidRPr="00720D58">
              <w:rPr>
                <w:rFonts w:cs="Arial"/>
                <w:color w:val="4472C4"/>
              </w:rPr>
              <w:t xml:space="preserve"> </w:t>
            </w:r>
            <w:r w:rsidR="008D21B4" w:rsidRPr="00720D58">
              <w:rPr>
                <w:rFonts w:cs="Arial"/>
                <w:i/>
                <w:color w:val="4472C4"/>
              </w:rPr>
              <w:t>(</w:t>
            </w:r>
            <w:proofErr w:type="gramStart"/>
            <w:r w:rsidR="008D21B4" w:rsidRPr="00720D58">
              <w:rPr>
                <w:rFonts w:cs="Arial"/>
                <w:i/>
                <w:color w:val="4472C4"/>
              </w:rPr>
              <w:t>under  Designated</w:t>
            </w:r>
            <w:proofErr w:type="gramEnd"/>
            <w:r w:rsidR="008D21B4" w:rsidRPr="00720D58">
              <w:rPr>
                <w:rFonts w:cs="Arial"/>
                <w:i/>
                <w:color w:val="4472C4"/>
              </w:rPr>
              <w:t xml:space="preserve"> Teacher tab)</w:t>
            </w:r>
          </w:p>
        </w:tc>
        <w:tc>
          <w:tcPr>
            <w:tcW w:w="4256" w:type="dxa"/>
            <w:shd w:val="clear" w:color="auto" w:fill="auto"/>
          </w:tcPr>
          <w:p w14:paraId="416BA18C" w14:textId="77777777" w:rsidR="008D21B4" w:rsidRDefault="008D21B4" w:rsidP="008D21B4">
            <w:pPr>
              <w:widowControl w:val="0"/>
              <w:numPr>
                <w:ilvl w:val="0"/>
                <w:numId w:val="18"/>
              </w:numPr>
            </w:pPr>
            <w:r w:rsidRPr="00B82244">
              <w:t>Governors are proactive in advocating for</w:t>
            </w:r>
            <w:r>
              <w:t xml:space="preserve"> CLA </w:t>
            </w:r>
            <w:r w:rsidRPr="00B82244">
              <w:t>and have an awareness of potential barriers to success</w:t>
            </w:r>
          </w:p>
          <w:p w14:paraId="59215272" w14:textId="77777777" w:rsidR="008D21B4" w:rsidRDefault="008D21B4" w:rsidP="008D21B4">
            <w:pPr>
              <w:widowControl w:val="0"/>
              <w:numPr>
                <w:ilvl w:val="0"/>
                <w:numId w:val="18"/>
              </w:numPr>
            </w:pPr>
            <w:r w:rsidRPr="006969B7">
              <w:t xml:space="preserve">The named Governor for </w:t>
            </w:r>
            <w:r>
              <w:t>children we care for</w:t>
            </w:r>
            <w:r w:rsidRPr="006969B7">
              <w:t xml:space="preserve"> meet the DT, the SENCO and the named SEND Governor</w:t>
            </w:r>
            <w:r>
              <w:t xml:space="preserve"> </w:t>
            </w:r>
            <w:r w:rsidRPr="006969B7">
              <w:t xml:space="preserve">at least annually to ensure </w:t>
            </w:r>
            <w:r>
              <w:t xml:space="preserve">children in care </w:t>
            </w:r>
            <w:r w:rsidRPr="006969B7">
              <w:t>are making accelerated progress and to resolve any issues arising from their overlapping responsibilities</w:t>
            </w:r>
          </w:p>
          <w:p w14:paraId="6E64D067" w14:textId="77777777" w:rsidR="008D21B4" w:rsidRDefault="008D21B4" w:rsidP="008D21B4">
            <w:pPr>
              <w:widowControl w:val="0"/>
              <w:numPr>
                <w:ilvl w:val="0"/>
                <w:numId w:val="18"/>
              </w:numPr>
            </w:pPr>
            <w:r>
              <w:t>The named Governor for children in care works with the DT and SLT to review and influence school policies and their implementation as part of their advocacy role on behalf of LA</w:t>
            </w:r>
            <w:r w:rsidR="00D357A1">
              <w:t>C</w:t>
            </w:r>
          </w:p>
          <w:p w14:paraId="2C9BFC53" w14:textId="77777777" w:rsidR="008D21B4" w:rsidRPr="000E5FBB" w:rsidRDefault="008D21B4" w:rsidP="008D21B4">
            <w:pPr>
              <w:widowControl w:val="0"/>
              <w:numPr>
                <w:ilvl w:val="0"/>
                <w:numId w:val="18"/>
              </w:numPr>
            </w:pPr>
            <w:r>
              <w:t>The annual report to governors is evaluative and considers the impact of provision on outcomes for children we care for.  It includes attainment, progress, attendance and exclusions.  The impact of PP+ spend is also evaluated</w:t>
            </w:r>
          </w:p>
        </w:tc>
        <w:tc>
          <w:tcPr>
            <w:tcW w:w="851" w:type="dxa"/>
            <w:shd w:val="clear" w:color="auto" w:fill="auto"/>
          </w:tcPr>
          <w:p w14:paraId="772BCE32" w14:textId="77777777" w:rsidR="008D21B4" w:rsidRPr="00B82244" w:rsidRDefault="008D21B4" w:rsidP="008D21B4">
            <w:pPr>
              <w:rPr>
                <w:rFonts w:cs="Arial"/>
                <w:color w:val="404040"/>
              </w:rPr>
            </w:pPr>
          </w:p>
        </w:tc>
        <w:tc>
          <w:tcPr>
            <w:tcW w:w="850" w:type="dxa"/>
            <w:shd w:val="clear" w:color="auto" w:fill="auto"/>
          </w:tcPr>
          <w:p w14:paraId="66925065" w14:textId="77777777" w:rsidR="008D21B4" w:rsidRPr="00B82244" w:rsidRDefault="008D21B4" w:rsidP="008D21B4">
            <w:pPr>
              <w:rPr>
                <w:rFonts w:cs="Arial"/>
                <w:color w:val="404040"/>
              </w:rPr>
            </w:pPr>
          </w:p>
        </w:tc>
        <w:tc>
          <w:tcPr>
            <w:tcW w:w="851" w:type="dxa"/>
            <w:shd w:val="clear" w:color="auto" w:fill="auto"/>
          </w:tcPr>
          <w:p w14:paraId="162312D4" w14:textId="77777777" w:rsidR="008D21B4" w:rsidRPr="00B82244" w:rsidRDefault="008D21B4" w:rsidP="008D21B4">
            <w:pPr>
              <w:rPr>
                <w:rFonts w:cs="Arial"/>
                <w:color w:val="404040"/>
              </w:rPr>
            </w:pPr>
          </w:p>
        </w:tc>
        <w:tc>
          <w:tcPr>
            <w:tcW w:w="2692" w:type="dxa"/>
            <w:shd w:val="clear" w:color="auto" w:fill="auto"/>
          </w:tcPr>
          <w:p w14:paraId="5A960437" w14:textId="77777777" w:rsidR="008D21B4" w:rsidRPr="00B82244" w:rsidRDefault="008D21B4" w:rsidP="008D21B4">
            <w:pPr>
              <w:rPr>
                <w:rFonts w:cs="Arial"/>
                <w:color w:val="404040"/>
              </w:rPr>
            </w:pPr>
          </w:p>
        </w:tc>
        <w:tc>
          <w:tcPr>
            <w:tcW w:w="1384" w:type="dxa"/>
            <w:shd w:val="clear" w:color="auto" w:fill="auto"/>
          </w:tcPr>
          <w:p w14:paraId="482C8A78" w14:textId="77777777" w:rsidR="008D21B4" w:rsidRPr="00B82244" w:rsidRDefault="008D21B4" w:rsidP="008D21B4">
            <w:pPr>
              <w:rPr>
                <w:rFonts w:cs="Arial"/>
                <w:color w:val="404040"/>
              </w:rPr>
            </w:pPr>
          </w:p>
        </w:tc>
      </w:tr>
      <w:tr w:rsidR="008D21B4" w:rsidRPr="0009739D" w14:paraId="6BC464C8" w14:textId="77777777" w:rsidTr="001D5003">
        <w:trPr>
          <w:trHeight w:val="821"/>
        </w:trPr>
        <w:tc>
          <w:tcPr>
            <w:tcW w:w="4925" w:type="dxa"/>
            <w:tcBorders>
              <w:bottom w:val="single" w:sz="4" w:space="0" w:color="auto"/>
            </w:tcBorders>
            <w:shd w:val="clear" w:color="auto" w:fill="auto"/>
          </w:tcPr>
          <w:p w14:paraId="0EC2ECBA" w14:textId="77777777" w:rsidR="001D5003" w:rsidRPr="00B82244" w:rsidRDefault="008D21B4" w:rsidP="000E5FBB">
            <w:pPr>
              <w:pStyle w:val="ListParagraph"/>
              <w:spacing w:before="120" w:after="120"/>
              <w:ind w:left="0"/>
              <w:contextualSpacing/>
              <w:rPr>
                <w:rFonts w:cs="Arial"/>
                <w:color w:val="404040"/>
              </w:rPr>
            </w:pPr>
            <w:r w:rsidRPr="00B82244">
              <w:rPr>
                <w:rFonts w:cs="Arial"/>
                <w:color w:val="404040"/>
              </w:rPr>
              <w:t xml:space="preserve">When Looked After Children attending the school do well (either academically or personally/socially) </w:t>
            </w:r>
            <w:r w:rsidR="00593F68">
              <w:rPr>
                <w:rFonts w:cs="Arial"/>
                <w:color w:val="404040"/>
              </w:rPr>
              <w:t>their hard work is celebrated in school and with appropriate stakeholders invited.</w:t>
            </w:r>
            <w:r w:rsidR="00593F68" w:rsidRPr="00B82244">
              <w:rPr>
                <w:rFonts w:cs="Arial"/>
                <w:color w:val="404040"/>
              </w:rPr>
              <w:t xml:space="preserve"> </w:t>
            </w:r>
          </w:p>
        </w:tc>
        <w:tc>
          <w:tcPr>
            <w:tcW w:w="4256" w:type="dxa"/>
            <w:tcBorders>
              <w:bottom w:val="single" w:sz="4" w:space="0" w:color="auto"/>
            </w:tcBorders>
            <w:shd w:val="clear" w:color="auto" w:fill="auto"/>
          </w:tcPr>
          <w:p w14:paraId="67006320" w14:textId="77777777" w:rsidR="001F629E" w:rsidRPr="001F629E" w:rsidRDefault="001F629E" w:rsidP="001F629E">
            <w:pPr>
              <w:numPr>
                <w:ilvl w:val="0"/>
                <w:numId w:val="45"/>
              </w:numPr>
              <w:rPr>
                <w:rFonts w:cs="Arial"/>
              </w:rPr>
            </w:pPr>
            <w:r w:rsidRPr="001F629E">
              <w:rPr>
                <w:rFonts w:cs="Arial"/>
              </w:rPr>
              <w:t>Achievement celebrated within school and ideally with the Virtual School</w:t>
            </w:r>
            <w:r w:rsidR="00593F68">
              <w:rPr>
                <w:rFonts w:cs="Arial"/>
              </w:rPr>
              <w:t xml:space="preserve"> </w:t>
            </w:r>
            <w:proofErr w:type="spellStart"/>
            <w:r w:rsidR="00593F68">
              <w:rPr>
                <w:rFonts w:cs="Arial"/>
              </w:rPr>
              <w:t>eg</w:t>
            </w:r>
            <w:proofErr w:type="spellEnd"/>
            <w:r w:rsidR="00593F68">
              <w:rPr>
                <w:rFonts w:cs="Arial"/>
              </w:rPr>
              <w:t xml:space="preserve"> communication to VS informing them of the child’s progress and/ or success.</w:t>
            </w:r>
          </w:p>
          <w:p w14:paraId="14E7AE60" w14:textId="77777777" w:rsidR="00725E39" w:rsidRPr="00725E39" w:rsidRDefault="00725E39" w:rsidP="008D21B4">
            <w:pPr>
              <w:rPr>
                <w:rFonts w:cs="Arial"/>
              </w:rPr>
            </w:pPr>
          </w:p>
        </w:tc>
        <w:tc>
          <w:tcPr>
            <w:tcW w:w="851" w:type="dxa"/>
            <w:tcBorders>
              <w:bottom w:val="single" w:sz="4" w:space="0" w:color="auto"/>
            </w:tcBorders>
            <w:shd w:val="clear" w:color="auto" w:fill="auto"/>
          </w:tcPr>
          <w:p w14:paraId="171953FF" w14:textId="77777777" w:rsidR="008D21B4" w:rsidRPr="00B82244" w:rsidRDefault="008D21B4" w:rsidP="008D21B4">
            <w:pPr>
              <w:rPr>
                <w:rFonts w:cs="Arial"/>
                <w:color w:val="404040"/>
              </w:rPr>
            </w:pPr>
          </w:p>
        </w:tc>
        <w:tc>
          <w:tcPr>
            <w:tcW w:w="850" w:type="dxa"/>
            <w:tcBorders>
              <w:bottom w:val="single" w:sz="4" w:space="0" w:color="auto"/>
            </w:tcBorders>
            <w:shd w:val="clear" w:color="auto" w:fill="auto"/>
          </w:tcPr>
          <w:p w14:paraId="41B81D2D" w14:textId="77777777" w:rsidR="008D21B4" w:rsidRPr="00B82244" w:rsidRDefault="008D21B4" w:rsidP="008D21B4">
            <w:pPr>
              <w:rPr>
                <w:rFonts w:cs="Arial"/>
                <w:color w:val="404040"/>
              </w:rPr>
            </w:pPr>
          </w:p>
        </w:tc>
        <w:tc>
          <w:tcPr>
            <w:tcW w:w="851" w:type="dxa"/>
            <w:tcBorders>
              <w:bottom w:val="single" w:sz="4" w:space="0" w:color="auto"/>
            </w:tcBorders>
            <w:shd w:val="clear" w:color="auto" w:fill="auto"/>
          </w:tcPr>
          <w:p w14:paraId="4F442263" w14:textId="77777777" w:rsidR="008D21B4" w:rsidRPr="00B82244" w:rsidRDefault="008D21B4" w:rsidP="008D21B4">
            <w:pPr>
              <w:rPr>
                <w:rFonts w:cs="Arial"/>
                <w:color w:val="404040"/>
              </w:rPr>
            </w:pPr>
          </w:p>
        </w:tc>
        <w:tc>
          <w:tcPr>
            <w:tcW w:w="2692" w:type="dxa"/>
            <w:tcBorders>
              <w:bottom w:val="single" w:sz="4" w:space="0" w:color="auto"/>
            </w:tcBorders>
            <w:shd w:val="clear" w:color="auto" w:fill="auto"/>
          </w:tcPr>
          <w:p w14:paraId="03E7FE0B" w14:textId="77777777" w:rsidR="008D21B4" w:rsidRPr="00B82244" w:rsidRDefault="008D21B4" w:rsidP="008D21B4">
            <w:pPr>
              <w:rPr>
                <w:rFonts w:cs="Arial"/>
                <w:color w:val="404040"/>
              </w:rPr>
            </w:pPr>
          </w:p>
        </w:tc>
        <w:tc>
          <w:tcPr>
            <w:tcW w:w="1384" w:type="dxa"/>
            <w:tcBorders>
              <w:bottom w:val="single" w:sz="4" w:space="0" w:color="auto"/>
            </w:tcBorders>
            <w:shd w:val="clear" w:color="auto" w:fill="auto"/>
          </w:tcPr>
          <w:p w14:paraId="7609A9CF" w14:textId="77777777" w:rsidR="008D21B4" w:rsidRPr="00B82244" w:rsidRDefault="008D21B4" w:rsidP="008D21B4">
            <w:pPr>
              <w:rPr>
                <w:rFonts w:cs="Arial"/>
                <w:color w:val="404040"/>
              </w:rPr>
            </w:pPr>
          </w:p>
        </w:tc>
      </w:tr>
      <w:tr w:rsidR="001D5003" w:rsidRPr="0009739D" w14:paraId="4805EF01" w14:textId="77777777" w:rsidTr="000F05DA">
        <w:trPr>
          <w:trHeight w:val="452"/>
        </w:trPr>
        <w:tc>
          <w:tcPr>
            <w:tcW w:w="4925" w:type="dxa"/>
            <w:tcBorders>
              <w:top w:val="single" w:sz="4" w:space="0" w:color="auto"/>
            </w:tcBorders>
            <w:shd w:val="clear" w:color="auto" w:fill="DEC8EE"/>
          </w:tcPr>
          <w:p w14:paraId="685B2CCA" w14:textId="77777777" w:rsidR="001D5003" w:rsidRDefault="001D5003" w:rsidP="001D5003">
            <w:pPr>
              <w:widowControl w:val="0"/>
              <w:rPr>
                <w:rFonts w:cs="Arial"/>
                <w:b/>
                <w:bCs/>
                <w:color w:val="404040"/>
                <w:sz w:val="24"/>
                <w:szCs w:val="24"/>
              </w:rPr>
            </w:pPr>
            <w:r w:rsidRPr="0089235D">
              <w:rPr>
                <w:rFonts w:cs="Arial"/>
                <w:b/>
                <w:bCs/>
                <w:color w:val="404040"/>
                <w:sz w:val="24"/>
                <w:szCs w:val="24"/>
              </w:rPr>
              <w:t xml:space="preserve">Overall judgment for Action </w:t>
            </w:r>
            <w:r w:rsidR="00B03B8D">
              <w:rPr>
                <w:rFonts w:cs="Arial"/>
                <w:b/>
                <w:bCs/>
                <w:color w:val="404040"/>
                <w:sz w:val="24"/>
                <w:szCs w:val="24"/>
              </w:rPr>
              <w:t>5</w:t>
            </w:r>
            <w:r w:rsidRPr="0089235D">
              <w:rPr>
                <w:rFonts w:cs="Arial"/>
                <w:b/>
                <w:bCs/>
                <w:color w:val="404040"/>
                <w:sz w:val="24"/>
                <w:szCs w:val="24"/>
              </w:rPr>
              <w:t>:</w:t>
            </w:r>
          </w:p>
          <w:p w14:paraId="0CD21D06" w14:textId="77777777" w:rsidR="001D5003" w:rsidRPr="00B82244" w:rsidRDefault="001D5003" w:rsidP="00692010">
            <w:pPr>
              <w:widowControl w:val="0"/>
              <w:rPr>
                <w:rFonts w:cs="Arial"/>
                <w:color w:val="404040"/>
              </w:rPr>
            </w:pPr>
            <w:r>
              <w:rPr>
                <w:rFonts w:cs="Arial"/>
                <w:b/>
                <w:bCs/>
                <w:color w:val="404040"/>
                <w:sz w:val="24"/>
                <w:szCs w:val="24"/>
              </w:rPr>
              <w:t>Green, Amber or Red</w:t>
            </w:r>
          </w:p>
        </w:tc>
        <w:tc>
          <w:tcPr>
            <w:tcW w:w="10884" w:type="dxa"/>
            <w:gridSpan w:val="6"/>
            <w:tcBorders>
              <w:top w:val="single" w:sz="4" w:space="0" w:color="auto"/>
            </w:tcBorders>
            <w:shd w:val="clear" w:color="auto" w:fill="auto"/>
          </w:tcPr>
          <w:p w14:paraId="73B02846" w14:textId="77777777" w:rsidR="001D5003" w:rsidRPr="00B82244" w:rsidRDefault="001D5003" w:rsidP="008D21B4">
            <w:pPr>
              <w:rPr>
                <w:rFonts w:cs="Arial"/>
                <w:color w:val="404040"/>
              </w:rPr>
            </w:pPr>
          </w:p>
        </w:tc>
      </w:tr>
    </w:tbl>
    <w:p w14:paraId="26AED0A8" w14:textId="77777777" w:rsidR="001D5003" w:rsidRDefault="001D5003" w:rsidP="00187639">
      <w:pPr>
        <w:rPr>
          <w:rFonts w:ascii="Century Gothic" w:hAnsi="Century Gothic"/>
          <w:color w:val="404040"/>
          <w:sz w:val="22"/>
          <w:szCs w:val="22"/>
        </w:rPr>
      </w:pPr>
    </w:p>
    <w:p w14:paraId="1B8787F6" w14:textId="77777777" w:rsidR="002A7C77" w:rsidRDefault="002A7C77" w:rsidP="00187639">
      <w:pPr>
        <w:rPr>
          <w:rFonts w:ascii="Century Gothic" w:hAnsi="Century Gothic"/>
          <w:color w:val="404040"/>
          <w:sz w:val="22"/>
          <w:szCs w:val="22"/>
        </w:rPr>
      </w:pPr>
    </w:p>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10915"/>
      </w:tblGrid>
      <w:tr w:rsidR="008A11DD" w:rsidRPr="007C532B" w14:paraId="4FC26312" w14:textId="77777777" w:rsidTr="001D5003">
        <w:tc>
          <w:tcPr>
            <w:tcW w:w="4928" w:type="dxa"/>
            <w:shd w:val="clear" w:color="auto" w:fill="DEC8EE"/>
          </w:tcPr>
          <w:p w14:paraId="3977B46C" w14:textId="77777777" w:rsidR="00692010" w:rsidRDefault="00692010" w:rsidP="008A11DD">
            <w:pPr>
              <w:rPr>
                <w:rFonts w:eastAsia="Calibri" w:cs="Arial"/>
                <w:b/>
                <w:sz w:val="24"/>
                <w:szCs w:val="24"/>
                <w:lang w:eastAsia="en-US"/>
              </w:rPr>
            </w:pPr>
          </w:p>
          <w:p w14:paraId="405154B9" w14:textId="77777777" w:rsidR="008A11DD" w:rsidRPr="007C532B" w:rsidRDefault="008A11DD" w:rsidP="008A11DD">
            <w:pPr>
              <w:rPr>
                <w:rFonts w:eastAsia="Calibri" w:cs="Arial"/>
                <w:b/>
                <w:sz w:val="24"/>
                <w:szCs w:val="24"/>
                <w:lang w:eastAsia="en-US"/>
              </w:rPr>
            </w:pPr>
            <w:r w:rsidRPr="007C532B">
              <w:rPr>
                <w:rFonts w:eastAsia="Calibri" w:cs="Arial"/>
                <w:b/>
                <w:sz w:val="24"/>
                <w:szCs w:val="24"/>
                <w:lang w:eastAsia="en-US"/>
              </w:rPr>
              <w:t>OVERALL JUDGEMENT:</w:t>
            </w:r>
          </w:p>
          <w:p w14:paraId="0B2C0D9C" w14:textId="77777777" w:rsidR="008A11DD" w:rsidRPr="007C532B" w:rsidRDefault="008A11DD" w:rsidP="00692010">
            <w:pPr>
              <w:rPr>
                <w:rFonts w:eastAsia="Calibri" w:cs="Arial"/>
                <w:b/>
                <w:color w:val="2E74B5"/>
                <w:sz w:val="28"/>
                <w:szCs w:val="28"/>
                <w:lang w:eastAsia="en-US"/>
              </w:rPr>
            </w:pPr>
          </w:p>
        </w:tc>
        <w:tc>
          <w:tcPr>
            <w:tcW w:w="10915" w:type="dxa"/>
            <w:shd w:val="clear" w:color="auto" w:fill="auto"/>
          </w:tcPr>
          <w:p w14:paraId="3412C954" w14:textId="77777777" w:rsidR="008A11DD" w:rsidRPr="003C510A" w:rsidRDefault="008A11DD" w:rsidP="00FB35F9">
            <w:pPr>
              <w:jc w:val="center"/>
              <w:rPr>
                <w:rFonts w:eastAsia="Calibri" w:cs="Arial"/>
                <w:b/>
                <w:color w:val="FF0000"/>
                <w:sz w:val="28"/>
                <w:szCs w:val="28"/>
                <w:lang w:eastAsia="en-US"/>
              </w:rPr>
            </w:pPr>
          </w:p>
        </w:tc>
      </w:tr>
    </w:tbl>
    <w:p w14:paraId="6F5F9549" w14:textId="77777777" w:rsidR="008A11DD" w:rsidRPr="008A11DD" w:rsidRDefault="008A11DD" w:rsidP="008A11DD">
      <w:pPr>
        <w:jc w:val="center"/>
        <w:rPr>
          <w:rFonts w:eastAsia="Calibri" w:cs="Arial"/>
          <w:b/>
          <w:color w:val="2E74B5"/>
          <w:sz w:val="28"/>
          <w:szCs w:val="28"/>
          <w:lang w:eastAsia="en-US"/>
        </w:rPr>
      </w:pPr>
    </w:p>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7"/>
        <w:gridCol w:w="8756"/>
      </w:tblGrid>
      <w:tr w:rsidR="008A11DD" w:rsidRPr="007C532B" w14:paraId="0AE354D5" w14:textId="77777777" w:rsidTr="00034AC7">
        <w:tc>
          <w:tcPr>
            <w:tcW w:w="7087" w:type="dxa"/>
            <w:shd w:val="clear" w:color="auto" w:fill="DEC8EE"/>
          </w:tcPr>
          <w:p w14:paraId="40EEF300" w14:textId="77777777" w:rsidR="008A11DD" w:rsidRPr="007C532B" w:rsidRDefault="008A11DD" w:rsidP="008A11DD">
            <w:pPr>
              <w:rPr>
                <w:rFonts w:eastAsia="Calibri" w:cs="Arial"/>
                <w:b/>
                <w:color w:val="2E74B5"/>
                <w:sz w:val="28"/>
                <w:szCs w:val="28"/>
                <w:lang w:eastAsia="en-US"/>
              </w:rPr>
            </w:pPr>
            <w:r w:rsidRPr="007C532B">
              <w:rPr>
                <w:rFonts w:eastAsia="Calibri" w:cs="Arial"/>
                <w:b/>
                <w:sz w:val="24"/>
                <w:szCs w:val="24"/>
                <w:lang w:eastAsia="en-US"/>
              </w:rPr>
              <w:t xml:space="preserve">School Headteacher </w:t>
            </w:r>
            <w:r w:rsidR="00BD53AE">
              <w:rPr>
                <w:rFonts w:eastAsia="Calibri" w:cs="Arial"/>
                <w:b/>
                <w:sz w:val="24"/>
                <w:szCs w:val="24"/>
                <w:lang w:eastAsia="en-US"/>
              </w:rPr>
              <w:t xml:space="preserve">name and </w:t>
            </w:r>
            <w:r w:rsidRPr="007C532B">
              <w:rPr>
                <w:rFonts w:eastAsia="Calibri" w:cs="Arial"/>
                <w:b/>
                <w:sz w:val="24"/>
                <w:szCs w:val="24"/>
                <w:lang w:eastAsia="en-US"/>
              </w:rPr>
              <w:t>signature</w:t>
            </w:r>
          </w:p>
        </w:tc>
        <w:tc>
          <w:tcPr>
            <w:tcW w:w="8756" w:type="dxa"/>
            <w:shd w:val="clear" w:color="auto" w:fill="auto"/>
          </w:tcPr>
          <w:p w14:paraId="29ED2CFB" w14:textId="77777777" w:rsidR="008A11DD" w:rsidRPr="007C532B" w:rsidRDefault="008A11DD" w:rsidP="007C532B">
            <w:pPr>
              <w:jc w:val="center"/>
              <w:rPr>
                <w:rFonts w:eastAsia="Calibri" w:cs="Arial"/>
                <w:b/>
                <w:color w:val="2E74B5"/>
                <w:sz w:val="28"/>
                <w:szCs w:val="28"/>
                <w:lang w:eastAsia="en-US"/>
              </w:rPr>
            </w:pPr>
          </w:p>
        </w:tc>
      </w:tr>
      <w:tr w:rsidR="008A11DD" w:rsidRPr="007C532B" w14:paraId="234AE901" w14:textId="77777777" w:rsidTr="00034AC7">
        <w:tc>
          <w:tcPr>
            <w:tcW w:w="7087" w:type="dxa"/>
            <w:shd w:val="clear" w:color="auto" w:fill="DEC8EE"/>
          </w:tcPr>
          <w:p w14:paraId="4E3A12F8" w14:textId="77777777" w:rsidR="008A11DD" w:rsidRPr="007C532B" w:rsidRDefault="008A11DD" w:rsidP="008A11DD">
            <w:pPr>
              <w:rPr>
                <w:rFonts w:eastAsia="Calibri" w:cs="Arial"/>
                <w:b/>
                <w:color w:val="2E74B5"/>
                <w:sz w:val="28"/>
                <w:szCs w:val="28"/>
                <w:lang w:eastAsia="en-US"/>
              </w:rPr>
            </w:pPr>
            <w:r w:rsidRPr="007C532B">
              <w:rPr>
                <w:rFonts w:eastAsia="Calibri" w:cs="Arial"/>
                <w:b/>
                <w:sz w:val="24"/>
                <w:szCs w:val="24"/>
                <w:lang w:eastAsia="en-US"/>
              </w:rPr>
              <w:t>Virtual School Headteacher signature</w:t>
            </w:r>
          </w:p>
        </w:tc>
        <w:tc>
          <w:tcPr>
            <w:tcW w:w="8756" w:type="dxa"/>
            <w:shd w:val="clear" w:color="auto" w:fill="auto"/>
          </w:tcPr>
          <w:p w14:paraId="24F698A6" w14:textId="77777777" w:rsidR="008A11DD" w:rsidRPr="007C532B" w:rsidRDefault="008A11DD" w:rsidP="007C532B">
            <w:pPr>
              <w:jc w:val="center"/>
              <w:rPr>
                <w:rFonts w:eastAsia="Calibri" w:cs="Arial"/>
                <w:b/>
                <w:color w:val="2E74B5"/>
                <w:sz w:val="28"/>
                <w:szCs w:val="28"/>
                <w:lang w:eastAsia="en-US"/>
              </w:rPr>
            </w:pPr>
          </w:p>
        </w:tc>
      </w:tr>
      <w:tr w:rsidR="008A11DD" w:rsidRPr="007C532B" w14:paraId="51F1A596" w14:textId="77777777" w:rsidTr="00034AC7">
        <w:tc>
          <w:tcPr>
            <w:tcW w:w="7087" w:type="dxa"/>
            <w:shd w:val="clear" w:color="auto" w:fill="DEC8EE"/>
          </w:tcPr>
          <w:p w14:paraId="0BD996E5" w14:textId="77777777" w:rsidR="008A11DD" w:rsidRPr="007C532B" w:rsidRDefault="008A11DD" w:rsidP="008A11DD">
            <w:pPr>
              <w:rPr>
                <w:rFonts w:eastAsia="Calibri" w:cs="Arial"/>
                <w:b/>
                <w:sz w:val="24"/>
                <w:szCs w:val="24"/>
                <w:lang w:eastAsia="en-US"/>
              </w:rPr>
            </w:pPr>
            <w:r w:rsidRPr="007C532B">
              <w:rPr>
                <w:rFonts w:eastAsia="Calibri" w:cs="Arial"/>
                <w:b/>
                <w:sz w:val="24"/>
                <w:szCs w:val="24"/>
                <w:lang w:eastAsia="en-US"/>
              </w:rPr>
              <w:t>Date completed</w:t>
            </w:r>
          </w:p>
        </w:tc>
        <w:tc>
          <w:tcPr>
            <w:tcW w:w="8756" w:type="dxa"/>
            <w:shd w:val="clear" w:color="auto" w:fill="auto"/>
          </w:tcPr>
          <w:p w14:paraId="357E8644" w14:textId="77777777" w:rsidR="008A11DD" w:rsidRPr="007C532B" w:rsidRDefault="008A11DD" w:rsidP="007C532B">
            <w:pPr>
              <w:jc w:val="center"/>
              <w:rPr>
                <w:rFonts w:eastAsia="Calibri" w:cs="Arial"/>
                <w:b/>
                <w:color w:val="2E74B5"/>
                <w:sz w:val="28"/>
                <w:szCs w:val="28"/>
                <w:lang w:eastAsia="en-US"/>
              </w:rPr>
            </w:pPr>
          </w:p>
        </w:tc>
      </w:tr>
      <w:tr w:rsidR="008A11DD" w:rsidRPr="007C532B" w14:paraId="24382B04" w14:textId="77777777" w:rsidTr="00034AC7">
        <w:tc>
          <w:tcPr>
            <w:tcW w:w="7087" w:type="dxa"/>
            <w:shd w:val="clear" w:color="auto" w:fill="DEC8EE"/>
          </w:tcPr>
          <w:p w14:paraId="3E6A3EE3" w14:textId="77777777" w:rsidR="008A11DD" w:rsidRPr="007C532B" w:rsidRDefault="008A11DD" w:rsidP="008A11DD">
            <w:pPr>
              <w:rPr>
                <w:rFonts w:eastAsia="Calibri" w:cs="Arial"/>
                <w:b/>
                <w:sz w:val="24"/>
                <w:szCs w:val="24"/>
                <w:lang w:eastAsia="en-US"/>
              </w:rPr>
            </w:pPr>
            <w:r w:rsidRPr="007C532B">
              <w:rPr>
                <w:rFonts w:eastAsia="Calibri" w:cs="Arial"/>
                <w:b/>
                <w:sz w:val="24"/>
                <w:szCs w:val="24"/>
                <w:lang w:eastAsia="en-US"/>
              </w:rPr>
              <w:t>Date for review</w:t>
            </w:r>
          </w:p>
        </w:tc>
        <w:tc>
          <w:tcPr>
            <w:tcW w:w="8756" w:type="dxa"/>
            <w:shd w:val="clear" w:color="auto" w:fill="auto"/>
          </w:tcPr>
          <w:p w14:paraId="0CFB6AAD" w14:textId="77777777" w:rsidR="008A11DD" w:rsidRPr="007C532B" w:rsidRDefault="008A11DD" w:rsidP="007C532B">
            <w:pPr>
              <w:jc w:val="center"/>
              <w:rPr>
                <w:rFonts w:eastAsia="Calibri" w:cs="Arial"/>
                <w:b/>
                <w:color w:val="2E74B5"/>
                <w:sz w:val="28"/>
                <w:szCs w:val="28"/>
                <w:lang w:eastAsia="en-US"/>
              </w:rPr>
            </w:pPr>
          </w:p>
        </w:tc>
      </w:tr>
    </w:tbl>
    <w:p w14:paraId="19D70CD3" w14:textId="77777777" w:rsidR="008A11DD" w:rsidRPr="008A11DD" w:rsidRDefault="008A11DD" w:rsidP="008A11DD">
      <w:pPr>
        <w:jc w:val="center"/>
        <w:rPr>
          <w:rFonts w:eastAsia="Calibri" w:cs="Arial"/>
          <w:b/>
          <w:color w:val="2E74B5"/>
          <w:sz w:val="28"/>
          <w:szCs w:val="28"/>
          <w:lang w:eastAsia="en-US"/>
        </w:rPr>
      </w:pPr>
    </w:p>
    <w:p w14:paraId="6A13C25B" w14:textId="77777777" w:rsidR="008A11DD" w:rsidRPr="0009739D" w:rsidRDefault="008A11DD" w:rsidP="00187639">
      <w:pPr>
        <w:rPr>
          <w:rFonts w:ascii="Century Gothic" w:hAnsi="Century Gothic"/>
          <w:color w:val="404040"/>
          <w:sz w:val="22"/>
          <w:szCs w:val="22"/>
        </w:rPr>
      </w:pPr>
    </w:p>
    <w:sectPr w:rsidR="008A11DD" w:rsidRPr="0009739D" w:rsidSect="00620A8F">
      <w:headerReference w:type="even" r:id="rId22"/>
      <w:headerReference w:type="default" r:id="rId23"/>
      <w:footerReference w:type="even" r:id="rId24"/>
      <w:footerReference w:type="default" r:id="rId25"/>
      <w:headerReference w:type="first" r:id="rId26"/>
      <w:footerReference w:type="first" r:id="rId27"/>
      <w:pgSz w:w="16838" w:h="11906" w:orient="landscape"/>
      <w:pgMar w:top="754" w:right="680" w:bottom="624" w:left="567" w:header="425" w:footer="3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0CC5FA" w14:textId="77777777" w:rsidR="00620A8F" w:rsidRDefault="00620A8F">
      <w:r>
        <w:separator/>
      </w:r>
    </w:p>
  </w:endnote>
  <w:endnote w:type="continuationSeparator" w:id="0">
    <w:p w14:paraId="70BBEB6F" w14:textId="77777777" w:rsidR="00620A8F" w:rsidRDefault="00620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889197" w14:textId="77777777" w:rsidR="00D75514" w:rsidRDefault="00D755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04746E" w14:textId="77777777" w:rsidR="00E136B0" w:rsidRDefault="00E136B0">
    <w:pPr>
      <w:pStyle w:val="Footer"/>
    </w:pPr>
    <w:r>
      <w:fldChar w:fldCharType="begin"/>
    </w:r>
    <w:r>
      <w:instrText xml:space="preserve"> PAGE   \* MERGEFORMAT </w:instrText>
    </w:r>
    <w:r>
      <w:fldChar w:fldCharType="separate"/>
    </w:r>
    <w:r>
      <w:rPr>
        <w:noProof/>
      </w:rPr>
      <w:t>2</w:t>
    </w:r>
    <w:r>
      <w:rPr>
        <w:noProof/>
      </w:rPr>
      <w:fldChar w:fldCharType="end"/>
    </w:r>
  </w:p>
  <w:p w14:paraId="3AF38FC1" w14:textId="77777777" w:rsidR="002277FB" w:rsidRPr="00967FCA" w:rsidRDefault="002277FB" w:rsidP="009111ED">
    <w:pPr>
      <w:pStyle w:val="Footer"/>
      <w:tabs>
        <w:tab w:val="clear" w:pos="8306"/>
        <w:tab w:val="right" w:pos="15593"/>
      </w:tabs>
      <w:rPr>
        <w:i/>
        <w:color w:val="808080"/>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79D6C7" w14:textId="77777777" w:rsidR="00D75514" w:rsidRDefault="00D755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97A0AD" w14:textId="77777777" w:rsidR="00620A8F" w:rsidRDefault="00620A8F">
      <w:r>
        <w:separator/>
      </w:r>
    </w:p>
  </w:footnote>
  <w:footnote w:type="continuationSeparator" w:id="0">
    <w:p w14:paraId="442F4FB4" w14:textId="77777777" w:rsidR="00620A8F" w:rsidRDefault="00620A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22F4CA" w14:textId="77777777" w:rsidR="00D75514" w:rsidRDefault="00D755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BEE907" w14:textId="40202857" w:rsidR="002277FB" w:rsidRDefault="1675782F" w:rsidP="00D75514">
    <w:pPr>
      <w:spacing w:before="200"/>
      <w:jc w:val="both"/>
    </w:pPr>
    <w:r>
      <w:rPr>
        <w:noProof/>
      </w:rPr>
      <w:drawing>
        <wp:inline distT="0" distB="0" distL="0" distR="0" wp14:anchorId="5C71B0EC" wp14:editId="21442C29">
          <wp:extent cx="2697480" cy="96774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C183D7F6-B498-43B3-948B-1728B52AA6E4}">
                        <adec:decorative xmlns="" xmlns:o="urn:schemas-microsoft-com:office:office" xmlns:v="urn:schemas-microsoft-com:vml" xmlns:w10="urn:schemas-microsoft-com:office:word" xmlns:w="http://schemas.openxmlformats.org/wordprocessingml/2006/main" xmlns:a14="http://schemas.microsoft.com/office/drawing/2010/main" xmlns:adec="http://schemas.microsoft.com/office/drawing/2017/decorative" val="1"/>
                      </a:ext>
                    </a:extLst>
                  </a:blip>
                  <a:stretch>
                    <a:fillRect/>
                  </a:stretch>
                </pic:blipFill>
                <pic:spPr>
                  <a:xfrm>
                    <a:off x="0" y="0"/>
                    <a:ext cx="2697480" cy="967740"/>
                  </a:xfrm>
                  <a:prstGeom prst="rect">
                    <a:avLst/>
                  </a:prstGeom>
                </pic:spPr>
              </pic:pic>
            </a:graphicData>
          </a:graphic>
        </wp:inline>
      </w:drawing>
    </w:r>
    <w:r w:rsidR="001B0215">
      <w:tab/>
    </w:r>
    <w:r w:rsidR="001B0215">
      <w:tab/>
    </w:r>
    <w:r w:rsidR="001B0215">
      <w:tab/>
    </w:r>
    <w:r w:rsidR="001B0215">
      <w:tab/>
    </w:r>
    <w:r w:rsidR="001B0215">
      <w:tab/>
    </w:r>
    <w:r w:rsidR="001B0215">
      <w:tab/>
    </w:r>
    <w:r w:rsidR="00D75514">
      <w:t xml:space="preserve">                                               </w:t>
    </w:r>
    <w:r w:rsidRPr="1675782F">
      <w:rPr>
        <w:noProof/>
      </w:rPr>
      <w:t xml:space="preserve"> </w:t>
    </w:r>
    <w:r>
      <w:rPr>
        <w:noProof/>
      </w:rPr>
      <w:drawing>
        <wp:inline distT="0" distB="0" distL="0" distR="0" wp14:anchorId="7722EABF" wp14:editId="4F5EE41B">
          <wp:extent cx="2832100" cy="551180"/>
          <wp:effectExtent l="0" t="0" r="6350" b="1270"/>
          <wp:docPr id="965221240" name="Picture 9652212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5221240" name="Picture 965221240">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2834916" cy="55172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B6E230" w14:textId="77777777" w:rsidR="00D75514" w:rsidRDefault="00D755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51931"/>
    <w:multiLevelType w:val="hybridMultilevel"/>
    <w:tmpl w:val="DC08D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CB163F"/>
    <w:multiLevelType w:val="hybridMultilevel"/>
    <w:tmpl w:val="3E58493E"/>
    <w:lvl w:ilvl="0" w:tplc="9D46F4F6">
      <w:numFmt w:val="bullet"/>
      <w:lvlText w:val="-"/>
      <w:lvlJc w:val="left"/>
      <w:pPr>
        <w:ind w:left="1211" w:hanging="360"/>
      </w:pPr>
      <w:rPr>
        <w:rFonts w:ascii="Arial" w:eastAsia="Times New Roman" w:hAnsi="Arial" w:cs="Aria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 w15:restartNumberingAfterBreak="0">
    <w:nsid w:val="07F155A8"/>
    <w:multiLevelType w:val="hybridMultilevel"/>
    <w:tmpl w:val="95709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EF277C"/>
    <w:multiLevelType w:val="hybridMultilevel"/>
    <w:tmpl w:val="DB807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5241DB"/>
    <w:multiLevelType w:val="hybridMultilevel"/>
    <w:tmpl w:val="59A6A3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D7A2687"/>
    <w:multiLevelType w:val="hybridMultilevel"/>
    <w:tmpl w:val="A34E6840"/>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6" w15:restartNumberingAfterBreak="0">
    <w:nsid w:val="0E4D63BB"/>
    <w:multiLevelType w:val="hybridMultilevel"/>
    <w:tmpl w:val="7C4E2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4A32D0"/>
    <w:multiLevelType w:val="hybridMultilevel"/>
    <w:tmpl w:val="0A442D6E"/>
    <w:lvl w:ilvl="0" w:tplc="0809000F">
      <w:start w:val="14"/>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F71099F"/>
    <w:multiLevelType w:val="hybridMultilevel"/>
    <w:tmpl w:val="8A98767A"/>
    <w:lvl w:ilvl="0" w:tplc="88102D82">
      <w:start w:val="1"/>
      <w:numFmt w:val="bullet"/>
      <w:lvlText w:val=""/>
      <w:lvlJc w:val="left"/>
      <w:pPr>
        <w:ind w:left="720" w:hanging="360"/>
      </w:pPr>
      <w:rPr>
        <w:rFonts w:ascii="Wingdings" w:hAnsi="Wingdings" w:hint="default"/>
        <w:b/>
        <w:i w:val="0"/>
        <w:color w:val="92D050"/>
        <w:sz w:val="20"/>
        <w:u w:color="00B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C06AC1"/>
    <w:multiLevelType w:val="hybridMultilevel"/>
    <w:tmpl w:val="B5BC62C2"/>
    <w:lvl w:ilvl="0" w:tplc="5C1AED9A">
      <w:numFmt w:val="bullet"/>
      <w:lvlText w:val="-"/>
      <w:lvlJc w:val="left"/>
      <w:pPr>
        <w:ind w:left="720" w:hanging="360"/>
      </w:pPr>
      <w:rPr>
        <w:rFonts w:ascii="Century Gothic" w:eastAsia="Times New Roman" w:hAnsi="Century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3D7420E"/>
    <w:multiLevelType w:val="hybridMultilevel"/>
    <w:tmpl w:val="BFD00A90"/>
    <w:lvl w:ilvl="0" w:tplc="2A705F00">
      <w:start w:val="1"/>
      <w:numFmt w:val="bullet"/>
      <w:lvlText w:val="−"/>
      <w:lvlJc w:val="left"/>
      <w:pPr>
        <w:ind w:left="1440" w:hanging="360"/>
      </w:pPr>
      <w:rPr>
        <w:rFonts w:ascii="Arial" w:hAnsi="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5DB28B0"/>
    <w:multiLevelType w:val="hybridMultilevel"/>
    <w:tmpl w:val="80DC0CE0"/>
    <w:lvl w:ilvl="0" w:tplc="B1D0E7BA">
      <w:start w:val="1"/>
      <w:numFmt w:val="decimal"/>
      <w:lvlText w:val="%1."/>
      <w:lvlJc w:val="left"/>
      <w:rPr>
        <w:color w:val="auto"/>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1A5A17E0"/>
    <w:multiLevelType w:val="hybridMultilevel"/>
    <w:tmpl w:val="A5285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A9231C"/>
    <w:multiLevelType w:val="hybridMultilevel"/>
    <w:tmpl w:val="1F902828"/>
    <w:lvl w:ilvl="0" w:tplc="845AEE3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E1A7CF6"/>
    <w:multiLevelType w:val="hybridMultilevel"/>
    <w:tmpl w:val="517EC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FCD39BA"/>
    <w:multiLevelType w:val="hybridMultilevel"/>
    <w:tmpl w:val="BD4A6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13F2DDE"/>
    <w:multiLevelType w:val="hybridMultilevel"/>
    <w:tmpl w:val="D38C3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853373"/>
    <w:multiLevelType w:val="hybridMultilevel"/>
    <w:tmpl w:val="5678B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48829E4"/>
    <w:multiLevelType w:val="hybridMultilevel"/>
    <w:tmpl w:val="B552A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5C22EB6"/>
    <w:multiLevelType w:val="hybridMultilevel"/>
    <w:tmpl w:val="2CA40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3435362"/>
    <w:multiLevelType w:val="hybridMultilevel"/>
    <w:tmpl w:val="42A66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4B07751"/>
    <w:multiLevelType w:val="hybridMultilevel"/>
    <w:tmpl w:val="53E29F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362278CB"/>
    <w:multiLevelType w:val="hybridMultilevel"/>
    <w:tmpl w:val="24D67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A0F02F6"/>
    <w:multiLevelType w:val="hybridMultilevel"/>
    <w:tmpl w:val="913E6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A790354"/>
    <w:multiLevelType w:val="hybridMultilevel"/>
    <w:tmpl w:val="409C2D4E"/>
    <w:lvl w:ilvl="0" w:tplc="0809000F">
      <w:start w:val="1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E701119"/>
    <w:multiLevelType w:val="hybridMultilevel"/>
    <w:tmpl w:val="892CCFC4"/>
    <w:lvl w:ilvl="0" w:tplc="0809000F">
      <w:start w:val="2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0C517F7"/>
    <w:multiLevelType w:val="hybridMultilevel"/>
    <w:tmpl w:val="EE523E58"/>
    <w:lvl w:ilvl="0" w:tplc="647EAD04">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17E49DA"/>
    <w:multiLevelType w:val="hybridMultilevel"/>
    <w:tmpl w:val="A6B2A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4814288"/>
    <w:multiLevelType w:val="hybridMultilevel"/>
    <w:tmpl w:val="ECA29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7445276"/>
    <w:multiLevelType w:val="hybridMultilevel"/>
    <w:tmpl w:val="92706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7E01616"/>
    <w:multiLevelType w:val="hybridMultilevel"/>
    <w:tmpl w:val="DF881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A514D15"/>
    <w:multiLevelType w:val="hybridMultilevel"/>
    <w:tmpl w:val="43BABE06"/>
    <w:lvl w:ilvl="0" w:tplc="08090001">
      <w:start w:val="1"/>
      <w:numFmt w:val="bullet"/>
      <w:lvlText w:val=""/>
      <w:lvlJc w:val="left"/>
      <w:pPr>
        <w:ind w:left="720" w:hanging="360"/>
      </w:pPr>
      <w:rPr>
        <w:rFonts w:ascii="Symbol" w:hAnsi="Symbol" w:hint="default"/>
      </w:rPr>
    </w:lvl>
    <w:lvl w:ilvl="1" w:tplc="2A705F00">
      <w:start w:val="1"/>
      <w:numFmt w:val="bullet"/>
      <w:lvlText w:val="−"/>
      <w:lvlJc w:val="left"/>
      <w:pPr>
        <w:ind w:left="1440" w:hanging="360"/>
      </w:pPr>
      <w:rPr>
        <w:rFonts w:ascii="Arial" w:hAnsi="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F605034"/>
    <w:multiLevelType w:val="hybridMultilevel"/>
    <w:tmpl w:val="D1E27DD8"/>
    <w:lvl w:ilvl="0" w:tplc="8048B5BE">
      <w:start w:val="18"/>
      <w:numFmt w:val="decimal"/>
      <w:lvlText w:val="%1"/>
      <w:lvlJc w:val="left"/>
      <w:pPr>
        <w:ind w:left="502" w:hanging="360"/>
      </w:pPr>
      <w:rPr>
        <w:rFonts w:cs="Times New Roman" w:hint="default"/>
        <w:color w:val="00B05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3" w15:restartNumberingAfterBreak="0">
    <w:nsid w:val="4F791895"/>
    <w:multiLevelType w:val="hybridMultilevel"/>
    <w:tmpl w:val="FF6A1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428568D"/>
    <w:multiLevelType w:val="hybridMultilevel"/>
    <w:tmpl w:val="FAF88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9B66E78"/>
    <w:multiLevelType w:val="hybridMultilevel"/>
    <w:tmpl w:val="3488B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DBF4457"/>
    <w:multiLevelType w:val="hybridMultilevel"/>
    <w:tmpl w:val="1D024782"/>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37" w15:restartNumberingAfterBreak="0">
    <w:nsid w:val="5E1D3FAD"/>
    <w:multiLevelType w:val="hybridMultilevel"/>
    <w:tmpl w:val="40C42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F36571D"/>
    <w:multiLevelType w:val="hybridMultilevel"/>
    <w:tmpl w:val="78F24E12"/>
    <w:lvl w:ilvl="0" w:tplc="998E7006">
      <w:start w:val="1"/>
      <w:numFmt w:val="bullet"/>
      <w:lvlText w:val=""/>
      <w:lvlJc w:val="left"/>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99D6BCA"/>
    <w:multiLevelType w:val="hybridMultilevel"/>
    <w:tmpl w:val="00E8F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D866B8E"/>
    <w:multiLevelType w:val="hybridMultilevel"/>
    <w:tmpl w:val="FFEE1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1AB04EB"/>
    <w:multiLevelType w:val="hybridMultilevel"/>
    <w:tmpl w:val="A12CB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44F3B77"/>
    <w:multiLevelType w:val="hybridMultilevel"/>
    <w:tmpl w:val="2DD01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855357E"/>
    <w:multiLevelType w:val="hybridMultilevel"/>
    <w:tmpl w:val="B7F8176A"/>
    <w:lvl w:ilvl="0" w:tplc="0809000F">
      <w:start w:val="2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F037BB0"/>
    <w:multiLevelType w:val="hybridMultilevel"/>
    <w:tmpl w:val="CF0C8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14392338">
    <w:abstractNumId w:val="9"/>
  </w:num>
  <w:num w:numId="2" w16cid:durableId="734665467">
    <w:abstractNumId w:val="8"/>
  </w:num>
  <w:num w:numId="3" w16cid:durableId="928194632">
    <w:abstractNumId w:val="11"/>
  </w:num>
  <w:num w:numId="4" w16cid:durableId="814031213">
    <w:abstractNumId w:val="37"/>
  </w:num>
  <w:num w:numId="5" w16cid:durableId="480149420">
    <w:abstractNumId w:val="31"/>
  </w:num>
  <w:num w:numId="6" w16cid:durableId="1195927509">
    <w:abstractNumId w:val="10"/>
  </w:num>
  <w:num w:numId="7" w16cid:durableId="900092965">
    <w:abstractNumId w:val="0"/>
  </w:num>
  <w:num w:numId="8" w16cid:durableId="1765226182">
    <w:abstractNumId w:val="30"/>
  </w:num>
  <w:num w:numId="9" w16cid:durableId="433526090">
    <w:abstractNumId w:val="40"/>
  </w:num>
  <w:num w:numId="10" w16cid:durableId="1898859063">
    <w:abstractNumId w:val="18"/>
  </w:num>
  <w:num w:numId="11" w16cid:durableId="1370841279">
    <w:abstractNumId w:val="12"/>
  </w:num>
  <w:num w:numId="12" w16cid:durableId="1343312808">
    <w:abstractNumId w:val="28"/>
  </w:num>
  <w:num w:numId="13" w16cid:durableId="774135957">
    <w:abstractNumId w:val="44"/>
  </w:num>
  <w:num w:numId="14" w16cid:durableId="2107338632">
    <w:abstractNumId w:val="4"/>
  </w:num>
  <w:num w:numId="15" w16cid:durableId="1941915030">
    <w:abstractNumId w:val="35"/>
  </w:num>
  <w:num w:numId="16" w16cid:durableId="1000931798">
    <w:abstractNumId w:val="7"/>
  </w:num>
  <w:num w:numId="17" w16cid:durableId="643629636">
    <w:abstractNumId w:val="15"/>
  </w:num>
  <w:num w:numId="18" w16cid:durableId="141045249">
    <w:abstractNumId w:val="6"/>
  </w:num>
  <w:num w:numId="19" w16cid:durableId="714701511">
    <w:abstractNumId w:val="39"/>
  </w:num>
  <w:num w:numId="20" w16cid:durableId="1944871674">
    <w:abstractNumId w:val="26"/>
  </w:num>
  <w:num w:numId="21" w16cid:durableId="1424691430">
    <w:abstractNumId w:val="43"/>
  </w:num>
  <w:num w:numId="22" w16cid:durableId="133135604">
    <w:abstractNumId w:val="25"/>
  </w:num>
  <w:num w:numId="23" w16cid:durableId="1724670043">
    <w:abstractNumId w:val="22"/>
  </w:num>
  <w:num w:numId="24" w16cid:durableId="1413890760">
    <w:abstractNumId w:val="1"/>
  </w:num>
  <w:num w:numId="25" w16cid:durableId="624848964">
    <w:abstractNumId w:val="13"/>
  </w:num>
  <w:num w:numId="26" w16cid:durableId="868445436">
    <w:abstractNumId w:val="21"/>
  </w:num>
  <w:num w:numId="27" w16cid:durableId="1316840643">
    <w:abstractNumId w:val="34"/>
  </w:num>
  <w:num w:numId="28" w16cid:durableId="1688292679">
    <w:abstractNumId w:val="38"/>
  </w:num>
  <w:num w:numId="29" w16cid:durableId="1875800787">
    <w:abstractNumId w:val="19"/>
  </w:num>
  <w:num w:numId="30" w16cid:durableId="1353259575">
    <w:abstractNumId w:val="42"/>
  </w:num>
  <w:num w:numId="31" w16cid:durableId="1505701899">
    <w:abstractNumId w:val="32"/>
  </w:num>
  <w:num w:numId="32" w16cid:durableId="1431968055">
    <w:abstractNumId w:val="24"/>
  </w:num>
  <w:num w:numId="33" w16cid:durableId="423499074">
    <w:abstractNumId w:val="5"/>
  </w:num>
  <w:num w:numId="34" w16cid:durableId="908729101">
    <w:abstractNumId w:val="33"/>
  </w:num>
  <w:num w:numId="35" w16cid:durableId="1716811451">
    <w:abstractNumId w:val="23"/>
  </w:num>
  <w:num w:numId="36" w16cid:durableId="608052957">
    <w:abstractNumId w:val="27"/>
  </w:num>
  <w:num w:numId="37" w16cid:durableId="384984431">
    <w:abstractNumId w:val="14"/>
  </w:num>
  <w:num w:numId="38" w16cid:durableId="527719148">
    <w:abstractNumId w:val="20"/>
  </w:num>
  <w:num w:numId="39" w16cid:durableId="1284116401">
    <w:abstractNumId w:val="2"/>
  </w:num>
  <w:num w:numId="40" w16cid:durableId="984822812">
    <w:abstractNumId w:val="3"/>
  </w:num>
  <w:num w:numId="41" w16cid:durableId="1180313713">
    <w:abstractNumId w:val="41"/>
  </w:num>
  <w:num w:numId="42" w16cid:durableId="1119765289">
    <w:abstractNumId w:val="16"/>
  </w:num>
  <w:num w:numId="43" w16cid:durableId="1032220614">
    <w:abstractNumId w:val="29"/>
  </w:num>
  <w:num w:numId="44" w16cid:durableId="1253978234">
    <w:abstractNumId w:val="17"/>
  </w:num>
  <w:num w:numId="45" w16cid:durableId="1888255309">
    <w:abstractNumId w:val="3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082"/>
    <w:rsid w:val="000239BB"/>
    <w:rsid w:val="000255F3"/>
    <w:rsid w:val="00034AC7"/>
    <w:rsid w:val="00034F2F"/>
    <w:rsid w:val="00050A96"/>
    <w:rsid w:val="00096BAD"/>
    <w:rsid w:val="0009739D"/>
    <w:rsid w:val="000A48E6"/>
    <w:rsid w:val="000A5849"/>
    <w:rsid w:val="000A6589"/>
    <w:rsid w:val="000A6E0B"/>
    <w:rsid w:val="000B4B3C"/>
    <w:rsid w:val="000C0C57"/>
    <w:rsid w:val="000C13BD"/>
    <w:rsid w:val="000D142E"/>
    <w:rsid w:val="000E5FBB"/>
    <w:rsid w:val="000E696D"/>
    <w:rsid w:val="000F05DA"/>
    <w:rsid w:val="000F6B74"/>
    <w:rsid w:val="00103997"/>
    <w:rsid w:val="001079FF"/>
    <w:rsid w:val="0012664B"/>
    <w:rsid w:val="00136AB0"/>
    <w:rsid w:val="0015341A"/>
    <w:rsid w:val="001553C8"/>
    <w:rsid w:val="001671B9"/>
    <w:rsid w:val="0016738B"/>
    <w:rsid w:val="00170055"/>
    <w:rsid w:val="0017183D"/>
    <w:rsid w:val="00173CD5"/>
    <w:rsid w:val="00177B92"/>
    <w:rsid w:val="001874FC"/>
    <w:rsid w:val="00187639"/>
    <w:rsid w:val="00193922"/>
    <w:rsid w:val="00195B22"/>
    <w:rsid w:val="00196636"/>
    <w:rsid w:val="001B0215"/>
    <w:rsid w:val="001D015B"/>
    <w:rsid w:val="001D5003"/>
    <w:rsid w:val="001E5EFD"/>
    <w:rsid w:val="001F0DD8"/>
    <w:rsid w:val="001F38B9"/>
    <w:rsid w:val="001F629E"/>
    <w:rsid w:val="0022510E"/>
    <w:rsid w:val="002277FB"/>
    <w:rsid w:val="00227E46"/>
    <w:rsid w:val="002319F1"/>
    <w:rsid w:val="002366D9"/>
    <w:rsid w:val="002454B0"/>
    <w:rsid w:val="00254817"/>
    <w:rsid w:val="0027607D"/>
    <w:rsid w:val="00295911"/>
    <w:rsid w:val="002A7C77"/>
    <w:rsid w:val="002F7623"/>
    <w:rsid w:val="00300D53"/>
    <w:rsid w:val="00315A77"/>
    <w:rsid w:val="00322946"/>
    <w:rsid w:val="003447F8"/>
    <w:rsid w:val="00363166"/>
    <w:rsid w:val="00380A25"/>
    <w:rsid w:val="0038761A"/>
    <w:rsid w:val="003B0EF7"/>
    <w:rsid w:val="003B163D"/>
    <w:rsid w:val="003C0F6D"/>
    <w:rsid w:val="003C510A"/>
    <w:rsid w:val="003E3EFF"/>
    <w:rsid w:val="003E7505"/>
    <w:rsid w:val="003F4FA3"/>
    <w:rsid w:val="003F61D2"/>
    <w:rsid w:val="003F70AB"/>
    <w:rsid w:val="00403452"/>
    <w:rsid w:val="00411F1E"/>
    <w:rsid w:val="00414F47"/>
    <w:rsid w:val="004329DB"/>
    <w:rsid w:val="00433C7B"/>
    <w:rsid w:val="00446A4F"/>
    <w:rsid w:val="00447841"/>
    <w:rsid w:val="00456093"/>
    <w:rsid w:val="00482549"/>
    <w:rsid w:val="004849E3"/>
    <w:rsid w:val="00487566"/>
    <w:rsid w:val="0049033D"/>
    <w:rsid w:val="004B29D4"/>
    <w:rsid w:val="004B64B5"/>
    <w:rsid w:val="004B7977"/>
    <w:rsid w:val="004C71C5"/>
    <w:rsid w:val="004D2FB3"/>
    <w:rsid w:val="004D4128"/>
    <w:rsid w:val="004F0958"/>
    <w:rsid w:val="004F2445"/>
    <w:rsid w:val="004F354C"/>
    <w:rsid w:val="00501E73"/>
    <w:rsid w:val="00504D40"/>
    <w:rsid w:val="00523582"/>
    <w:rsid w:val="005661D6"/>
    <w:rsid w:val="00576DAC"/>
    <w:rsid w:val="005778B7"/>
    <w:rsid w:val="005801E2"/>
    <w:rsid w:val="00587904"/>
    <w:rsid w:val="00593F68"/>
    <w:rsid w:val="005B360C"/>
    <w:rsid w:val="005C36A5"/>
    <w:rsid w:val="005C42A3"/>
    <w:rsid w:val="005D1A69"/>
    <w:rsid w:val="005D5530"/>
    <w:rsid w:val="005E5127"/>
    <w:rsid w:val="005E658F"/>
    <w:rsid w:val="005F2056"/>
    <w:rsid w:val="005F6884"/>
    <w:rsid w:val="006003AD"/>
    <w:rsid w:val="00617375"/>
    <w:rsid w:val="00620A8F"/>
    <w:rsid w:val="00622967"/>
    <w:rsid w:val="00623135"/>
    <w:rsid w:val="006345D4"/>
    <w:rsid w:val="00640063"/>
    <w:rsid w:val="00645E14"/>
    <w:rsid w:val="00652AE9"/>
    <w:rsid w:val="00657469"/>
    <w:rsid w:val="00676302"/>
    <w:rsid w:val="00683CAA"/>
    <w:rsid w:val="00690C59"/>
    <w:rsid w:val="00692010"/>
    <w:rsid w:val="006A7510"/>
    <w:rsid w:val="006D0BB6"/>
    <w:rsid w:val="006D2DA2"/>
    <w:rsid w:val="006D5B41"/>
    <w:rsid w:val="006D73F7"/>
    <w:rsid w:val="006E082C"/>
    <w:rsid w:val="006E4408"/>
    <w:rsid w:val="006E587B"/>
    <w:rsid w:val="006F3E32"/>
    <w:rsid w:val="00700603"/>
    <w:rsid w:val="0071114A"/>
    <w:rsid w:val="00720D58"/>
    <w:rsid w:val="007214C0"/>
    <w:rsid w:val="00725E39"/>
    <w:rsid w:val="00731729"/>
    <w:rsid w:val="00736457"/>
    <w:rsid w:val="0075505C"/>
    <w:rsid w:val="007657B8"/>
    <w:rsid w:val="00792CA3"/>
    <w:rsid w:val="007A78F1"/>
    <w:rsid w:val="007A7EBB"/>
    <w:rsid w:val="007B0B0A"/>
    <w:rsid w:val="007B6D21"/>
    <w:rsid w:val="007C532B"/>
    <w:rsid w:val="007D0E11"/>
    <w:rsid w:val="007D221D"/>
    <w:rsid w:val="007D271D"/>
    <w:rsid w:val="007E2F8B"/>
    <w:rsid w:val="007E5DA0"/>
    <w:rsid w:val="007E75FB"/>
    <w:rsid w:val="007F10FD"/>
    <w:rsid w:val="007F15BC"/>
    <w:rsid w:val="007F5498"/>
    <w:rsid w:val="007F64B2"/>
    <w:rsid w:val="00811C0E"/>
    <w:rsid w:val="00863150"/>
    <w:rsid w:val="00873CA2"/>
    <w:rsid w:val="0087640D"/>
    <w:rsid w:val="008922D7"/>
    <w:rsid w:val="0089235D"/>
    <w:rsid w:val="0089256D"/>
    <w:rsid w:val="00894FE8"/>
    <w:rsid w:val="00895403"/>
    <w:rsid w:val="008963DA"/>
    <w:rsid w:val="008A11DD"/>
    <w:rsid w:val="008B0FC8"/>
    <w:rsid w:val="008B4E22"/>
    <w:rsid w:val="008B7963"/>
    <w:rsid w:val="008C0417"/>
    <w:rsid w:val="008C6F0B"/>
    <w:rsid w:val="008D21B4"/>
    <w:rsid w:val="008D52FF"/>
    <w:rsid w:val="008E268A"/>
    <w:rsid w:val="008E595E"/>
    <w:rsid w:val="008F069D"/>
    <w:rsid w:val="008F69EB"/>
    <w:rsid w:val="009111ED"/>
    <w:rsid w:val="0091448D"/>
    <w:rsid w:val="00921FC6"/>
    <w:rsid w:val="0092419C"/>
    <w:rsid w:val="00930236"/>
    <w:rsid w:val="009375DA"/>
    <w:rsid w:val="00957C82"/>
    <w:rsid w:val="00962734"/>
    <w:rsid w:val="00962A1C"/>
    <w:rsid w:val="00967FCA"/>
    <w:rsid w:val="00973700"/>
    <w:rsid w:val="00975C0D"/>
    <w:rsid w:val="009860BF"/>
    <w:rsid w:val="0099755B"/>
    <w:rsid w:val="009A1146"/>
    <w:rsid w:val="009C3638"/>
    <w:rsid w:val="009E086F"/>
    <w:rsid w:val="009E0A94"/>
    <w:rsid w:val="009F2BA5"/>
    <w:rsid w:val="009F56C3"/>
    <w:rsid w:val="009F700C"/>
    <w:rsid w:val="00A05852"/>
    <w:rsid w:val="00A05FAD"/>
    <w:rsid w:val="00A247A4"/>
    <w:rsid w:val="00A324E7"/>
    <w:rsid w:val="00A52945"/>
    <w:rsid w:val="00A53FD1"/>
    <w:rsid w:val="00A72EEC"/>
    <w:rsid w:val="00A82872"/>
    <w:rsid w:val="00A921EB"/>
    <w:rsid w:val="00A93082"/>
    <w:rsid w:val="00A97134"/>
    <w:rsid w:val="00AB5DDB"/>
    <w:rsid w:val="00AC394C"/>
    <w:rsid w:val="00AD7DF5"/>
    <w:rsid w:val="00AE1BEA"/>
    <w:rsid w:val="00AF2D49"/>
    <w:rsid w:val="00AF59FE"/>
    <w:rsid w:val="00B03B8D"/>
    <w:rsid w:val="00B1014E"/>
    <w:rsid w:val="00B10235"/>
    <w:rsid w:val="00B15B12"/>
    <w:rsid w:val="00B335B4"/>
    <w:rsid w:val="00B53582"/>
    <w:rsid w:val="00B5579C"/>
    <w:rsid w:val="00B63FB4"/>
    <w:rsid w:val="00B7080E"/>
    <w:rsid w:val="00B729DF"/>
    <w:rsid w:val="00B82244"/>
    <w:rsid w:val="00B91E97"/>
    <w:rsid w:val="00B9491E"/>
    <w:rsid w:val="00B96958"/>
    <w:rsid w:val="00BA2836"/>
    <w:rsid w:val="00BA6ADA"/>
    <w:rsid w:val="00BB1213"/>
    <w:rsid w:val="00BB1532"/>
    <w:rsid w:val="00BB2AF3"/>
    <w:rsid w:val="00BB4887"/>
    <w:rsid w:val="00BB68B9"/>
    <w:rsid w:val="00BD53AE"/>
    <w:rsid w:val="00BD577E"/>
    <w:rsid w:val="00C02CA8"/>
    <w:rsid w:val="00C20564"/>
    <w:rsid w:val="00C26B91"/>
    <w:rsid w:val="00C344D3"/>
    <w:rsid w:val="00C4034C"/>
    <w:rsid w:val="00C4633A"/>
    <w:rsid w:val="00C546C6"/>
    <w:rsid w:val="00C7222B"/>
    <w:rsid w:val="00C91B31"/>
    <w:rsid w:val="00CA10DC"/>
    <w:rsid w:val="00CA2B0A"/>
    <w:rsid w:val="00CA41BF"/>
    <w:rsid w:val="00CA778F"/>
    <w:rsid w:val="00CB4F70"/>
    <w:rsid w:val="00CB69EF"/>
    <w:rsid w:val="00CD7D6A"/>
    <w:rsid w:val="00CE0087"/>
    <w:rsid w:val="00CF181B"/>
    <w:rsid w:val="00D05EA7"/>
    <w:rsid w:val="00D06A03"/>
    <w:rsid w:val="00D07642"/>
    <w:rsid w:val="00D11FE9"/>
    <w:rsid w:val="00D27FA1"/>
    <w:rsid w:val="00D357A1"/>
    <w:rsid w:val="00D440DF"/>
    <w:rsid w:val="00D4541E"/>
    <w:rsid w:val="00D526D3"/>
    <w:rsid w:val="00D64C96"/>
    <w:rsid w:val="00D75514"/>
    <w:rsid w:val="00D77DDF"/>
    <w:rsid w:val="00D90E74"/>
    <w:rsid w:val="00DA5FDC"/>
    <w:rsid w:val="00DB21FC"/>
    <w:rsid w:val="00DB66FF"/>
    <w:rsid w:val="00DC1645"/>
    <w:rsid w:val="00DC45BE"/>
    <w:rsid w:val="00DC7395"/>
    <w:rsid w:val="00DD05D0"/>
    <w:rsid w:val="00DD2549"/>
    <w:rsid w:val="00DD7588"/>
    <w:rsid w:val="00DF00B8"/>
    <w:rsid w:val="00DF5796"/>
    <w:rsid w:val="00E0230E"/>
    <w:rsid w:val="00E136B0"/>
    <w:rsid w:val="00E17275"/>
    <w:rsid w:val="00E307AB"/>
    <w:rsid w:val="00E3328B"/>
    <w:rsid w:val="00E375D6"/>
    <w:rsid w:val="00E44764"/>
    <w:rsid w:val="00E45B5D"/>
    <w:rsid w:val="00E47991"/>
    <w:rsid w:val="00E56A9B"/>
    <w:rsid w:val="00E77CB8"/>
    <w:rsid w:val="00E9341E"/>
    <w:rsid w:val="00E96410"/>
    <w:rsid w:val="00EB4666"/>
    <w:rsid w:val="00EC0D01"/>
    <w:rsid w:val="00EC1B75"/>
    <w:rsid w:val="00ED19E0"/>
    <w:rsid w:val="00ED58DB"/>
    <w:rsid w:val="00EE12D5"/>
    <w:rsid w:val="00EE2832"/>
    <w:rsid w:val="00EF73F3"/>
    <w:rsid w:val="00F01D85"/>
    <w:rsid w:val="00F1449F"/>
    <w:rsid w:val="00F47AFE"/>
    <w:rsid w:val="00F555C4"/>
    <w:rsid w:val="00F67042"/>
    <w:rsid w:val="00FB35F9"/>
    <w:rsid w:val="00FB3F87"/>
    <w:rsid w:val="00FC0155"/>
    <w:rsid w:val="00FD1E9A"/>
    <w:rsid w:val="00FD7A6C"/>
    <w:rsid w:val="00FE602C"/>
    <w:rsid w:val="00FE720D"/>
    <w:rsid w:val="00FF1326"/>
    <w:rsid w:val="00FF3133"/>
    <w:rsid w:val="00FF5807"/>
    <w:rsid w:val="167578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52B941"/>
  <w15:chartTrackingRefBased/>
  <w15:docId w15:val="{F2BBAC15-72FB-4CA6-A9AB-E1A94625C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00B8"/>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21FC6"/>
    <w:pPr>
      <w:tabs>
        <w:tab w:val="center" w:pos="4153"/>
        <w:tab w:val="right" w:pos="8306"/>
      </w:tabs>
    </w:pPr>
  </w:style>
  <w:style w:type="paragraph" w:styleId="Footer">
    <w:name w:val="footer"/>
    <w:basedOn w:val="Normal"/>
    <w:link w:val="FooterChar"/>
    <w:uiPriority w:val="99"/>
    <w:rsid w:val="00921FC6"/>
    <w:pPr>
      <w:tabs>
        <w:tab w:val="center" w:pos="4153"/>
        <w:tab w:val="right" w:pos="8306"/>
      </w:tabs>
    </w:pPr>
  </w:style>
  <w:style w:type="table" w:styleId="TableGrid">
    <w:name w:val="Table Grid"/>
    <w:basedOn w:val="TableNormal"/>
    <w:uiPriority w:val="59"/>
    <w:rsid w:val="007A78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F67042"/>
    <w:rPr>
      <w:rFonts w:ascii="Arial" w:hAnsi="Arial"/>
    </w:rPr>
  </w:style>
  <w:style w:type="paragraph" w:styleId="BalloonText">
    <w:name w:val="Balloon Text"/>
    <w:basedOn w:val="Normal"/>
    <w:link w:val="BalloonTextChar"/>
    <w:uiPriority w:val="99"/>
    <w:semiHidden/>
    <w:unhideWhenUsed/>
    <w:rsid w:val="00F67042"/>
    <w:rPr>
      <w:rFonts w:ascii="Tahoma" w:hAnsi="Tahoma" w:cs="Tahoma"/>
      <w:sz w:val="16"/>
      <w:szCs w:val="16"/>
    </w:rPr>
  </w:style>
  <w:style w:type="character" w:customStyle="1" w:styleId="BalloonTextChar">
    <w:name w:val="Balloon Text Char"/>
    <w:link w:val="BalloonText"/>
    <w:uiPriority w:val="99"/>
    <w:semiHidden/>
    <w:rsid w:val="00F67042"/>
    <w:rPr>
      <w:rFonts w:ascii="Tahoma" w:hAnsi="Tahoma" w:cs="Tahoma"/>
      <w:sz w:val="16"/>
      <w:szCs w:val="16"/>
    </w:rPr>
  </w:style>
  <w:style w:type="character" w:styleId="Hyperlink">
    <w:name w:val="Hyperlink"/>
    <w:unhideWhenUsed/>
    <w:rsid w:val="009860BF"/>
    <w:rPr>
      <w:color w:val="0000FF"/>
      <w:u w:val="single"/>
    </w:rPr>
  </w:style>
  <w:style w:type="paragraph" w:customStyle="1" w:styleId="ColorfulList-Accent11">
    <w:name w:val="Colorful List - Accent 11"/>
    <w:basedOn w:val="Normal"/>
    <w:uiPriority w:val="34"/>
    <w:qFormat/>
    <w:rsid w:val="00930236"/>
    <w:pPr>
      <w:ind w:left="720"/>
    </w:pPr>
  </w:style>
  <w:style w:type="character" w:styleId="FollowedHyperlink">
    <w:name w:val="FollowedHyperlink"/>
    <w:uiPriority w:val="99"/>
    <w:semiHidden/>
    <w:unhideWhenUsed/>
    <w:rsid w:val="00700603"/>
    <w:rPr>
      <w:color w:val="800080"/>
      <w:u w:val="single"/>
    </w:rPr>
  </w:style>
  <w:style w:type="paragraph" w:styleId="ListParagraph">
    <w:name w:val="List Paragraph"/>
    <w:basedOn w:val="Normal"/>
    <w:qFormat/>
    <w:rsid w:val="008E268A"/>
    <w:pPr>
      <w:ind w:left="720"/>
    </w:pPr>
  </w:style>
  <w:style w:type="character" w:customStyle="1" w:styleId="HeaderChar">
    <w:name w:val="Header Char"/>
    <w:link w:val="Header"/>
    <w:uiPriority w:val="99"/>
    <w:rsid w:val="0027607D"/>
    <w:rPr>
      <w:rFonts w:ascii="Arial" w:hAnsi="Arial"/>
    </w:rPr>
  </w:style>
  <w:style w:type="table" w:customStyle="1" w:styleId="TableGrid1">
    <w:name w:val="Table Grid1"/>
    <w:basedOn w:val="TableNormal"/>
    <w:next w:val="TableGrid"/>
    <w:uiPriority w:val="59"/>
    <w:rsid w:val="008A11DD"/>
    <w:rPr>
      <w:rFonts w:ascii="Arial" w:eastAsia="Calibri" w:hAnsi="Arial"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AB5D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1114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uploads/system/uploads/attachment_data/file/269764/role_and_responsibilities_of_the_designated_teacher_for_looked_after_children.pdf" TargetMode="External"/><Relationship Id="rId18" Type="http://schemas.openxmlformats.org/officeDocument/2006/relationships/hyperlink" Target="https://educationendowmentfoundation.org.uk/"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new.devon.gov.uk/educationandfamilies/information-for-schools-and-settings" TargetMode="External"/><Relationship Id="rId7" Type="http://schemas.openxmlformats.org/officeDocument/2006/relationships/styles" Target="styles.xml"/><Relationship Id="rId12" Type="http://schemas.openxmlformats.org/officeDocument/2006/relationships/hyperlink" Target="https://www.worcestershire.gov.uk/virtualschool" TargetMode="External"/><Relationship Id="rId17" Type="http://schemas.openxmlformats.org/officeDocument/2006/relationships/hyperlink" Target="https://www.worcestershire.gov.uk/virtualschool"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worcestershire.gov.uk/info/20757/the_virtual_school/2296/virtual_school_personal_education_plan_pep" TargetMode="External"/><Relationship Id="rId20" Type="http://schemas.openxmlformats.org/officeDocument/2006/relationships/hyperlink" Target="https://www.gov.uk/guidance/pupil-premium-information-for-schools-and-alternative-provision-setting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www.worcestershire.gov.uk/info/20757/virtual_school/2175/our_team"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gov.uk/government/publications/school-exclusion"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virtualschool@worcschildrenfirst.org.uk" TargetMode="External"/><Relationship Id="rId22" Type="http://schemas.openxmlformats.org/officeDocument/2006/relationships/header" Target="header1.xml"/><Relationship Id="rId27"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ec3fdff-e690-40b3-822d-144904ec7bb8">
      <Value>1</Value>
    </TaxCatchAll>
    <lcf76f155ced4ddcb4097134ff3c332f xmlns="2526ffb5-7e20-4a9d-9595-405367ce70c5">
      <Terms xmlns="http://schemas.microsoft.com/office/infopath/2007/PartnerControls"/>
    </lcf76f155ced4ddcb4097134ff3c332f>
    <df53f71a4d534a698e1c780ccaf67f4d xmlns="eec3fdff-e690-40b3-822d-144904ec7bb8">
      <Terms xmlns="http://schemas.microsoft.com/office/infopath/2007/PartnerControls">
        <TermInfo xmlns="http://schemas.microsoft.com/office/infopath/2007/PartnerControls">
          <TermName xmlns="http://schemas.microsoft.com/office/infopath/2007/PartnerControls">Organisational Development</TermName>
          <TermId xmlns="http://schemas.microsoft.com/office/infopath/2007/PartnerControls">f3d58b39-d251-4413-ad80-cfc9c72c65e4</TermId>
        </TermInfo>
      </Terms>
    </df53f71a4d534a698e1c780ccaf67f4d>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247FB4381BCC884D9CDFD75AE3C7B189" ma:contentTypeVersion="15" ma:contentTypeDescription="Create a new document." ma:contentTypeScope="" ma:versionID="92688709f14e6f786c088d0e2dce4451">
  <xsd:schema xmlns:xsd="http://www.w3.org/2001/XMLSchema" xmlns:xs="http://www.w3.org/2001/XMLSchema" xmlns:p="http://schemas.microsoft.com/office/2006/metadata/properties" xmlns:ns2="eec3fdff-e690-40b3-822d-144904ec7bb8" xmlns:ns3="2526ffb5-7e20-4a9d-9595-405367ce70c5" targetNamespace="http://schemas.microsoft.com/office/2006/metadata/properties" ma:root="true" ma:fieldsID="62852bef2731d67155fe8f1ea29a9f3e" ns2:_="" ns3:_="">
    <xsd:import namespace="eec3fdff-e690-40b3-822d-144904ec7bb8"/>
    <xsd:import namespace="2526ffb5-7e20-4a9d-9595-405367ce70c5"/>
    <xsd:element name="properties">
      <xsd:complexType>
        <xsd:sequence>
          <xsd:element name="documentManagement">
            <xsd:complexType>
              <xsd:all>
                <xsd:element ref="ns2:df53f71a4d534a698e1c780ccaf67f4d" minOccurs="0"/>
                <xsd:element ref="ns2:TaxCatchAll"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c3fdff-e690-40b3-822d-144904ec7bb8" elementFormDefault="qualified">
    <xsd:import namespace="http://schemas.microsoft.com/office/2006/documentManagement/types"/>
    <xsd:import namespace="http://schemas.microsoft.com/office/infopath/2007/PartnerControls"/>
    <xsd:element name="df53f71a4d534a698e1c780ccaf67f4d" ma:index="9" nillable="true" ma:taxonomy="true" ma:internalName="df53f71a4d534a698e1c780ccaf67f4d" ma:taxonomyFieldName="Classification" ma:displayName="Classification" ma:default="1;#Organisational Development|f3d58b39-d251-4413-ad80-cfc9c72c65e4" ma:fieldId="{df53f71a-4d53-4a69-8e1c-780ccaf67f4d}" ma:sspId="69055dc2-26ad-43de-a66d-de702ec6dd99" ma:termSetId="275cde3e-0bbd-4c72-920f-f2dcee7f54c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1cb2f13-c3df-4b5f-a26f-858ad2608042}" ma:internalName="TaxCatchAll" ma:showField="CatchAllData" ma:web="eec3fdff-e690-40b3-822d-144904ec7bb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26ffb5-7e20-4a9d-9595-405367ce70c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9055dc2-26ad-43de-a66d-de702ec6dd9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8D80FF-DD73-4F06-86EF-A2AA7D150E6C}">
  <ds:schemaRefs>
    <ds:schemaRef ds:uri="http://schemas.microsoft.com/office/2006/metadata/properties"/>
    <ds:schemaRef ds:uri="http://schemas.microsoft.com/office/infopath/2007/PartnerControls"/>
    <ds:schemaRef ds:uri="eec3fdff-e690-40b3-822d-144904ec7bb8"/>
    <ds:schemaRef ds:uri="2526ffb5-7e20-4a9d-9595-405367ce70c5"/>
  </ds:schemaRefs>
</ds:datastoreItem>
</file>

<file path=customXml/itemProps2.xml><?xml version="1.0" encoding="utf-8"?>
<ds:datastoreItem xmlns:ds="http://schemas.openxmlformats.org/officeDocument/2006/customXml" ds:itemID="{BC3A35E0-B54E-4320-8030-D6325934FAD0}">
  <ds:schemaRefs>
    <ds:schemaRef ds:uri="http://schemas.openxmlformats.org/officeDocument/2006/bibliography"/>
  </ds:schemaRefs>
</ds:datastoreItem>
</file>

<file path=customXml/itemProps3.xml><?xml version="1.0" encoding="utf-8"?>
<ds:datastoreItem xmlns:ds="http://schemas.openxmlformats.org/officeDocument/2006/customXml" ds:itemID="{68B430CD-A95F-4718-8542-E7FF912241DF}">
  <ds:schemaRefs>
    <ds:schemaRef ds:uri="http://schemas.microsoft.com/office/2006/metadata/longProperties"/>
  </ds:schemaRefs>
</ds:datastoreItem>
</file>

<file path=customXml/itemProps4.xml><?xml version="1.0" encoding="utf-8"?>
<ds:datastoreItem xmlns:ds="http://schemas.openxmlformats.org/officeDocument/2006/customXml" ds:itemID="{84FF30C4-2FCE-4513-A9E7-E8584D36A1F0}">
  <ds:schemaRefs>
    <ds:schemaRef ds:uri="http://schemas.microsoft.com/sharepoint/v3/contenttype/forms"/>
  </ds:schemaRefs>
</ds:datastoreItem>
</file>

<file path=customXml/itemProps5.xml><?xml version="1.0" encoding="utf-8"?>
<ds:datastoreItem xmlns:ds="http://schemas.openxmlformats.org/officeDocument/2006/customXml" ds:itemID="{5AE2B0A2-97FE-47DC-A99E-EF3B0FA3CE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c3fdff-e690-40b3-822d-144904ec7bb8"/>
    <ds:schemaRef ds:uri="2526ffb5-7e20-4a9d-9595-405367ce70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2817</Words>
  <Characters>16773</Characters>
  <Application>Microsoft Office Word</Application>
  <DocSecurity>0</DocSecurity>
  <Lines>139</Lines>
  <Paragraphs>39</Paragraphs>
  <ScaleCrop>false</ScaleCrop>
  <Company>Devon County Council</Company>
  <LinksUpToDate>false</LinksUpToDate>
  <CharactersWithSpaces>19551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judith.johnson</dc:creator>
  <cp:keywords/>
  <cp:lastModifiedBy>James, Beccy</cp:lastModifiedBy>
  <cp:revision>5</cp:revision>
  <cp:lastPrinted>2016-05-09T15:33:00Z</cp:lastPrinted>
  <dcterms:created xsi:type="dcterms:W3CDTF">2024-05-02T12:22:00Z</dcterms:created>
  <dcterms:modified xsi:type="dcterms:W3CDTF">2024-09-19T10:12:00Z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Devon Keywords">
    <vt:lpwstr>25;#Education and skills|b92cc23a-80aa-44c0-b318-977e114995f3</vt:lpwstr>
  </property>
  <property fmtid="{D5CDD505-2E9C-101B-9397-08002B2CF9AE}" pid="4" name="Office Location">
    <vt:lpwstr/>
  </property>
  <property fmtid="{D5CDD505-2E9C-101B-9397-08002B2CF9AE}" pid="5" name="Spatial Coverage">
    <vt:lpwstr/>
  </property>
  <property fmtid="{D5CDD505-2E9C-101B-9397-08002B2CF9AE}" pid="6" name="display_urn:schemas-microsoft-com:office:office#ContentOwner">
    <vt:lpwstr>Kate Clarke</vt:lpwstr>
  </property>
  <property fmtid="{D5CDD505-2E9C-101B-9397-08002B2CF9AE}" pid="7" name="ContentTypeId">
    <vt:lpwstr>0x010100247FB4381BCC884D9CDFD75AE3C7B189</vt:lpwstr>
  </property>
  <property fmtid="{D5CDD505-2E9C-101B-9397-08002B2CF9AE}" pid="8" name="MediaServiceImageTags">
    <vt:lpwstr/>
  </property>
  <property fmtid="{D5CDD505-2E9C-101B-9397-08002B2CF9AE}" pid="9" name="Classification">
    <vt:lpwstr>1;#Organisational Development|f3d58b39-d251-4413-ad80-cfc9c72c65e4</vt:lpwstr>
  </property>
</Properties>
</file>