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9830" w14:textId="0EC1549E" w:rsidR="00060A72" w:rsidRDefault="00060A72" w:rsidP="00F023F6">
      <w:pPr>
        <w:pStyle w:val="Heading1"/>
      </w:pPr>
      <w:r w:rsidRPr="008030D0">
        <w:t>Holiday Activities and Food – Easter Delivery Report 2023</w:t>
      </w:r>
    </w:p>
    <w:p w14:paraId="0D8B26A6" w14:textId="1A16DCEA" w:rsidR="00060A72" w:rsidRDefault="00060A72" w:rsidP="00060A72"/>
    <w:p w14:paraId="687FB289" w14:textId="77777777" w:rsidR="00467737" w:rsidRDefault="00467737" w:rsidP="00060A72"/>
    <w:p w14:paraId="7A25C636" w14:textId="54AC6D0D" w:rsidR="00060A72" w:rsidRDefault="00060A72" w:rsidP="00F023F6">
      <w:pPr>
        <w:pStyle w:val="Heading2"/>
      </w:pPr>
      <w:r w:rsidRPr="00A03EB9">
        <w:t>Introduction:</w:t>
      </w:r>
    </w:p>
    <w:p w14:paraId="6DD6E2B6" w14:textId="77777777" w:rsidR="00A03EB9" w:rsidRPr="00A03EB9" w:rsidRDefault="00A03EB9" w:rsidP="00A03EB9"/>
    <w:p w14:paraId="34F376DA" w14:textId="6B851037" w:rsidR="00060A72" w:rsidRPr="00D17B39" w:rsidRDefault="00060A72" w:rsidP="00144012">
      <w:pPr>
        <w:jc w:val="both"/>
        <w:rPr>
          <w:sz w:val="23"/>
          <w:szCs w:val="23"/>
        </w:rPr>
      </w:pPr>
      <w:r w:rsidRPr="00D17B39">
        <w:rPr>
          <w:sz w:val="23"/>
          <w:szCs w:val="23"/>
        </w:rPr>
        <w:t xml:space="preserve">The Holiday Activities and Food (HAF) programme is a Department for Education (DfE) funded initiative. The Programme was initially trialled in 2018, its success saw the programme expanded across the whole of England to every Local Authority in 2021/22. Sutton Croft Ltd was commissioned by Worcestershire Children First (WCF), in partnership with Ready Steady Worcestershire (RSW) to manage the grant funding allocation and delivery of the programme between 2021 - 2024. The programme is primarily aimed at children and young people primarily between the ages of 5-16, in receipt of benefits-related Free School Meals (FSM). There is flexibility in the programme guidelines to offer places to other vulnerable cohorts. The aim of the programme is to reduce the pressure for families during school holidays by offering free access to activity clubs providing physical activity, enriching activities, healthy </w:t>
      </w:r>
      <w:r w:rsidR="00A14690" w:rsidRPr="00D17B39">
        <w:rPr>
          <w:sz w:val="23"/>
          <w:szCs w:val="23"/>
        </w:rPr>
        <w:t>food,</w:t>
      </w:r>
      <w:r w:rsidRPr="00D17B39">
        <w:rPr>
          <w:sz w:val="23"/>
          <w:szCs w:val="23"/>
        </w:rPr>
        <w:t xml:space="preserve"> and support for families. Research has shown that children from low-income families are:</w:t>
      </w:r>
    </w:p>
    <w:p w14:paraId="728F307E" w14:textId="7AD1D93C" w:rsidR="00060A72" w:rsidRPr="00D17B39" w:rsidRDefault="00060A72" w:rsidP="00144012">
      <w:pPr>
        <w:pStyle w:val="ListParagraph"/>
        <w:numPr>
          <w:ilvl w:val="0"/>
          <w:numId w:val="1"/>
        </w:numPr>
        <w:jc w:val="both"/>
        <w:rPr>
          <w:sz w:val="23"/>
          <w:szCs w:val="23"/>
        </w:rPr>
      </w:pPr>
      <w:r w:rsidRPr="00D17B39">
        <w:rPr>
          <w:sz w:val="23"/>
          <w:szCs w:val="23"/>
        </w:rPr>
        <w:t>Less likely to access organised out-of-school activities.</w:t>
      </w:r>
    </w:p>
    <w:p w14:paraId="200E6835" w14:textId="3ABC02F1" w:rsidR="00060A72" w:rsidRPr="00D17B39" w:rsidRDefault="00060A72" w:rsidP="00144012">
      <w:pPr>
        <w:pStyle w:val="ListParagraph"/>
        <w:numPr>
          <w:ilvl w:val="0"/>
          <w:numId w:val="1"/>
        </w:numPr>
        <w:jc w:val="both"/>
        <w:rPr>
          <w:sz w:val="23"/>
          <w:szCs w:val="23"/>
        </w:rPr>
      </w:pPr>
      <w:r w:rsidRPr="00D17B39">
        <w:rPr>
          <w:sz w:val="23"/>
          <w:szCs w:val="23"/>
        </w:rPr>
        <w:t>More likely to experience ‘unhealthy holidays’ in terms of nutrition and physical health.</w:t>
      </w:r>
    </w:p>
    <w:p w14:paraId="5E921585" w14:textId="75E06E8D" w:rsidR="00FE55A7" w:rsidRPr="00D17B39" w:rsidRDefault="00060A72" w:rsidP="00144012">
      <w:pPr>
        <w:pStyle w:val="ListParagraph"/>
        <w:numPr>
          <w:ilvl w:val="0"/>
          <w:numId w:val="1"/>
        </w:numPr>
        <w:jc w:val="both"/>
        <w:rPr>
          <w:sz w:val="23"/>
          <w:szCs w:val="23"/>
        </w:rPr>
      </w:pPr>
      <w:r w:rsidRPr="00D17B39">
        <w:rPr>
          <w:sz w:val="23"/>
          <w:szCs w:val="23"/>
        </w:rPr>
        <w:t>More likely to experience social isolation.</w:t>
      </w:r>
    </w:p>
    <w:p w14:paraId="5B83DB3A" w14:textId="77777777" w:rsidR="00A03EB9" w:rsidRPr="00D17B39" w:rsidRDefault="00A03EB9" w:rsidP="007034C1">
      <w:pPr>
        <w:rPr>
          <w:sz w:val="23"/>
          <w:szCs w:val="23"/>
        </w:rPr>
      </w:pPr>
    </w:p>
    <w:p w14:paraId="3DFE0777" w14:textId="3513B4A1" w:rsidR="00060A72" w:rsidRDefault="00E52D2B" w:rsidP="00060A72">
      <w:pPr>
        <w:rPr>
          <w:sz w:val="23"/>
          <w:szCs w:val="23"/>
        </w:rPr>
      </w:pPr>
      <w:r>
        <w:rPr>
          <w:noProof/>
        </w:rPr>
        <w:drawing>
          <wp:anchor distT="0" distB="0" distL="114300" distR="114300" simplePos="0" relativeHeight="251659264" behindDoc="1" locked="0" layoutInCell="1" allowOverlap="1" wp14:anchorId="23703157" wp14:editId="574A3A2B">
            <wp:simplePos x="0" y="0"/>
            <wp:positionH relativeFrom="margin">
              <wp:align>left</wp:align>
            </wp:positionH>
            <wp:positionV relativeFrom="paragraph">
              <wp:posOffset>216702</wp:posOffset>
            </wp:positionV>
            <wp:extent cx="5629275" cy="3286125"/>
            <wp:effectExtent l="0" t="0" r="0" b="9525"/>
            <wp:wrapTight wrapText="bothSides">
              <wp:wrapPolygon edited="0">
                <wp:start x="9576" y="0"/>
                <wp:lineTo x="8918" y="2003"/>
                <wp:lineTo x="5555" y="3882"/>
                <wp:lineTo x="4678" y="6887"/>
                <wp:lineTo x="4678" y="7638"/>
                <wp:lineTo x="5482" y="10017"/>
                <wp:lineTo x="5482" y="12021"/>
                <wp:lineTo x="4751" y="14024"/>
                <wp:lineTo x="4678" y="14776"/>
                <wp:lineTo x="5044" y="17405"/>
                <wp:lineTo x="6067" y="18031"/>
                <wp:lineTo x="8479" y="18031"/>
                <wp:lineTo x="9503" y="21537"/>
                <wp:lineTo x="9576" y="21537"/>
                <wp:lineTo x="12134" y="21537"/>
                <wp:lineTo x="12207" y="21537"/>
                <wp:lineTo x="12719" y="20035"/>
                <wp:lineTo x="13084" y="18407"/>
                <wp:lineTo x="15496" y="18031"/>
                <wp:lineTo x="16593" y="17405"/>
                <wp:lineTo x="16885" y="14525"/>
                <wp:lineTo x="16812" y="14024"/>
                <wp:lineTo x="16154" y="12021"/>
                <wp:lineTo x="16081" y="10017"/>
                <wp:lineTo x="16885" y="7889"/>
                <wp:lineTo x="16885" y="6762"/>
                <wp:lineTo x="16154" y="4007"/>
                <wp:lineTo x="12792" y="2003"/>
                <wp:lineTo x="12061" y="0"/>
                <wp:lineTo x="9576" y="0"/>
              </wp:wrapPolygon>
            </wp:wrapTight>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3FFD5766" w14:textId="77777777" w:rsidR="00467737" w:rsidRDefault="00467737" w:rsidP="00060A72">
      <w:pPr>
        <w:rPr>
          <w:sz w:val="23"/>
          <w:szCs w:val="23"/>
        </w:rPr>
      </w:pPr>
    </w:p>
    <w:p w14:paraId="502D9C28" w14:textId="77777777" w:rsidR="00467737" w:rsidRDefault="00467737" w:rsidP="00060A72">
      <w:pPr>
        <w:rPr>
          <w:sz w:val="23"/>
          <w:szCs w:val="23"/>
        </w:rPr>
      </w:pPr>
    </w:p>
    <w:p w14:paraId="44015F86" w14:textId="575B85D6" w:rsidR="00467737" w:rsidRDefault="00467737" w:rsidP="00060A72">
      <w:pPr>
        <w:rPr>
          <w:sz w:val="23"/>
          <w:szCs w:val="23"/>
        </w:rPr>
      </w:pPr>
    </w:p>
    <w:p w14:paraId="23C70B43" w14:textId="77777777" w:rsidR="00467737" w:rsidRDefault="00467737" w:rsidP="00060A72">
      <w:pPr>
        <w:rPr>
          <w:sz w:val="23"/>
          <w:szCs w:val="23"/>
        </w:rPr>
      </w:pPr>
    </w:p>
    <w:p w14:paraId="169D9927" w14:textId="77777777" w:rsidR="00467737" w:rsidRDefault="00467737" w:rsidP="00060A72">
      <w:pPr>
        <w:rPr>
          <w:sz w:val="23"/>
          <w:szCs w:val="23"/>
        </w:rPr>
      </w:pPr>
    </w:p>
    <w:p w14:paraId="789A190B" w14:textId="77777777" w:rsidR="00467737" w:rsidRDefault="00467737" w:rsidP="00060A72">
      <w:pPr>
        <w:rPr>
          <w:sz w:val="23"/>
          <w:szCs w:val="23"/>
        </w:rPr>
      </w:pPr>
    </w:p>
    <w:p w14:paraId="3869461B" w14:textId="29B8E41B" w:rsidR="00467737" w:rsidRDefault="00467737" w:rsidP="00060A72">
      <w:pPr>
        <w:rPr>
          <w:sz w:val="23"/>
          <w:szCs w:val="23"/>
        </w:rPr>
      </w:pPr>
    </w:p>
    <w:p w14:paraId="2E1E8A2E" w14:textId="77777777" w:rsidR="00467737" w:rsidRDefault="00467737" w:rsidP="00060A72">
      <w:pPr>
        <w:rPr>
          <w:sz w:val="23"/>
          <w:szCs w:val="23"/>
        </w:rPr>
      </w:pPr>
    </w:p>
    <w:p w14:paraId="1333E2E1" w14:textId="77777777" w:rsidR="00467737" w:rsidRDefault="00467737" w:rsidP="00060A72">
      <w:pPr>
        <w:rPr>
          <w:sz w:val="23"/>
          <w:szCs w:val="23"/>
        </w:rPr>
      </w:pPr>
    </w:p>
    <w:p w14:paraId="5D818B20" w14:textId="77777777" w:rsidR="00467737" w:rsidRDefault="00467737" w:rsidP="00060A72">
      <w:pPr>
        <w:rPr>
          <w:sz w:val="23"/>
          <w:szCs w:val="23"/>
        </w:rPr>
      </w:pPr>
    </w:p>
    <w:p w14:paraId="56516D40" w14:textId="77777777" w:rsidR="00467737" w:rsidRDefault="00467737" w:rsidP="00060A72">
      <w:pPr>
        <w:rPr>
          <w:sz w:val="23"/>
          <w:szCs w:val="23"/>
        </w:rPr>
      </w:pPr>
    </w:p>
    <w:p w14:paraId="188A6091" w14:textId="77777777" w:rsidR="00E11E96" w:rsidRDefault="00E11E96" w:rsidP="00060A72">
      <w:pPr>
        <w:rPr>
          <w:sz w:val="23"/>
          <w:szCs w:val="23"/>
        </w:rPr>
      </w:pPr>
    </w:p>
    <w:p w14:paraId="7DC9817F" w14:textId="77777777" w:rsidR="00467737" w:rsidRDefault="00467737" w:rsidP="00060A72">
      <w:pPr>
        <w:rPr>
          <w:sz w:val="23"/>
          <w:szCs w:val="23"/>
        </w:rPr>
      </w:pPr>
    </w:p>
    <w:p w14:paraId="7EB05D25" w14:textId="77777777" w:rsidR="00467737" w:rsidRPr="00D17B39" w:rsidRDefault="00467737" w:rsidP="00060A72">
      <w:pPr>
        <w:rPr>
          <w:sz w:val="23"/>
          <w:szCs w:val="23"/>
        </w:rPr>
      </w:pPr>
    </w:p>
    <w:p w14:paraId="42DBA78E" w14:textId="7ECB0A74" w:rsidR="00030466" w:rsidRPr="00D17B39" w:rsidRDefault="00030466" w:rsidP="00F023F6">
      <w:pPr>
        <w:pStyle w:val="Heading2"/>
      </w:pPr>
      <w:r w:rsidRPr="00D17B39">
        <w:lastRenderedPageBreak/>
        <w:t>Easter Highlights</w:t>
      </w:r>
      <w:r w:rsidR="008030D0" w:rsidRPr="00D17B39">
        <w:t>:</w:t>
      </w:r>
    </w:p>
    <w:p w14:paraId="154BF022" w14:textId="77777777" w:rsidR="00A03EB9" w:rsidRPr="00D17B39" w:rsidRDefault="00A03EB9" w:rsidP="00A03EB9">
      <w:pPr>
        <w:rPr>
          <w:sz w:val="23"/>
          <w:szCs w:val="23"/>
        </w:rPr>
      </w:pPr>
    </w:p>
    <w:p w14:paraId="612D2C6B" w14:textId="29F99290" w:rsidR="008030D0" w:rsidRPr="00D17B39" w:rsidRDefault="00030466" w:rsidP="00144012">
      <w:pPr>
        <w:jc w:val="both"/>
        <w:rPr>
          <w:sz w:val="23"/>
          <w:szCs w:val="23"/>
        </w:rPr>
      </w:pPr>
      <w:r w:rsidRPr="00D17B39">
        <w:rPr>
          <w:sz w:val="23"/>
          <w:szCs w:val="23"/>
        </w:rPr>
        <w:t>At Easter 2023, the HAF Booking Portal was opened to families and carers three weeks</w:t>
      </w:r>
      <w:r w:rsidR="008030D0" w:rsidRPr="00D17B39">
        <w:rPr>
          <w:sz w:val="23"/>
          <w:szCs w:val="23"/>
        </w:rPr>
        <w:t xml:space="preserve"> </w:t>
      </w:r>
      <w:r w:rsidRPr="00D17B39">
        <w:rPr>
          <w:sz w:val="23"/>
          <w:szCs w:val="23"/>
        </w:rPr>
        <w:t>earlier than in previous periods. This additional booking time resulted in approximately</w:t>
      </w:r>
      <w:r w:rsidR="008030D0" w:rsidRPr="00D17B39">
        <w:rPr>
          <w:sz w:val="23"/>
          <w:szCs w:val="23"/>
        </w:rPr>
        <w:t xml:space="preserve"> </w:t>
      </w:r>
      <w:r w:rsidRPr="00D17B39">
        <w:rPr>
          <w:sz w:val="23"/>
          <w:szCs w:val="23"/>
        </w:rPr>
        <w:t>80% of sessions reporting as fully booked two weeks before the start of the Easter</w:t>
      </w:r>
      <w:r w:rsidR="008030D0" w:rsidRPr="00D17B39">
        <w:rPr>
          <w:sz w:val="23"/>
          <w:szCs w:val="23"/>
        </w:rPr>
        <w:t xml:space="preserve"> </w:t>
      </w:r>
      <w:r w:rsidRPr="00D17B39">
        <w:rPr>
          <w:sz w:val="23"/>
          <w:szCs w:val="23"/>
        </w:rPr>
        <w:t>school holidays. This additional time meant more mobilisation time for providers and the ability to</w:t>
      </w:r>
      <w:r w:rsidR="008030D0" w:rsidRPr="00D17B39">
        <w:rPr>
          <w:sz w:val="23"/>
          <w:szCs w:val="23"/>
        </w:rPr>
        <w:t xml:space="preserve"> </w:t>
      </w:r>
      <w:r w:rsidRPr="00D17B39">
        <w:rPr>
          <w:sz w:val="23"/>
          <w:szCs w:val="23"/>
        </w:rPr>
        <w:t>follow up bookings and risk assess as needed, leading to higher attendance (86%) with</w:t>
      </w:r>
      <w:r w:rsidR="008030D0" w:rsidRPr="00D17B39">
        <w:rPr>
          <w:sz w:val="23"/>
          <w:szCs w:val="23"/>
        </w:rPr>
        <w:t xml:space="preserve"> </w:t>
      </w:r>
      <w:r w:rsidRPr="00D17B39">
        <w:rPr>
          <w:sz w:val="23"/>
          <w:szCs w:val="23"/>
        </w:rPr>
        <w:t>reduced ‘no-shows’.</w:t>
      </w:r>
      <w:r w:rsidR="008030D0" w:rsidRPr="00D17B39">
        <w:rPr>
          <w:sz w:val="23"/>
          <w:szCs w:val="23"/>
        </w:rPr>
        <w:t xml:space="preserve"> </w:t>
      </w:r>
      <w:r w:rsidRPr="00D17B39">
        <w:rPr>
          <w:sz w:val="23"/>
          <w:szCs w:val="23"/>
        </w:rPr>
        <w:t>Sutton Croft commissioned 44 providers across 107 venues in Worcestershire to deliver</w:t>
      </w:r>
      <w:r w:rsidR="008030D0" w:rsidRPr="00D17B39">
        <w:rPr>
          <w:sz w:val="23"/>
          <w:szCs w:val="23"/>
        </w:rPr>
        <w:t xml:space="preserve"> </w:t>
      </w:r>
      <w:r w:rsidRPr="00D17B39">
        <w:rPr>
          <w:sz w:val="23"/>
          <w:szCs w:val="23"/>
        </w:rPr>
        <w:t>the HAF Programme, of which 12 were specialist SEND clubs. Activities ranged from</w:t>
      </w:r>
      <w:r w:rsidR="008030D0" w:rsidRPr="00D17B39">
        <w:rPr>
          <w:sz w:val="23"/>
          <w:szCs w:val="23"/>
        </w:rPr>
        <w:t xml:space="preserve"> </w:t>
      </w:r>
      <w:r w:rsidRPr="00D17B39">
        <w:rPr>
          <w:sz w:val="23"/>
          <w:szCs w:val="23"/>
        </w:rPr>
        <w:t>sports, arts, crafts, performance, outdoor adventure, dance, day trips and more. The HAF Programme was accessed by 95 children from refugee families and one of our</w:t>
      </w:r>
      <w:r w:rsidR="008030D0" w:rsidRPr="00D17B39">
        <w:rPr>
          <w:sz w:val="23"/>
          <w:szCs w:val="23"/>
        </w:rPr>
        <w:t xml:space="preserve"> </w:t>
      </w:r>
      <w:r w:rsidRPr="00D17B39">
        <w:rPr>
          <w:sz w:val="23"/>
          <w:szCs w:val="23"/>
        </w:rPr>
        <w:t>HAF providers - Little Oaks – ran a family fun and safety day aimed at refugee families</w:t>
      </w:r>
      <w:r w:rsidR="008030D0" w:rsidRPr="00D17B39">
        <w:rPr>
          <w:sz w:val="23"/>
          <w:szCs w:val="23"/>
        </w:rPr>
        <w:t xml:space="preserve"> </w:t>
      </w:r>
      <w:r w:rsidRPr="00D17B39">
        <w:rPr>
          <w:sz w:val="23"/>
          <w:szCs w:val="23"/>
        </w:rPr>
        <w:t xml:space="preserve">supported by local organisations including the emergency services, </w:t>
      </w:r>
      <w:r w:rsidR="008030D0" w:rsidRPr="00D17B39">
        <w:rPr>
          <w:sz w:val="23"/>
          <w:szCs w:val="23"/>
        </w:rPr>
        <w:t xml:space="preserve">self-defence </w:t>
      </w:r>
      <w:r w:rsidRPr="00D17B39">
        <w:rPr>
          <w:sz w:val="23"/>
          <w:szCs w:val="23"/>
        </w:rPr>
        <w:t xml:space="preserve">coaches, local </w:t>
      </w:r>
      <w:r w:rsidR="00A14690" w:rsidRPr="00D17B39">
        <w:rPr>
          <w:sz w:val="23"/>
          <w:szCs w:val="23"/>
        </w:rPr>
        <w:t>supermarkets,</w:t>
      </w:r>
      <w:r w:rsidRPr="00D17B39">
        <w:rPr>
          <w:sz w:val="23"/>
          <w:szCs w:val="23"/>
        </w:rPr>
        <w:t xml:space="preserve"> and charities</w:t>
      </w:r>
      <w:r w:rsidR="00306D9D" w:rsidRPr="00D17B39">
        <w:rPr>
          <w:sz w:val="23"/>
          <w:szCs w:val="23"/>
        </w:rPr>
        <w:t xml:space="preserve">. </w:t>
      </w:r>
      <w:r w:rsidRPr="00D17B39">
        <w:rPr>
          <w:sz w:val="23"/>
          <w:szCs w:val="23"/>
        </w:rPr>
        <w:t xml:space="preserve">The Programme continues to attract new providers, </w:t>
      </w:r>
      <w:r w:rsidR="00A14690" w:rsidRPr="00D17B39">
        <w:rPr>
          <w:sz w:val="23"/>
          <w:szCs w:val="23"/>
        </w:rPr>
        <w:t>donations,</w:t>
      </w:r>
      <w:r w:rsidRPr="00D17B39">
        <w:rPr>
          <w:sz w:val="23"/>
          <w:szCs w:val="23"/>
        </w:rPr>
        <w:t xml:space="preserve"> and community partners. Working with the Dogs Trust, Bikeability, local artists, caterers, supermarkets, venues, </w:t>
      </w:r>
      <w:r w:rsidR="00A14690" w:rsidRPr="00D17B39">
        <w:rPr>
          <w:sz w:val="23"/>
          <w:szCs w:val="23"/>
        </w:rPr>
        <w:t>events,</w:t>
      </w:r>
      <w:r w:rsidRPr="00D17B39">
        <w:rPr>
          <w:sz w:val="23"/>
          <w:szCs w:val="23"/>
        </w:rPr>
        <w:t xml:space="preserve"> and local support services; the HAF Programme supports local</w:t>
      </w:r>
      <w:r w:rsidR="008030D0" w:rsidRPr="00D17B39">
        <w:rPr>
          <w:sz w:val="23"/>
          <w:szCs w:val="23"/>
        </w:rPr>
        <w:t xml:space="preserve"> </w:t>
      </w:r>
      <w:r w:rsidRPr="00D17B39">
        <w:rPr>
          <w:sz w:val="23"/>
          <w:szCs w:val="23"/>
        </w:rPr>
        <w:t>Worcestershire businesses along with families.</w:t>
      </w:r>
    </w:p>
    <w:p w14:paraId="4241148F" w14:textId="77777777" w:rsidR="007034C1" w:rsidRDefault="007034C1" w:rsidP="00A03EB9">
      <w:pPr>
        <w:rPr>
          <w:sz w:val="23"/>
          <w:szCs w:val="23"/>
        </w:rPr>
      </w:pPr>
    </w:p>
    <w:p w14:paraId="3E50562C" w14:textId="77777777" w:rsidR="00467737" w:rsidRDefault="00467737" w:rsidP="00A03EB9">
      <w:pPr>
        <w:rPr>
          <w:sz w:val="23"/>
          <w:szCs w:val="23"/>
        </w:rPr>
      </w:pPr>
    </w:p>
    <w:p w14:paraId="3C0C9262" w14:textId="77777777" w:rsidR="00467737" w:rsidRPr="00D17B39" w:rsidRDefault="00467737" w:rsidP="00A03EB9">
      <w:pPr>
        <w:rPr>
          <w:sz w:val="23"/>
          <w:szCs w:val="23"/>
        </w:rPr>
      </w:pPr>
    </w:p>
    <w:p w14:paraId="4CC66A23" w14:textId="779EC61B" w:rsidR="00060A72" w:rsidRPr="007034C1" w:rsidRDefault="008030D0" w:rsidP="00F023F6">
      <w:pPr>
        <w:pStyle w:val="Heading2"/>
      </w:pPr>
      <w:r w:rsidRPr="007034C1">
        <w:t xml:space="preserve">Overview of individual CYP supported during Easter 2023: </w:t>
      </w:r>
    </w:p>
    <w:p w14:paraId="212304BA" w14:textId="77777777" w:rsidR="008030D0" w:rsidRPr="00D17B39" w:rsidRDefault="008030D0" w:rsidP="00060A72">
      <w:pPr>
        <w:rPr>
          <w:b/>
          <w:bCs/>
          <w:sz w:val="23"/>
          <w:szCs w:val="23"/>
          <w:u w:val="single"/>
        </w:rPr>
      </w:pPr>
    </w:p>
    <w:p w14:paraId="7F954437" w14:textId="5D76F656" w:rsidR="008030D0" w:rsidRPr="00D17B39" w:rsidRDefault="008030D0" w:rsidP="00144012">
      <w:pPr>
        <w:jc w:val="both"/>
        <w:rPr>
          <w:sz w:val="23"/>
          <w:szCs w:val="23"/>
        </w:rPr>
      </w:pPr>
      <w:r w:rsidRPr="00D17B39">
        <w:rPr>
          <w:sz w:val="23"/>
          <w:szCs w:val="23"/>
        </w:rPr>
        <w:t>The number of individual children and young people supported by the Holiday Activities and Food (HAF) Programme in Worcestershire has increased by 2857 individual participants from 2021 to 2023 during the Easter holidays.</w:t>
      </w:r>
    </w:p>
    <w:p w14:paraId="1C66EA9E" w14:textId="77777777" w:rsidR="008030D0" w:rsidRPr="00D17B39" w:rsidRDefault="008030D0" w:rsidP="00144012">
      <w:pPr>
        <w:jc w:val="both"/>
        <w:rPr>
          <w:sz w:val="23"/>
          <w:szCs w:val="23"/>
        </w:rPr>
      </w:pPr>
      <w:r w:rsidRPr="00D17B39">
        <w:rPr>
          <w:sz w:val="23"/>
          <w:szCs w:val="23"/>
        </w:rPr>
        <w:t>Notes on this data:</w:t>
      </w:r>
    </w:p>
    <w:p w14:paraId="6A549834" w14:textId="32C40AA1" w:rsidR="008030D0" w:rsidRPr="00D17B39" w:rsidRDefault="008030D0" w:rsidP="00144012">
      <w:pPr>
        <w:jc w:val="both"/>
        <w:rPr>
          <w:sz w:val="23"/>
          <w:szCs w:val="23"/>
        </w:rPr>
      </w:pPr>
      <w:r w:rsidRPr="00D17B39">
        <w:rPr>
          <w:sz w:val="23"/>
          <w:szCs w:val="23"/>
        </w:rPr>
        <w:t>•If Child A attends 4 days and Child B attends 3 days, that data is counted as 2individual children and 7 sessions attended, giving an average of 4 (3.5) sessions per child overall.</w:t>
      </w:r>
    </w:p>
    <w:p w14:paraId="6A98D356" w14:textId="59686C8C" w:rsidR="008030D0" w:rsidRPr="00D17B39" w:rsidRDefault="008030D0" w:rsidP="00144012">
      <w:pPr>
        <w:jc w:val="both"/>
        <w:rPr>
          <w:sz w:val="23"/>
          <w:szCs w:val="23"/>
        </w:rPr>
      </w:pPr>
      <w:r w:rsidRPr="00D17B39">
        <w:rPr>
          <w:sz w:val="23"/>
          <w:szCs w:val="23"/>
        </w:rPr>
        <w:t xml:space="preserve">• Providers reported higher costs to run sessions but were able to attract additional funding, </w:t>
      </w:r>
      <w:r w:rsidR="00A14690" w:rsidRPr="00D17B39">
        <w:rPr>
          <w:sz w:val="23"/>
          <w:szCs w:val="23"/>
        </w:rPr>
        <w:t>donations,</w:t>
      </w:r>
      <w:r w:rsidRPr="00D17B39">
        <w:rPr>
          <w:sz w:val="23"/>
          <w:szCs w:val="23"/>
        </w:rPr>
        <w:t xml:space="preserve"> and funding in kind to enable the scale of the programme to remain unaffected.</w:t>
      </w:r>
    </w:p>
    <w:p w14:paraId="701CB871" w14:textId="3269EB5D" w:rsidR="008030D0" w:rsidRPr="00D17B39" w:rsidRDefault="008030D0" w:rsidP="00144012">
      <w:pPr>
        <w:jc w:val="both"/>
        <w:rPr>
          <w:sz w:val="23"/>
          <w:szCs w:val="23"/>
        </w:rPr>
      </w:pPr>
      <w:r w:rsidRPr="00D17B39">
        <w:rPr>
          <w:sz w:val="23"/>
          <w:szCs w:val="23"/>
        </w:rPr>
        <w:t>• Bookings made available earlier, providers overbooking sessions, following up parents to confirm bookings and booking site reminders all contributed to higher attendance.</w:t>
      </w:r>
    </w:p>
    <w:p w14:paraId="67762A23" w14:textId="512BEB5E" w:rsidR="008030D0" w:rsidRPr="00D17B39" w:rsidRDefault="008030D0" w:rsidP="00144012">
      <w:pPr>
        <w:jc w:val="both"/>
        <w:rPr>
          <w:sz w:val="23"/>
          <w:szCs w:val="23"/>
        </w:rPr>
      </w:pPr>
      <w:r w:rsidRPr="00D17B39">
        <w:rPr>
          <w:sz w:val="23"/>
          <w:szCs w:val="23"/>
        </w:rPr>
        <w:t xml:space="preserve">• At Easter 2021, an additional 3911 CYP were remotely supported through HAF </w:t>
      </w:r>
      <w:r w:rsidR="00A14690" w:rsidRPr="00D17B39">
        <w:rPr>
          <w:sz w:val="23"/>
          <w:szCs w:val="23"/>
        </w:rPr>
        <w:t>by activity</w:t>
      </w:r>
      <w:r w:rsidRPr="00D17B39">
        <w:rPr>
          <w:sz w:val="23"/>
          <w:szCs w:val="23"/>
        </w:rPr>
        <w:t xml:space="preserve"> packs and food parcels due to Covid restrictions.</w:t>
      </w:r>
    </w:p>
    <w:p w14:paraId="3353BA7F" w14:textId="61FBBD33" w:rsidR="00F4736F" w:rsidRDefault="008030D0" w:rsidP="00144012">
      <w:pPr>
        <w:jc w:val="both"/>
        <w:rPr>
          <w:sz w:val="23"/>
          <w:szCs w:val="23"/>
        </w:rPr>
      </w:pPr>
      <w:r w:rsidRPr="00D17B39">
        <w:rPr>
          <w:sz w:val="23"/>
          <w:szCs w:val="23"/>
        </w:rPr>
        <w:t>• Easter 2022 &amp; 2023 were face-to-face provision only.</w:t>
      </w:r>
    </w:p>
    <w:p w14:paraId="4D81787E" w14:textId="77777777" w:rsidR="00467737" w:rsidRDefault="00467737" w:rsidP="008030D0">
      <w:pPr>
        <w:rPr>
          <w:sz w:val="23"/>
          <w:szCs w:val="23"/>
        </w:rPr>
      </w:pPr>
    </w:p>
    <w:p w14:paraId="46DE47BB" w14:textId="77777777" w:rsidR="00467737" w:rsidRDefault="00467737" w:rsidP="008030D0">
      <w:pPr>
        <w:rPr>
          <w:sz w:val="23"/>
          <w:szCs w:val="23"/>
        </w:rPr>
      </w:pPr>
    </w:p>
    <w:p w14:paraId="66A936D3" w14:textId="77777777" w:rsidR="00467737" w:rsidRPr="00D17B39" w:rsidRDefault="00467737" w:rsidP="008030D0">
      <w:pPr>
        <w:rPr>
          <w:sz w:val="23"/>
          <w:szCs w:val="23"/>
        </w:rPr>
      </w:pPr>
    </w:p>
    <w:p w14:paraId="3BCBECEC" w14:textId="0FD91C44" w:rsidR="00886FFB" w:rsidRPr="007034C1" w:rsidRDefault="00886FFB" w:rsidP="00F023F6">
      <w:pPr>
        <w:pStyle w:val="Heading2"/>
      </w:pPr>
      <w:r w:rsidRPr="007034C1">
        <w:lastRenderedPageBreak/>
        <w:t xml:space="preserve">Easter 2023 – The bigger picture: </w:t>
      </w:r>
    </w:p>
    <w:p w14:paraId="01042D9D" w14:textId="77777777" w:rsidR="00A03EB9" w:rsidRPr="00D17B39" w:rsidRDefault="00A03EB9" w:rsidP="00A03EB9">
      <w:pPr>
        <w:rPr>
          <w:sz w:val="23"/>
          <w:szCs w:val="23"/>
        </w:rPr>
      </w:pPr>
    </w:p>
    <w:p w14:paraId="30B817F4" w14:textId="4A58D320" w:rsidR="00886FFB" w:rsidRPr="00D17B39" w:rsidRDefault="00886FFB" w:rsidP="00144012">
      <w:pPr>
        <w:jc w:val="both"/>
        <w:rPr>
          <w:sz w:val="23"/>
          <w:szCs w:val="23"/>
        </w:rPr>
      </w:pPr>
      <w:r w:rsidRPr="00D17B39">
        <w:rPr>
          <w:sz w:val="23"/>
          <w:szCs w:val="23"/>
        </w:rPr>
        <w:t>At Easter 2023, HAF supported an average of 2257 children per week. The ‘Average Individual CYP Per Week’ chart shows the total individual CYP divided by the number of weeks in each holiday period. For Easter and Christmas that is 2 weeks, for summer 4 weeks. The trend of the average CYP per week has consistently increased with each holiday period, demonstrating more interest from families and CYP in the programme. This is due to a range of factors:</w:t>
      </w:r>
    </w:p>
    <w:p w14:paraId="217BB6DF" w14:textId="19A27BA6" w:rsidR="00886FFB" w:rsidRPr="00D17B39" w:rsidRDefault="00886FFB" w:rsidP="00144012">
      <w:pPr>
        <w:pStyle w:val="ListParagraph"/>
        <w:numPr>
          <w:ilvl w:val="0"/>
          <w:numId w:val="3"/>
        </w:numPr>
        <w:jc w:val="both"/>
        <w:rPr>
          <w:sz w:val="23"/>
          <w:szCs w:val="23"/>
        </w:rPr>
      </w:pPr>
      <w:r w:rsidRPr="00D17B39">
        <w:rPr>
          <w:sz w:val="23"/>
          <w:szCs w:val="23"/>
        </w:rPr>
        <w:t>Returning families and CYP to the programme.</w:t>
      </w:r>
    </w:p>
    <w:p w14:paraId="22234A93" w14:textId="21075F59" w:rsidR="00886FFB" w:rsidRPr="00D17B39" w:rsidRDefault="00886FFB" w:rsidP="00144012">
      <w:pPr>
        <w:pStyle w:val="ListParagraph"/>
        <w:numPr>
          <w:ilvl w:val="0"/>
          <w:numId w:val="3"/>
        </w:numPr>
        <w:jc w:val="both"/>
        <w:rPr>
          <w:sz w:val="23"/>
          <w:szCs w:val="23"/>
        </w:rPr>
      </w:pPr>
      <w:r w:rsidRPr="00D17B39">
        <w:rPr>
          <w:sz w:val="23"/>
          <w:szCs w:val="23"/>
        </w:rPr>
        <w:t>Increased engagement from schools and improved signposting.</w:t>
      </w:r>
    </w:p>
    <w:p w14:paraId="3EF0C0C5" w14:textId="365FD9FD" w:rsidR="00886FFB" w:rsidRPr="00D17B39" w:rsidRDefault="00886FFB" w:rsidP="00144012">
      <w:pPr>
        <w:pStyle w:val="ListParagraph"/>
        <w:numPr>
          <w:ilvl w:val="0"/>
          <w:numId w:val="3"/>
        </w:numPr>
        <w:jc w:val="both"/>
        <w:rPr>
          <w:sz w:val="23"/>
          <w:szCs w:val="23"/>
        </w:rPr>
      </w:pPr>
      <w:r w:rsidRPr="00D17B39">
        <w:rPr>
          <w:sz w:val="23"/>
          <w:szCs w:val="23"/>
        </w:rPr>
        <w:t>Clearer processes to participate.</w:t>
      </w:r>
    </w:p>
    <w:p w14:paraId="35201777" w14:textId="72B7A4BD" w:rsidR="00886FFB" w:rsidRPr="00D17B39" w:rsidRDefault="00886FFB" w:rsidP="00144012">
      <w:pPr>
        <w:pStyle w:val="ListParagraph"/>
        <w:numPr>
          <w:ilvl w:val="0"/>
          <w:numId w:val="3"/>
        </w:numPr>
        <w:jc w:val="both"/>
        <w:rPr>
          <w:sz w:val="23"/>
          <w:szCs w:val="23"/>
        </w:rPr>
      </w:pPr>
      <w:r w:rsidRPr="00D17B39">
        <w:rPr>
          <w:sz w:val="23"/>
          <w:szCs w:val="23"/>
        </w:rPr>
        <w:t>Continuously improving offer, engaging activities and a quality programme.</w:t>
      </w:r>
    </w:p>
    <w:p w14:paraId="2B30F82A" w14:textId="4D15A997" w:rsidR="00886FFB" w:rsidRPr="00D17B39" w:rsidRDefault="00886FFB" w:rsidP="00144012">
      <w:pPr>
        <w:pStyle w:val="ListParagraph"/>
        <w:numPr>
          <w:ilvl w:val="0"/>
          <w:numId w:val="3"/>
        </w:numPr>
        <w:jc w:val="both"/>
        <w:rPr>
          <w:sz w:val="23"/>
          <w:szCs w:val="23"/>
        </w:rPr>
      </w:pPr>
      <w:r w:rsidRPr="00D17B39">
        <w:rPr>
          <w:sz w:val="23"/>
          <w:szCs w:val="23"/>
        </w:rPr>
        <w:t xml:space="preserve">Continuous commitment and engagement from HAF providers to improve </w:t>
      </w:r>
      <w:r w:rsidR="00A14690" w:rsidRPr="00D17B39">
        <w:rPr>
          <w:sz w:val="23"/>
          <w:szCs w:val="23"/>
        </w:rPr>
        <w:t>individual.</w:t>
      </w:r>
    </w:p>
    <w:p w14:paraId="10AD251F" w14:textId="77777777" w:rsidR="00886FFB" w:rsidRPr="00D17B39" w:rsidRDefault="00886FFB" w:rsidP="00144012">
      <w:pPr>
        <w:pStyle w:val="ListParagraph"/>
        <w:numPr>
          <w:ilvl w:val="0"/>
          <w:numId w:val="2"/>
        </w:numPr>
        <w:jc w:val="both"/>
        <w:rPr>
          <w:sz w:val="23"/>
          <w:szCs w:val="23"/>
        </w:rPr>
      </w:pPr>
      <w:r w:rsidRPr="00D17B39">
        <w:rPr>
          <w:sz w:val="23"/>
          <w:szCs w:val="23"/>
        </w:rPr>
        <w:t>offers and engage families.</w:t>
      </w:r>
    </w:p>
    <w:p w14:paraId="1536243E" w14:textId="48D9B199" w:rsidR="00F4736F" w:rsidRPr="00D17B39" w:rsidRDefault="00886FFB" w:rsidP="00144012">
      <w:pPr>
        <w:pStyle w:val="ListParagraph"/>
        <w:numPr>
          <w:ilvl w:val="0"/>
          <w:numId w:val="2"/>
        </w:numPr>
        <w:jc w:val="both"/>
        <w:rPr>
          <w:sz w:val="23"/>
          <w:szCs w:val="23"/>
        </w:rPr>
      </w:pPr>
      <w:r w:rsidRPr="00D17B39">
        <w:rPr>
          <w:sz w:val="23"/>
          <w:szCs w:val="23"/>
        </w:rPr>
        <w:t>Supporting innovative delivery models and increasing capacity through resource sharing</w:t>
      </w:r>
      <w:r w:rsidR="00F4736F" w:rsidRPr="00D17B39">
        <w:rPr>
          <w:sz w:val="23"/>
          <w:szCs w:val="23"/>
        </w:rPr>
        <w:t xml:space="preserve"> </w:t>
      </w:r>
      <w:r w:rsidRPr="00D17B39">
        <w:rPr>
          <w:sz w:val="23"/>
          <w:szCs w:val="23"/>
        </w:rPr>
        <w:t>between providers.</w:t>
      </w:r>
    </w:p>
    <w:p w14:paraId="627F28CD" w14:textId="77777777" w:rsidR="00F4736F" w:rsidRPr="00D17B39" w:rsidRDefault="00F4736F" w:rsidP="00F4736F">
      <w:pPr>
        <w:rPr>
          <w:sz w:val="23"/>
          <w:szCs w:val="23"/>
        </w:rPr>
      </w:pPr>
    </w:p>
    <w:p w14:paraId="171E1B6C" w14:textId="2E267A7F" w:rsidR="00886FFB" w:rsidRPr="00D17B39" w:rsidRDefault="00F4736F" w:rsidP="00F4736F">
      <w:pPr>
        <w:pStyle w:val="ListParagraph"/>
        <w:rPr>
          <w:sz w:val="23"/>
          <w:szCs w:val="23"/>
        </w:rPr>
      </w:pPr>
      <w:r w:rsidRPr="00D17B39">
        <w:rPr>
          <w:noProof/>
          <w:sz w:val="23"/>
          <w:szCs w:val="23"/>
        </w:rPr>
        <w:drawing>
          <wp:inline distT="0" distB="0" distL="0" distR="0" wp14:anchorId="548DCCCF" wp14:editId="0F7FD504">
            <wp:extent cx="5486400" cy="3200400"/>
            <wp:effectExtent l="0" t="0" r="0" b="0"/>
            <wp:docPr id="1" name="Chart 1" descr="Graph to show average number of CYP per week which is the total number of children attended that season divided by how many weeks run per seas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5E1DB5" w14:textId="7A2D6406" w:rsidR="00886FFB" w:rsidRPr="00D17B39" w:rsidRDefault="00886FFB" w:rsidP="00886FFB">
      <w:pPr>
        <w:rPr>
          <w:sz w:val="23"/>
          <w:szCs w:val="23"/>
        </w:rPr>
      </w:pPr>
    </w:p>
    <w:tbl>
      <w:tblPr>
        <w:tblStyle w:val="TableGrid"/>
        <w:tblW w:w="0" w:type="auto"/>
        <w:tblInd w:w="5" w:type="dxa"/>
        <w:tblLook w:val="04A0" w:firstRow="1" w:lastRow="0" w:firstColumn="1" w:lastColumn="0" w:noHBand="0" w:noVBand="1"/>
      </w:tblPr>
      <w:tblGrid>
        <w:gridCol w:w="2393"/>
        <w:gridCol w:w="2253"/>
        <w:gridCol w:w="2253"/>
        <w:gridCol w:w="2112"/>
      </w:tblGrid>
      <w:tr w:rsidR="00886FFB" w:rsidRPr="00D17B39" w14:paraId="3911E751" w14:textId="151D078C" w:rsidTr="00F023F6">
        <w:tc>
          <w:tcPr>
            <w:tcW w:w="2395" w:type="dxa"/>
            <w:tcBorders>
              <w:top w:val="single" w:sz="4" w:space="0" w:color="auto"/>
              <w:left w:val="single" w:sz="4" w:space="0" w:color="auto"/>
            </w:tcBorders>
          </w:tcPr>
          <w:p w14:paraId="3593456F" w14:textId="0A39D47A" w:rsidR="00886FFB" w:rsidRPr="00D17B39" w:rsidRDefault="00F023F6" w:rsidP="00886FFB">
            <w:pPr>
              <w:rPr>
                <w:b/>
                <w:bCs/>
                <w:sz w:val="23"/>
                <w:szCs w:val="23"/>
              </w:rPr>
            </w:pPr>
            <w:r w:rsidRPr="00D17B39">
              <w:rPr>
                <w:b/>
                <w:bCs/>
                <w:sz w:val="23"/>
                <w:szCs w:val="23"/>
              </w:rPr>
              <w:t>Season</w:t>
            </w:r>
          </w:p>
        </w:tc>
        <w:tc>
          <w:tcPr>
            <w:tcW w:w="2254" w:type="dxa"/>
          </w:tcPr>
          <w:p w14:paraId="6DDB910F" w14:textId="12074A48" w:rsidR="00886FFB" w:rsidRPr="00D17B39" w:rsidRDefault="00886FFB" w:rsidP="00886FFB">
            <w:pPr>
              <w:rPr>
                <w:b/>
                <w:bCs/>
                <w:sz w:val="23"/>
                <w:szCs w:val="23"/>
              </w:rPr>
            </w:pPr>
            <w:r w:rsidRPr="00D17B39">
              <w:rPr>
                <w:b/>
                <w:bCs/>
                <w:sz w:val="23"/>
                <w:szCs w:val="23"/>
              </w:rPr>
              <w:t>2021</w:t>
            </w:r>
          </w:p>
        </w:tc>
        <w:tc>
          <w:tcPr>
            <w:tcW w:w="2254" w:type="dxa"/>
          </w:tcPr>
          <w:p w14:paraId="1B58CF35" w14:textId="79E61279" w:rsidR="00886FFB" w:rsidRPr="00D17B39" w:rsidRDefault="00886FFB" w:rsidP="00886FFB">
            <w:pPr>
              <w:rPr>
                <w:b/>
                <w:bCs/>
                <w:sz w:val="23"/>
                <w:szCs w:val="23"/>
              </w:rPr>
            </w:pPr>
            <w:r w:rsidRPr="00D17B39">
              <w:rPr>
                <w:b/>
                <w:bCs/>
                <w:sz w:val="23"/>
                <w:szCs w:val="23"/>
              </w:rPr>
              <w:t>2022</w:t>
            </w:r>
          </w:p>
        </w:tc>
        <w:tc>
          <w:tcPr>
            <w:tcW w:w="2113" w:type="dxa"/>
          </w:tcPr>
          <w:p w14:paraId="15B73C09" w14:textId="76EFF1D6" w:rsidR="00886FFB" w:rsidRPr="00D17B39" w:rsidRDefault="00886FFB" w:rsidP="00886FFB">
            <w:pPr>
              <w:rPr>
                <w:b/>
                <w:bCs/>
                <w:sz w:val="23"/>
                <w:szCs w:val="23"/>
              </w:rPr>
            </w:pPr>
            <w:r w:rsidRPr="00D17B39">
              <w:rPr>
                <w:b/>
                <w:bCs/>
                <w:sz w:val="23"/>
                <w:szCs w:val="23"/>
              </w:rPr>
              <w:t>2023</w:t>
            </w:r>
          </w:p>
        </w:tc>
      </w:tr>
      <w:tr w:rsidR="00886FFB" w:rsidRPr="00D17B39" w14:paraId="254387FD" w14:textId="3186E542" w:rsidTr="00886FFB">
        <w:tc>
          <w:tcPr>
            <w:tcW w:w="2395" w:type="dxa"/>
          </w:tcPr>
          <w:p w14:paraId="7EE3D7B4" w14:textId="33D951E4" w:rsidR="00886FFB" w:rsidRPr="00D17B39" w:rsidRDefault="00886FFB" w:rsidP="00886FFB">
            <w:pPr>
              <w:rPr>
                <w:sz w:val="23"/>
                <w:szCs w:val="23"/>
              </w:rPr>
            </w:pPr>
            <w:r w:rsidRPr="00D17B39">
              <w:rPr>
                <w:sz w:val="23"/>
                <w:szCs w:val="23"/>
              </w:rPr>
              <w:t>Easter</w:t>
            </w:r>
          </w:p>
        </w:tc>
        <w:tc>
          <w:tcPr>
            <w:tcW w:w="2254" w:type="dxa"/>
          </w:tcPr>
          <w:p w14:paraId="05D706F6" w14:textId="06F84F1B" w:rsidR="00886FFB" w:rsidRPr="00D17B39" w:rsidRDefault="00886FFB" w:rsidP="00886FFB">
            <w:pPr>
              <w:rPr>
                <w:sz w:val="23"/>
                <w:szCs w:val="23"/>
              </w:rPr>
            </w:pPr>
            <w:r w:rsidRPr="00D17B39">
              <w:rPr>
                <w:sz w:val="23"/>
                <w:szCs w:val="23"/>
              </w:rPr>
              <w:t>1658</w:t>
            </w:r>
          </w:p>
        </w:tc>
        <w:tc>
          <w:tcPr>
            <w:tcW w:w="2254" w:type="dxa"/>
          </w:tcPr>
          <w:p w14:paraId="2532B481" w14:textId="4881163C" w:rsidR="00886FFB" w:rsidRPr="00D17B39" w:rsidRDefault="00886FFB" w:rsidP="00886FFB">
            <w:pPr>
              <w:rPr>
                <w:sz w:val="23"/>
                <w:szCs w:val="23"/>
              </w:rPr>
            </w:pPr>
            <w:r w:rsidRPr="00D17B39">
              <w:rPr>
                <w:sz w:val="23"/>
                <w:szCs w:val="23"/>
              </w:rPr>
              <w:t>3044</w:t>
            </w:r>
          </w:p>
        </w:tc>
        <w:tc>
          <w:tcPr>
            <w:tcW w:w="2113" w:type="dxa"/>
          </w:tcPr>
          <w:p w14:paraId="1F15F377" w14:textId="4B4CB224" w:rsidR="00886FFB" w:rsidRPr="00D17B39" w:rsidRDefault="00886FFB" w:rsidP="00886FFB">
            <w:pPr>
              <w:rPr>
                <w:sz w:val="23"/>
                <w:szCs w:val="23"/>
              </w:rPr>
            </w:pPr>
            <w:r w:rsidRPr="00D17B39">
              <w:rPr>
                <w:sz w:val="23"/>
                <w:szCs w:val="23"/>
              </w:rPr>
              <w:t>4515</w:t>
            </w:r>
          </w:p>
        </w:tc>
      </w:tr>
      <w:tr w:rsidR="00886FFB" w:rsidRPr="00D17B39" w14:paraId="192D31E3" w14:textId="2829D195" w:rsidTr="00886FFB">
        <w:tc>
          <w:tcPr>
            <w:tcW w:w="2395" w:type="dxa"/>
          </w:tcPr>
          <w:p w14:paraId="2AC4C78F" w14:textId="5C089689" w:rsidR="00886FFB" w:rsidRPr="00D17B39" w:rsidRDefault="00886FFB" w:rsidP="00886FFB">
            <w:pPr>
              <w:rPr>
                <w:sz w:val="23"/>
                <w:szCs w:val="23"/>
              </w:rPr>
            </w:pPr>
            <w:r w:rsidRPr="00D17B39">
              <w:rPr>
                <w:sz w:val="23"/>
                <w:szCs w:val="23"/>
              </w:rPr>
              <w:t>Summer</w:t>
            </w:r>
          </w:p>
        </w:tc>
        <w:tc>
          <w:tcPr>
            <w:tcW w:w="2254" w:type="dxa"/>
          </w:tcPr>
          <w:p w14:paraId="5A2879D6" w14:textId="3F4B52C0" w:rsidR="00886FFB" w:rsidRPr="00D17B39" w:rsidRDefault="00886FFB" w:rsidP="00886FFB">
            <w:pPr>
              <w:rPr>
                <w:sz w:val="23"/>
                <w:szCs w:val="23"/>
              </w:rPr>
            </w:pPr>
            <w:r w:rsidRPr="00D17B39">
              <w:rPr>
                <w:sz w:val="23"/>
                <w:szCs w:val="23"/>
              </w:rPr>
              <w:t>3838</w:t>
            </w:r>
          </w:p>
        </w:tc>
        <w:tc>
          <w:tcPr>
            <w:tcW w:w="2254" w:type="dxa"/>
          </w:tcPr>
          <w:p w14:paraId="5DD6EC1E" w14:textId="5432AFBB" w:rsidR="00886FFB" w:rsidRPr="00D17B39" w:rsidRDefault="00886FFB" w:rsidP="00886FFB">
            <w:pPr>
              <w:rPr>
                <w:sz w:val="23"/>
                <w:szCs w:val="23"/>
              </w:rPr>
            </w:pPr>
            <w:r w:rsidRPr="00D17B39">
              <w:rPr>
                <w:sz w:val="23"/>
                <w:szCs w:val="23"/>
              </w:rPr>
              <w:t>11408</w:t>
            </w:r>
          </w:p>
        </w:tc>
        <w:tc>
          <w:tcPr>
            <w:tcW w:w="2113" w:type="dxa"/>
          </w:tcPr>
          <w:p w14:paraId="675A0131" w14:textId="544120F6" w:rsidR="00886FFB" w:rsidRPr="00D17B39" w:rsidRDefault="00886FFB" w:rsidP="00886FFB">
            <w:pPr>
              <w:rPr>
                <w:sz w:val="23"/>
                <w:szCs w:val="23"/>
              </w:rPr>
            </w:pPr>
            <w:r w:rsidRPr="00D17B39">
              <w:rPr>
                <w:sz w:val="23"/>
                <w:szCs w:val="23"/>
              </w:rPr>
              <w:t>N/A</w:t>
            </w:r>
          </w:p>
        </w:tc>
      </w:tr>
      <w:tr w:rsidR="00886FFB" w:rsidRPr="00D17B39" w14:paraId="24A50B1B" w14:textId="02EC9A42" w:rsidTr="00886FFB">
        <w:tc>
          <w:tcPr>
            <w:tcW w:w="2395" w:type="dxa"/>
          </w:tcPr>
          <w:p w14:paraId="6BE01F07" w14:textId="73445373" w:rsidR="00886FFB" w:rsidRPr="00D17B39" w:rsidRDefault="00886FFB" w:rsidP="00886FFB">
            <w:pPr>
              <w:rPr>
                <w:sz w:val="23"/>
                <w:szCs w:val="23"/>
              </w:rPr>
            </w:pPr>
            <w:r w:rsidRPr="00D17B39">
              <w:rPr>
                <w:sz w:val="23"/>
                <w:szCs w:val="23"/>
              </w:rPr>
              <w:t>Christmas</w:t>
            </w:r>
          </w:p>
        </w:tc>
        <w:tc>
          <w:tcPr>
            <w:tcW w:w="2254" w:type="dxa"/>
          </w:tcPr>
          <w:p w14:paraId="10134CD4" w14:textId="49392CD7" w:rsidR="00886FFB" w:rsidRPr="00D17B39" w:rsidRDefault="00886FFB" w:rsidP="00886FFB">
            <w:pPr>
              <w:rPr>
                <w:sz w:val="23"/>
                <w:szCs w:val="23"/>
              </w:rPr>
            </w:pPr>
            <w:r w:rsidRPr="00D17B39">
              <w:rPr>
                <w:sz w:val="23"/>
                <w:szCs w:val="23"/>
              </w:rPr>
              <w:t>1742</w:t>
            </w:r>
          </w:p>
        </w:tc>
        <w:tc>
          <w:tcPr>
            <w:tcW w:w="2254" w:type="dxa"/>
          </w:tcPr>
          <w:p w14:paraId="4F77091A" w14:textId="1C4779BF" w:rsidR="00886FFB" w:rsidRPr="00D17B39" w:rsidRDefault="00886FFB" w:rsidP="00886FFB">
            <w:pPr>
              <w:rPr>
                <w:sz w:val="23"/>
                <w:szCs w:val="23"/>
              </w:rPr>
            </w:pPr>
            <w:r w:rsidRPr="00D17B39">
              <w:rPr>
                <w:sz w:val="23"/>
                <w:szCs w:val="23"/>
              </w:rPr>
              <w:t>3337</w:t>
            </w:r>
          </w:p>
        </w:tc>
        <w:tc>
          <w:tcPr>
            <w:tcW w:w="2113" w:type="dxa"/>
          </w:tcPr>
          <w:p w14:paraId="49E68734" w14:textId="7B518AAB" w:rsidR="00886FFB" w:rsidRPr="00D17B39" w:rsidRDefault="00886FFB" w:rsidP="00886FFB">
            <w:pPr>
              <w:rPr>
                <w:sz w:val="23"/>
                <w:szCs w:val="23"/>
              </w:rPr>
            </w:pPr>
            <w:r w:rsidRPr="00D17B39">
              <w:rPr>
                <w:sz w:val="23"/>
                <w:szCs w:val="23"/>
              </w:rPr>
              <w:t>N/A</w:t>
            </w:r>
          </w:p>
        </w:tc>
      </w:tr>
    </w:tbl>
    <w:p w14:paraId="3A633CC8" w14:textId="77777777" w:rsidR="00886FFB" w:rsidRPr="00D17B39" w:rsidRDefault="00886FFB" w:rsidP="00886FFB">
      <w:pPr>
        <w:rPr>
          <w:sz w:val="23"/>
          <w:szCs w:val="23"/>
        </w:rPr>
      </w:pPr>
    </w:p>
    <w:p w14:paraId="120A09CA" w14:textId="77777777" w:rsidR="00A46CB4" w:rsidRDefault="00A46CB4" w:rsidP="00886FFB">
      <w:pPr>
        <w:rPr>
          <w:sz w:val="23"/>
          <w:szCs w:val="23"/>
        </w:rPr>
      </w:pPr>
    </w:p>
    <w:p w14:paraId="0D25FC87" w14:textId="58D98E9E" w:rsidR="00557A16" w:rsidRDefault="00557A16" w:rsidP="00886FFB">
      <w:pPr>
        <w:rPr>
          <w:sz w:val="23"/>
          <w:szCs w:val="23"/>
        </w:rPr>
      </w:pPr>
    </w:p>
    <w:p w14:paraId="721C0C72" w14:textId="77777777" w:rsidR="001D7CE2" w:rsidRDefault="001D7CE2" w:rsidP="001D7CE2">
      <w:pPr>
        <w:pStyle w:val="Heading2"/>
      </w:pPr>
      <w:r>
        <w:lastRenderedPageBreak/>
        <w:t>Provider Mapping</w:t>
      </w:r>
    </w:p>
    <w:p w14:paraId="2E05E114" w14:textId="77777777" w:rsidR="001D7CE2" w:rsidRDefault="001D7CE2" w:rsidP="001D7CE2">
      <w:pPr>
        <w:pStyle w:val="Heading2"/>
        <w:jc w:val="both"/>
      </w:pPr>
    </w:p>
    <w:p w14:paraId="2D411CCA" w14:textId="312A801F" w:rsidR="00557A16" w:rsidRDefault="001D7CE2" w:rsidP="001D7CE2">
      <w:r w:rsidRPr="001D7CE2">
        <w:rPr>
          <w:sz w:val="23"/>
          <w:szCs w:val="23"/>
        </w:rPr>
        <w:t xml:space="preserve">Our Easter provider map shows areas of high FSM eligibility across the county and where we have HAF funded provision. Funding allocation reflects the percentage of FSM </w:t>
      </w:r>
      <w:r w:rsidR="00A14690" w:rsidRPr="001D7CE2">
        <w:rPr>
          <w:sz w:val="23"/>
          <w:szCs w:val="23"/>
        </w:rPr>
        <w:t>eligibility,</w:t>
      </w:r>
      <w:r w:rsidRPr="001D7CE2">
        <w:rPr>
          <w:sz w:val="23"/>
          <w:szCs w:val="23"/>
        </w:rPr>
        <w:t xml:space="preserve"> and we work with providers to identify and fill gaps</w:t>
      </w:r>
      <w:r>
        <w:rPr>
          <w:sz w:val="23"/>
          <w:szCs w:val="23"/>
        </w:rPr>
        <w:t xml:space="preserve"> </w:t>
      </w:r>
      <w:r w:rsidRPr="001D7CE2">
        <w:rPr>
          <w:sz w:val="23"/>
          <w:szCs w:val="23"/>
        </w:rPr>
        <w:t xml:space="preserve">in provision across the county. Mobile and ‘pop up’ activities worked well to engage new families and raise awareness of more permanent provision available. At Easter, there was another increase in private organisations applying to be part of the HAF Programme. Whilst School as lead providers remained low, the number of schools opening premises as delivery venues and working with lead providers, with 26 schools opening premises for providers, signposting </w:t>
      </w:r>
      <w:r w:rsidR="00A14690" w:rsidRPr="001D7CE2">
        <w:rPr>
          <w:sz w:val="23"/>
          <w:szCs w:val="23"/>
        </w:rPr>
        <w:t>families,</w:t>
      </w:r>
      <w:r w:rsidRPr="001D7CE2">
        <w:rPr>
          <w:sz w:val="23"/>
          <w:szCs w:val="23"/>
        </w:rPr>
        <w:t xml:space="preserve"> and supporting the HAF Programme.</w:t>
      </w:r>
      <w:r>
        <w:rPr>
          <w:sz w:val="23"/>
          <w:szCs w:val="23"/>
        </w:rPr>
        <w:t xml:space="preserve"> </w:t>
      </w:r>
    </w:p>
    <w:p w14:paraId="6ABFBD99" w14:textId="5C670F6C" w:rsidR="00467737" w:rsidRDefault="00557A16" w:rsidP="00886FFB">
      <w:pPr>
        <w:rPr>
          <w:sz w:val="23"/>
          <w:szCs w:val="23"/>
        </w:rPr>
      </w:pPr>
      <w:r>
        <w:rPr>
          <w:noProof/>
          <w:sz w:val="23"/>
          <w:szCs w:val="23"/>
        </w:rPr>
        <w:drawing>
          <wp:inline distT="0" distB="0" distL="0" distR="0" wp14:anchorId="78C79492" wp14:editId="6B0B43A9">
            <wp:extent cx="3104762" cy="3104762"/>
            <wp:effectExtent l="0" t="0" r="635" b="635"/>
            <wp:docPr id="2" name="Picture 2" descr="A map of Worcestershire highlighting venues, school by percentage of FSM Eligible pupils ( blue low to red to white dots highest percent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Worcestershire highlighting venues, school by percentage of FSM Eligible pupils ( blue low to red to white dots highest percentage) &#10;"/>
                    <pic:cNvPicPr/>
                  </pic:nvPicPr>
                  <pic:blipFill>
                    <a:blip r:embed="rId14">
                      <a:extLst>
                        <a:ext uri="{28A0092B-C50C-407E-A947-70E740481C1C}">
                          <a14:useLocalDpi xmlns:a14="http://schemas.microsoft.com/office/drawing/2010/main" val="0"/>
                        </a:ext>
                      </a:extLst>
                    </a:blip>
                    <a:stretch>
                      <a:fillRect/>
                    </a:stretch>
                  </pic:blipFill>
                  <pic:spPr>
                    <a:xfrm>
                      <a:off x="0" y="0"/>
                      <a:ext cx="3104762" cy="3104762"/>
                    </a:xfrm>
                    <a:prstGeom prst="rect">
                      <a:avLst/>
                    </a:prstGeom>
                  </pic:spPr>
                </pic:pic>
              </a:graphicData>
            </a:graphic>
          </wp:inline>
        </w:drawing>
      </w:r>
    </w:p>
    <w:p w14:paraId="1B8B0796" w14:textId="77777777" w:rsidR="00B05324" w:rsidRDefault="00B05324" w:rsidP="00886FFB">
      <w:pPr>
        <w:rPr>
          <w:sz w:val="23"/>
          <w:szCs w:val="23"/>
        </w:rPr>
      </w:pPr>
    </w:p>
    <w:p w14:paraId="15910BC3" w14:textId="77777777" w:rsidR="00B05324" w:rsidRDefault="00B05324" w:rsidP="00B05324">
      <w:pPr>
        <w:jc w:val="both"/>
      </w:pPr>
    </w:p>
    <w:tbl>
      <w:tblPr>
        <w:tblStyle w:val="TableGrid"/>
        <w:tblW w:w="0" w:type="auto"/>
        <w:tblLook w:val="04A0" w:firstRow="1" w:lastRow="0" w:firstColumn="1" w:lastColumn="0" w:noHBand="0" w:noVBand="1"/>
      </w:tblPr>
      <w:tblGrid>
        <w:gridCol w:w="2004"/>
        <w:gridCol w:w="1252"/>
        <w:gridCol w:w="1410"/>
        <w:gridCol w:w="1214"/>
        <w:gridCol w:w="1708"/>
        <w:gridCol w:w="1428"/>
      </w:tblGrid>
      <w:tr w:rsidR="00B05324" w14:paraId="7F9E5885" w14:textId="0EE3B3D7" w:rsidTr="00B05324">
        <w:tc>
          <w:tcPr>
            <w:tcW w:w="2004" w:type="dxa"/>
          </w:tcPr>
          <w:p w14:paraId="787CE4A5" w14:textId="77777777" w:rsidR="00B05324" w:rsidRDefault="00B05324" w:rsidP="00C22812">
            <w:pPr>
              <w:jc w:val="both"/>
            </w:pPr>
            <w:r>
              <w:t>Provision</w:t>
            </w:r>
          </w:p>
        </w:tc>
        <w:tc>
          <w:tcPr>
            <w:tcW w:w="1252" w:type="dxa"/>
          </w:tcPr>
          <w:p w14:paraId="6A5C7F9B" w14:textId="77777777" w:rsidR="00B05324" w:rsidRDefault="00B05324" w:rsidP="00C22812">
            <w:pPr>
              <w:jc w:val="both"/>
            </w:pPr>
            <w:r>
              <w:t>Christmas 2021</w:t>
            </w:r>
          </w:p>
        </w:tc>
        <w:tc>
          <w:tcPr>
            <w:tcW w:w="1410" w:type="dxa"/>
          </w:tcPr>
          <w:p w14:paraId="79984C46" w14:textId="77777777" w:rsidR="00B05324" w:rsidRDefault="00B05324" w:rsidP="00C22812">
            <w:pPr>
              <w:jc w:val="both"/>
            </w:pPr>
            <w:r>
              <w:t>Easter 2022</w:t>
            </w:r>
          </w:p>
        </w:tc>
        <w:tc>
          <w:tcPr>
            <w:tcW w:w="1214" w:type="dxa"/>
          </w:tcPr>
          <w:p w14:paraId="62B31A01" w14:textId="77777777" w:rsidR="00B05324" w:rsidRDefault="00B05324" w:rsidP="00C22812">
            <w:pPr>
              <w:jc w:val="both"/>
            </w:pPr>
            <w:r>
              <w:t>Summer 2022</w:t>
            </w:r>
          </w:p>
        </w:tc>
        <w:tc>
          <w:tcPr>
            <w:tcW w:w="1708" w:type="dxa"/>
          </w:tcPr>
          <w:p w14:paraId="0BF98CE1" w14:textId="77777777" w:rsidR="00B05324" w:rsidRDefault="00B05324" w:rsidP="00C22812">
            <w:pPr>
              <w:jc w:val="both"/>
            </w:pPr>
            <w:r>
              <w:t>Christmas 2022</w:t>
            </w:r>
          </w:p>
        </w:tc>
        <w:tc>
          <w:tcPr>
            <w:tcW w:w="1428" w:type="dxa"/>
          </w:tcPr>
          <w:p w14:paraId="5077053D" w14:textId="7279D063" w:rsidR="00B05324" w:rsidRDefault="00B05324" w:rsidP="00C22812">
            <w:pPr>
              <w:jc w:val="both"/>
            </w:pPr>
            <w:r>
              <w:t>Easter 2023</w:t>
            </w:r>
          </w:p>
        </w:tc>
      </w:tr>
      <w:tr w:rsidR="00B05324" w14:paraId="295E37DF" w14:textId="780D62FF" w:rsidTr="00B05324">
        <w:trPr>
          <w:trHeight w:val="304"/>
        </w:trPr>
        <w:tc>
          <w:tcPr>
            <w:tcW w:w="2004" w:type="dxa"/>
          </w:tcPr>
          <w:p w14:paraId="78B6DCC6" w14:textId="77777777" w:rsidR="00B05324" w:rsidRDefault="00B05324" w:rsidP="00C22812">
            <w:pPr>
              <w:jc w:val="both"/>
            </w:pPr>
            <w:r>
              <w:t>Voluntary or community based</w:t>
            </w:r>
          </w:p>
        </w:tc>
        <w:tc>
          <w:tcPr>
            <w:tcW w:w="1252" w:type="dxa"/>
          </w:tcPr>
          <w:p w14:paraId="1A409EE1" w14:textId="77777777" w:rsidR="00B05324" w:rsidRDefault="00B05324" w:rsidP="00C22812">
            <w:pPr>
              <w:jc w:val="both"/>
            </w:pPr>
            <w:r>
              <w:t>40%</w:t>
            </w:r>
          </w:p>
        </w:tc>
        <w:tc>
          <w:tcPr>
            <w:tcW w:w="1410" w:type="dxa"/>
          </w:tcPr>
          <w:p w14:paraId="3C1BD676" w14:textId="77777777" w:rsidR="00B05324" w:rsidRDefault="00B05324" w:rsidP="00C22812">
            <w:pPr>
              <w:jc w:val="both"/>
            </w:pPr>
            <w:r>
              <w:t>61%</w:t>
            </w:r>
          </w:p>
        </w:tc>
        <w:tc>
          <w:tcPr>
            <w:tcW w:w="1214" w:type="dxa"/>
          </w:tcPr>
          <w:p w14:paraId="12FF339A" w14:textId="77777777" w:rsidR="00B05324" w:rsidRDefault="00B05324" w:rsidP="00C22812">
            <w:pPr>
              <w:jc w:val="both"/>
            </w:pPr>
            <w:r>
              <w:t>47%</w:t>
            </w:r>
          </w:p>
        </w:tc>
        <w:tc>
          <w:tcPr>
            <w:tcW w:w="1708" w:type="dxa"/>
          </w:tcPr>
          <w:p w14:paraId="636B6067" w14:textId="77777777" w:rsidR="00B05324" w:rsidRDefault="00B05324" w:rsidP="00C22812">
            <w:pPr>
              <w:jc w:val="both"/>
            </w:pPr>
            <w:r>
              <w:t>50%</w:t>
            </w:r>
          </w:p>
        </w:tc>
        <w:tc>
          <w:tcPr>
            <w:tcW w:w="1428" w:type="dxa"/>
          </w:tcPr>
          <w:p w14:paraId="349BD3D6" w14:textId="4E65989F" w:rsidR="00B05324" w:rsidRDefault="00B05324" w:rsidP="00C22812">
            <w:pPr>
              <w:jc w:val="both"/>
            </w:pPr>
            <w:r>
              <w:t>45%</w:t>
            </w:r>
          </w:p>
        </w:tc>
      </w:tr>
      <w:tr w:rsidR="00B05324" w14:paraId="7FA30DCE" w14:textId="3FC839CD" w:rsidTr="00B05324">
        <w:tc>
          <w:tcPr>
            <w:tcW w:w="2004" w:type="dxa"/>
          </w:tcPr>
          <w:p w14:paraId="1E92216F" w14:textId="77777777" w:rsidR="00B05324" w:rsidRDefault="00B05324" w:rsidP="00C22812">
            <w:pPr>
              <w:jc w:val="both"/>
            </w:pPr>
            <w:r>
              <w:t>Private Organisation</w:t>
            </w:r>
          </w:p>
        </w:tc>
        <w:tc>
          <w:tcPr>
            <w:tcW w:w="1252" w:type="dxa"/>
          </w:tcPr>
          <w:p w14:paraId="6719545F" w14:textId="77777777" w:rsidR="00B05324" w:rsidRDefault="00B05324" w:rsidP="00C22812">
            <w:pPr>
              <w:jc w:val="both"/>
            </w:pPr>
            <w:r>
              <w:t>37%</w:t>
            </w:r>
          </w:p>
        </w:tc>
        <w:tc>
          <w:tcPr>
            <w:tcW w:w="1410" w:type="dxa"/>
          </w:tcPr>
          <w:p w14:paraId="51C6B16E" w14:textId="77777777" w:rsidR="00B05324" w:rsidRDefault="00B05324" w:rsidP="00C22812">
            <w:pPr>
              <w:jc w:val="both"/>
            </w:pPr>
            <w:r>
              <w:t>26%</w:t>
            </w:r>
          </w:p>
        </w:tc>
        <w:tc>
          <w:tcPr>
            <w:tcW w:w="1214" w:type="dxa"/>
          </w:tcPr>
          <w:p w14:paraId="4E919889" w14:textId="77777777" w:rsidR="00B05324" w:rsidRDefault="00B05324" w:rsidP="00C22812">
            <w:pPr>
              <w:jc w:val="both"/>
            </w:pPr>
            <w:r>
              <w:t>40%</w:t>
            </w:r>
          </w:p>
        </w:tc>
        <w:tc>
          <w:tcPr>
            <w:tcW w:w="1708" w:type="dxa"/>
          </w:tcPr>
          <w:p w14:paraId="429595DD" w14:textId="77777777" w:rsidR="00B05324" w:rsidRDefault="00B05324" w:rsidP="00C22812">
            <w:pPr>
              <w:jc w:val="both"/>
            </w:pPr>
            <w:r>
              <w:t>42%</w:t>
            </w:r>
          </w:p>
        </w:tc>
        <w:tc>
          <w:tcPr>
            <w:tcW w:w="1428" w:type="dxa"/>
          </w:tcPr>
          <w:p w14:paraId="7F5E4642" w14:textId="7809150A" w:rsidR="00B05324" w:rsidRDefault="00B05324" w:rsidP="00C22812">
            <w:pPr>
              <w:jc w:val="both"/>
            </w:pPr>
            <w:r>
              <w:t>45%</w:t>
            </w:r>
          </w:p>
        </w:tc>
      </w:tr>
      <w:tr w:rsidR="00B05324" w14:paraId="222DFC6B" w14:textId="537EBD53" w:rsidTr="00B05324">
        <w:trPr>
          <w:trHeight w:val="117"/>
        </w:trPr>
        <w:tc>
          <w:tcPr>
            <w:tcW w:w="2004" w:type="dxa"/>
          </w:tcPr>
          <w:p w14:paraId="2D55A5D4" w14:textId="77777777" w:rsidR="00B05324" w:rsidRDefault="00B05324" w:rsidP="00C22812">
            <w:pPr>
              <w:jc w:val="both"/>
            </w:pPr>
            <w:r>
              <w:t>School</w:t>
            </w:r>
          </w:p>
        </w:tc>
        <w:tc>
          <w:tcPr>
            <w:tcW w:w="1252" w:type="dxa"/>
          </w:tcPr>
          <w:p w14:paraId="49C77195" w14:textId="77777777" w:rsidR="00B05324" w:rsidRDefault="00B05324" w:rsidP="00C22812">
            <w:pPr>
              <w:jc w:val="both"/>
            </w:pPr>
            <w:r>
              <w:t>14%</w:t>
            </w:r>
          </w:p>
        </w:tc>
        <w:tc>
          <w:tcPr>
            <w:tcW w:w="1410" w:type="dxa"/>
          </w:tcPr>
          <w:p w14:paraId="035D4A7B" w14:textId="77777777" w:rsidR="00B05324" w:rsidRDefault="00B05324" w:rsidP="00C22812">
            <w:pPr>
              <w:spacing w:line="360" w:lineRule="auto"/>
              <w:jc w:val="both"/>
            </w:pPr>
            <w:r>
              <w:t>9%</w:t>
            </w:r>
          </w:p>
        </w:tc>
        <w:tc>
          <w:tcPr>
            <w:tcW w:w="1214" w:type="dxa"/>
          </w:tcPr>
          <w:p w14:paraId="2CFF12FF" w14:textId="77777777" w:rsidR="00B05324" w:rsidRDefault="00B05324" w:rsidP="00C22812">
            <w:pPr>
              <w:jc w:val="both"/>
            </w:pPr>
            <w:r>
              <w:t>10%</w:t>
            </w:r>
          </w:p>
        </w:tc>
        <w:tc>
          <w:tcPr>
            <w:tcW w:w="1708" w:type="dxa"/>
          </w:tcPr>
          <w:p w14:paraId="508890F6" w14:textId="77777777" w:rsidR="00B05324" w:rsidRDefault="00B05324" w:rsidP="00C22812">
            <w:pPr>
              <w:jc w:val="both"/>
            </w:pPr>
            <w:r>
              <w:t>5%</w:t>
            </w:r>
          </w:p>
        </w:tc>
        <w:tc>
          <w:tcPr>
            <w:tcW w:w="1428" w:type="dxa"/>
          </w:tcPr>
          <w:p w14:paraId="4031EFD8" w14:textId="3585DC90" w:rsidR="00B05324" w:rsidRDefault="00B05324" w:rsidP="00C22812">
            <w:pPr>
              <w:jc w:val="both"/>
            </w:pPr>
            <w:r>
              <w:t>5%</w:t>
            </w:r>
          </w:p>
        </w:tc>
      </w:tr>
      <w:tr w:rsidR="00B05324" w14:paraId="2709B62E" w14:textId="41D2420C" w:rsidTr="00B05324">
        <w:tc>
          <w:tcPr>
            <w:tcW w:w="2004" w:type="dxa"/>
          </w:tcPr>
          <w:p w14:paraId="5939608C" w14:textId="77777777" w:rsidR="00B05324" w:rsidRDefault="00B05324" w:rsidP="00C22812">
            <w:pPr>
              <w:jc w:val="both"/>
            </w:pPr>
            <w:r>
              <w:t>Local Authority</w:t>
            </w:r>
          </w:p>
        </w:tc>
        <w:tc>
          <w:tcPr>
            <w:tcW w:w="1252" w:type="dxa"/>
          </w:tcPr>
          <w:p w14:paraId="0939C63C" w14:textId="77777777" w:rsidR="00B05324" w:rsidRDefault="00B05324" w:rsidP="00C22812">
            <w:pPr>
              <w:jc w:val="both"/>
            </w:pPr>
            <w:r>
              <w:t>9%</w:t>
            </w:r>
          </w:p>
        </w:tc>
        <w:tc>
          <w:tcPr>
            <w:tcW w:w="1410" w:type="dxa"/>
          </w:tcPr>
          <w:p w14:paraId="0876AA71" w14:textId="77777777" w:rsidR="00B05324" w:rsidRDefault="00B05324" w:rsidP="00C22812">
            <w:pPr>
              <w:jc w:val="both"/>
            </w:pPr>
            <w:r>
              <w:t>4%</w:t>
            </w:r>
          </w:p>
        </w:tc>
        <w:tc>
          <w:tcPr>
            <w:tcW w:w="1214" w:type="dxa"/>
          </w:tcPr>
          <w:p w14:paraId="4B755ED5" w14:textId="77777777" w:rsidR="00B05324" w:rsidRDefault="00B05324" w:rsidP="00C22812">
            <w:pPr>
              <w:jc w:val="both"/>
            </w:pPr>
            <w:r>
              <w:t>3%</w:t>
            </w:r>
          </w:p>
        </w:tc>
        <w:tc>
          <w:tcPr>
            <w:tcW w:w="1708" w:type="dxa"/>
          </w:tcPr>
          <w:p w14:paraId="70C3EA8A" w14:textId="77777777" w:rsidR="00B05324" w:rsidRDefault="00B05324" w:rsidP="00C22812">
            <w:pPr>
              <w:jc w:val="both"/>
            </w:pPr>
            <w:r>
              <w:t>5%</w:t>
            </w:r>
          </w:p>
        </w:tc>
        <w:tc>
          <w:tcPr>
            <w:tcW w:w="1428" w:type="dxa"/>
          </w:tcPr>
          <w:p w14:paraId="3A3C8C91" w14:textId="493F3D09" w:rsidR="00B05324" w:rsidRDefault="00B05324" w:rsidP="00C22812">
            <w:pPr>
              <w:jc w:val="both"/>
            </w:pPr>
            <w:r>
              <w:t>5%</w:t>
            </w:r>
          </w:p>
        </w:tc>
      </w:tr>
    </w:tbl>
    <w:p w14:paraId="2F6D7793" w14:textId="77777777" w:rsidR="00B05324" w:rsidRPr="00D17B39" w:rsidRDefault="00B05324" w:rsidP="00886FFB">
      <w:pPr>
        <w:rPr>
          <w:sz w:val="23"/>
          <w:szCs w:val="23"/>
        </w:rPr>
      </w:pPr>
    </w:p>
    <w:p w14:paraId="75CE735A" w14:textId="77777777" w:rsidR="00F3228D" w:rsidRDefault="00F3228D" w:rsidP="005165E6">
      <w:pPr>
        <w:pStyle w:val="Heading2"/>
      </w:pPr>
    </w:p>
    <w:p w14:paraId="58DF9BD0" w14:textId="77777777" w:rsidR="00F3228D" w:rsidRDefault="00F3228D" w:rsidP="005165E6">
      <w:pPr>
        <w:pStyle w:val="Heading2"/>
      </w:pPr>
    </w:p>
    <w:p w14:paraId="0D73D9A2" w14:textId="77777777" w:rsidR="00F3228D" w:rsidRPr="00F3228D" w:rsidRDefault="00F3228D" w:rsidP="00F3228D"/>
    <w:p w14:paraId="52374F1F" w14:textId="77777777" w:rsidR="00F3228D" w:rsidRDefault="00F3228D" w:rsidP="005165E6">
      <w:pPr>
        <w:pStyle w:val="Heading2"/>
      </w:pPr>
    </w:p>
    <w:p w14:paraId="296D3F15" w14:textId="77777777" w:rsidR="00F3228D" w:rsidRPr="00F3228D" w:rsidRDefault="00F3228D" w:rsidP="00F3228D"/>
    <w:p w14:paraId="29A74D8E" w14:textId="15936285" w:rsidR="00C43685" w:rsidRDefault="005165E6" w:rsidP="005165E6">
      <w:pPr>
        <w:pStyle w:val="Heading2"/>
      </w:pPr>
      <w:r w:rsidRPr="007034C1">
        <w:lastRenderedPageBreak/>
        <w:t>HAF in Schools</w:t>
      </w:r>
      <w:r w:rsidR="007034C1">
        <w:t>:</w:t>
      </w:r>
    </w:p>
    <w:p w14:paraId="75000E97" w14:textId="77777777" w:rsidR="007034C1" w:rsidRPr="007034C1" w:rsidRDefault="007034C1" w:rsidP="007034C1"/>
    <w:p w14:paraId="42A1D6C3" w14:textId="77777777" w:rsidR="006F47DD" w:rsidRPr="00D17B39" w:rsidRDefault="00A675E1" w:rsidP="00144012">
      <w:pPr>
        <w:jc w:val="both"/>
        <w:rPr>
          <w:sz w:val="23"/>
          <w:szCs w:val="23"/>
        </w:rPr>
      </w:pPr>
      <w:r w:rsidRPr="00D17B39">
        <w:rPr>
          <w:sz w:val="23"/>
          <w:szCs w:val="23"/>
        </w:rPr>
        <w:t>At Easter, we saw the benefit of our Christmas 2022 school</w:t>
      </w:r>
      <w:r w:rsidR="00F42796" w:rsidRPr="00D17B39">
        <w:rPr>
          <w:sz w:val="23"/>
          <w:szCs w:val="23"/>
        </w:rPr>
        <w:t xml:space="preserve"> </w:t>
      </w:r>
      <w:r w:rsidRPr="00D17B39">
        <w:rPr>
          <w:sz w:val="23"/>
          <w:szCs w:val="23"/>
        </w:rPr>
        <w:t>engagement strategy. School resources were developed and</w:t>
      </w:r>
      <w:r w:rsidR="00F42796" w:rsidRPr="00D17B39">
        <w:rPr>
          <w:sz w:val="23"/>
          <w:szCs w:val="23"/>
        </w:rPr>
        <w:t xml:space="preserve"> </w:t>
      </w:r>
      <w:r w:rsidRPr="00D17B39">
        <w:rPr>
          <w:sz w:val="23"/>
          <w:szCs w:val="23"/>
        </w:rPr>
        <w:t>distributed with clear instructions to share information with</w:t>
      </w:r>
      <w:r w:rsidR="00F42796" w:rsidRPr="00D17B39">
        <w:rPr>
          <w:sz w:val="23"/>
          <w:szCs w:val="23"/>
        </w:rPr>
        <w:t xml:space="preserve"> </w:t>
      </w:r>
      <w:r w:rsidRPr="00D17B39">
        <w:rPr>
          <w:sz w:val="23"/>
          <w:szCs w:val="23"/>
        </w:rPr>
        <w:t xml:space="preserve">families. </w:t>
      </w:r>
      <w:r w:rsidR="00F42796" w:rsidRPr="00D17B39">
        <w:rPr>
          <w:sz w:val="23"/>
          <w:szCs w:val="23"/>
        </w:rPr>
        <w:t>More schools joined HAF as delivery sites, working with lead providers to offer the HAF Programme at their site.</w:t>
      </w:r>
    </w:p>
    <w:p w14:paraId="53D07EB6" w14:textId="77777777" w:rsidR="00E643A5" w:rsidRPr="00D17B39" w:rsidRDefault="00A675E1" w:rsidP="00144012">
      <w:pPr>
        <w:jc w:val="both"/>
        <w:rPr>
          <w:sz w:val="23"/>
          <w:szCs w:val="23"/>
        </w:rPr>
      </w:pPr>
      <w:r w:rsidRPr="00D17B39">
        <w:rPr>
          <w:sz w:val="23"/>
          <w:szCs w:val="23"/>
        </w:rPr>
        <w:t>This model of delivery worked well in schools by:</w:t>
      </w:r>
    </w:p>
    <w:p w14:paraId="4E8DE28B" w14:textId="0B1F88D1" w:rsidR="00A675E1" w:rsidRPr="00D17B39" w:rsidRDefault="00A675E1" w:rsidP="00144012">
      <w:pPr>
        <w:pStyle w:val="ListParagraph"/>
        <w:numPr>
          <w:ilvl w:val="1"/>
          <w:numId w:val="8"/>
        </w:numPr>
        <w:jc w:val="both"/>
        <w:rPr>
          <w:sz w:val="23"/>
          <w:szCs w:val="23"/>
        </w:rPr>
      </w:pPr>
      <w:r w:rsidRPr="00D17B39">
        <w:rPr>
          <w:sz w:val="23"/>
          <w:szCs w:val="23"/>
        </w:rPr>
        <w:t>Reducing workload of holiday provision coordination for school.</w:t>
      </w:r>
    </w:p>
    <w:p w14:paraId="3438CEDB" w14:textId="015F633D" w:rsidR="00A675E1" w:rsidRPr="00D17B39" w:rsidRDefault="00A675E1" w:rsidP="00144012">
      <w:pPr>
        <w:pStyle w:val="ListParagraph"/>
        <w:numPr>
          <w:ilvl w:val="1"/>
          <w:numId w:val="8"/>
        </w:numPr>
        <w:jc w:val="both"/>
        <w:rPr>
          <w:sz w:val="23"/>
          <w:szCs w:val="23"/>
        </w:rPr>
      </w:pPr>
      <w:r w:rsidRPr="00D17B39">
        <w:rPr>
          <w:sz w:val="23"/>
          <w:szCs w:val="23"/>
        </w:rPr>
        <w:t>Offering on-site consistency for pupils between school holidays.</w:t>
      </w:r>
    </w:p>
    <w:p w14:paraId="026471AB" w14:textId="1808288A" w:rsidR="00A675E1" w:rsidRPr="00D17B39" w:rsidRDefault="00A675E1" w:rsidP="00144012">
      <w:pPr>
        <w:pStyle w:val="ListParagraph"/>
        <w:numPr>
          <w:ilvl w:val="1"/>
          <w:numId w:val="8"/>
        </w:numPr>
        <w:jc w:val="both"/>
        <w:rPr>
          <w:sz w:val="23"/>
          <w:szCs w:val="23"/>
        </w:rPr>
      </w:pPr>
      <w:r w:rsidRPr="00D17B39">
        <w:rPr>
          <w:sz w:val="23"/>
          <w:szCs w:val="23"/>
        </w:rPr>
        <w:t>Offering paid opportunities for TAs during school holidays.</w:t>
      </w:r>
    </w:p>
    <w:p w14:paraId="7D9D96EB" w14:textId="10BAF5B3" w:rsidR="00A675E1" w:rsidRPr="00D17B39" w:rsidRDefault="00A675E1" w:rsidP="00144012">
      <w:pPr>
        <w:pStyle w:val="ListParagraph"/>
        <w:numPr>
          <w:ilvl w:val="1"/>
          <w:numId w:val="8"/>
        </w:numPr>
        <w:jc w:val="both"/>
        <w:rPr>
          <w:sz w:val="23"/>
          <w:szCs w:val="23"/>
        </w:rPr>
      </w:pPr>
      <w:r w:rsidRPr="00D17B39">
        <w:rPr>
          <w:sz w:val="23"/>
          <w:szCs w:val="23"/>
        </w:rPr>
        <w:t>Improves communication between provider and school to offer better support for CYP.</w:t>
      </w:r>
    </w:p>
    <w:p w14:paraId="2675D7B2" w14:textId="366B0C39" w:rsidR="00A46CB4" w:rsidRPr="00D17B39" w:rsidRDefault="00A675E1" w:rsidP="00144012">
      <w:pPr>
        <w:pStyle w:val="ListParagraph"/>
        <w:numPr>
          <w:ilvl w:val="1"/>
          <w:numId w:val="8"/>
        </w:numPr>
        <w:jc w:val="both"/>
        <w:rPr>
          <w:sz w:val="23"/>
          <w:szCs w:val="23"/>
        </w:rPr>
      </w:pPr>
      <w:r w:rsidRPr="00D17B39">
        <w:rPr>
          <w:sz w:val="23"/>
          <w:szCs w:val="23"/>
        </w:rPr>
        <w:t>Offers site familiarity for CYP.</w:t>
      </w:r>
    </w:p>
    <w:p w14:paraId="3504CB7E" w14:textId="77777777" w:rsidR="00763EBA" w:rsidRPr="00D17B39" w:rsidRDefault="00763EBA" w:rsidP="00763EBA">
      <w:pPr>
        <w:pStyle w:val="ListParagraph"/>
        <w:rPr>
          <w:sz w:val="23"/>
          <w:szCs w:val="23"/>
        </w:rPr>
      </w:pPr>
    </w:p>
    <w:p w14:paraId="49915BE8" w14:textId="77777777" w:rsidR="00763EBA" w:rsidRPr="00D17B39" w:rsidRDefault="00763EBA" w:rsidP="00763EBA">
      <w:pPr>
        <w:pStyle w:val="ListParagraph"/>
        <w:rPr>
          <w:sz w:val="23"/>
          <w:szCs w:val="23"/>
        </w:rPr>
      </w:pPr>
    </w:p>
    <w:p w14:paraId="0BE7279A" w14:textId="3E2168D7" w:rsidR="00E643A5" w:rsidRPr="00D17B39" w:rsidRDefault="00F2275E" w:rsidP="00763EBA">
      <w:pPr>
        <w:pStyle w:val="Heading3"/>
        <w:rPr>
          <w:sz w:val="23"/>
          <w:szCs w:val="23"/>
        </w:rPr>
      </w:pPr>
      <w:r w:rsidRPr="00D17B39">
        <w:rPr>
          <w:sz w:val="23"/>
          <w:szCs w:val="23"/>
        </w:rPr>
        <w:t xml:space="preserve">Percentage of </w:t>
      </w:r>
      <w:r w:rsidR="00763EBA" w:rsidRPr="00D17B39">
        <w:rPr>
          <w:sz w:val="23"/>
          <w:szCs w:val="23"/>
        </w:rPr>
        <w:t xml:space="preserve">schools working with HAF either as lead providers or venues: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349E1" w:rsidRPr="00D17B39" w14:paraId="3BB7FBA6" w14:textId="77777777" w:rsidTr="009349E1">
        <w:tc>
          <w:tcPr>
            <w:tcW w:w="1502" w:type="dxa"/>
          </w:tcPr>
          <w:p w14:paraId="37372FF4" w14:textId="0DA5AEDE" w:rsidR="009349E1" w:rsidRPr="00D17B39" w:rsidRDefault="00722BF2" w:rsidP="00722BF2">
            <w:pPr>
              <w:rPr>
                <w:sz w:val="23"/>
                <w:szCs w:val="23"/>
              </w:rPr>
            </w:pPr>
            <w:r w:rsidRPr="00D17B39">
              <w:rPr>
                <w:sz w:val="23"/>
                <w:szCs w:val="23"/>
              </w:rPr>
              <w:t>School</w:t>
            </w:r>
          </w:p>
        </w:tc>
        <w:tc>
          <w:tcPr>
            <w:tcW w:w="1502" w:type="dxa"/>
          </w:tcPr>
          <w:p w14:paraId="5B376726" w14:textId="26106E7F" w:rsidR="009349E1" w:rsidRPr="00D17B39" w:rsidRDefault="009321DA" w:rsidP="00E643A5">
            <w:pPr>
              <w:rPr>
                <w:sz w:val="23"/>
                <w:szCs w:val="23"/>
              </w:rPr>
            </w:pPr>
            <w:r w:rsidRPr="00D17B39">
              <w:rPr>
                <w:sz w:val="23"/>
                <w:szCs w:val="23"/>
              </w:rPr>
              <w:t>Christmas 21</w:t>
            </w:r>
          </w:p>
        </w:tc>
        <w:tc>
          <w:tcPr>
            <w:tcW w:w="1503" w:type="dxa"/>
          </w:tcPr>
          <w:p w14:paraId="777D0FE4" w14:textId="1AEDEA78" w:rsidR="009349E1" w:rsidRPr="00D17B39" w:rsidRDefault="009321DA" w:rsidP="00E643A5">
            <w:pPr>
              <w:rPr>
                <w:sz w:val="23"/>
                <w:szCs w:val="23"/>
              </w:rPr>
            </w:pPr>
            <w:r w:rsidRPr="00D17B39">
              <w:rPr>
                <w:sz w:val="23"/>
                <w:szCs w:val="23"/>
              </w:rPr>
              <w:t>Easter 22</w:t>
            </w:r>
          </w:p>
        </w:tc>
        <w:tc>
          <w:tcPr>
            <w:tcW w:w="1503" w:type="dxa"/>
          </w:tcPr>
          <w:p w14:paraId="13D79E09" w14:textId="6E080A46" w:rsidR="009349E1" w:rsidRPr="00D17B39" w:rsidRDefault="009321DA" w:rsidP="00E643A5">
            <w:pPr>
              <w:rPr>
                <w:sz w:val="23"/>
                <w:szCs w:val="23"/>
              </w:rPr>
            </w:pPr>
            <w:r w:rsidRPr="00D17B39">
              <w:rPr>
                <w:sz w:val="23"/>
                <w:szCs w:val="23"/>
              </w:rPr>
              <w:t>Summer 22</w:t>
            </w:r>
          </w:p>
        </w:tc>
        <w:tc>
          <w:tcPr>
            <w:tcW w:w="1503" w:type="dxa"/>
          </w:tcPr>
          <w:p w14:paraId="51D66AA7" w14:textId="7847E4D6" w:rsidR="009349E1" w:rsidRPr="00D17B39" w:rsidRDefault="009321DA" w:rsidP="00E643A5">
            <w:pPr>
              <w:rPr>
                <w:sz w:val="23"/>
                <w:szCs w:val="23"/>
              </w:rPr>
            </w:pPr>
            <w:r w:rsidRPr="00D17B39">
              <w:rPr>
                <w:sz w:val="23"/>
                <w:szCs w:val="23"/>
              </w:rPr>
              <w:t>Christmas 22</w:t>
            </w:r>
          </w:p>
        </w:tc>
        <w:tc>
          <w:tcPr>
            <w:tcW w:w="1503" w:type="dxa"/>
          </w:tcPr>
          <w:p w14:paraId="29C66907" w14:textId="3A4CAA1E" w:rsidR="009349E1" w:rsidRPr="00D17B39" w:rsidRDefault="009321DA" w:rsidP="00E643A5">
            <w:pPr>
              <w:rPr>
                <w:sz w:val="23"/>
                <w:szCs w:val="23"/>
              </w:rPr>
            </w:pPr>
            <w:r w:rsidRPr="00D17B39">
              <w:rPr>
                <w:sz w:val="23"/>
                <w:szCs w:val="23"/>
              </w:rPr>
              <w:t>Easter 23</w:t>
            </w:r>
          </w:p>
        </w:tc>
      </w:tr>
      <w:tr w:rsidR="009349E1" w:rsidRPr="00D17B39" w14:paraId="5BB08098" w14:textId="77777777" w:rsidTr="009349E1">
        <w:tc>
          <w:tcPr>
            <w:tcW w:w="1502" w:type="dxa"/>
          </w:tcPr>
          <w:p w14:paraId="1C3DDB6F" w14:textId="363EA07F" w:rsidR="009349E1" w:rsidRPr="00D17B39" w:rsidRDefault="009321DA" w:rsidP="00E643A5">
            <w:pPr>
              <w:rPr>
                <w:sz w:val="23"/>
                <w:szCs w:val="23"/>
              </w:rPr>
            </w:pPr>
            <w:r w:rsidRPr="00D17B39">
              <w:rPr>
                <w:sz w:val="23"/>
                <w:szCs w:val="23"/>
              </w:rPr>
              <w:t>Primary</w:t>
            </w:r>
          </w:p>
        </w:tc>
        <w:tc>
          <w:tcPr>
            <w:tcW w:w="1502" w:type="dxa"/>
          </w:tcPr>
          <w:p w14:paraId="0C17F9C9" w14:textId="45CC902E" w:rsidR="009349E1" w:rsidRPr="00D17B39" w:rsidRDefault="00D75DA2" w:rsidP="00E643A5">
            <w:pPr>
              <w:rPr>
                <w:sz w:val="23"/>
                <w:szCs w:val="23"/>
              </w:rPr>
            </w:pPr>
            <w:r w:rsidRPr="00D17B39">
              <w:rPr>
                <w:sz w:val="23"/>
                <w:szCs w:val="23"/>
              </w:rPr>
              <w:t>8%</w:t>
            </w:r>
          </w:p>
        </w:tc>
        <w:tc>
          <w:tcPr>
            <w:tcW w:w="1503" w:type="dxa"/>
          </w:tcPr>
          <w:p w14:paraId="0ED639F0" w14:textId="2343EAD6" w:rsidR="009349E1" w:rsidRPr="00D17B39" w:rsidRDefault="00D75DA2" w:rsidP="00E643A5">
            <w:pPr>
              <w:rPr>
                <w:sz w:val="23"/>
                <w:szCs w:val="23"/>
              </w:rPr>
            </w:pPr>
            <w:r w:rsidRPr="00D17B39">
              <w:rPr>
                <w:sz w:val="23"/>
                <w:szCs w:val="23"/>
              </w:rPr>
              <w:t>8%</w:t>
            </w:r>
          </w:p>
        </w:tc>
        <w:tc>
          <w:tcPr>
            <w:tcW w:w="1503" w:type="dxa"/>
          </w:tcPr>
          <w:p w14:paraId="4B795C37" w14:textId="0D1DF951" w:rsidR="009349E1" w:rsidRPr="00D17B39" w:rsidRDefault="00D75DA2" w:rsidP="00E643A5">
            <w:pPr>
              <w:rPr>
                <w:sz w:val="23"/>
                <w:szCs w:val="23"/>
              </w:rPr>
            </w:pPr>
            <w:r w:rsidRPr="00D17B39">
              <w:rPr>
                <w:sz w:val="23"/>
                <w:szCs w:val="23"/>
              </w:rPr>
              <w:t>4%</w:t>
            </w:r>
          </w:p>
        </w:tc>
        <w:tc>
          <w:tcPr>
            <w:tcW w:w="1503" w:type="dxa"/>
          </w:tcPr>
          <w:p w14:paraId="09D39462" w14:textId="491B2B97" w:rsidR="009349E1" w:rsidRPr="00D17B39" w:rsidRDefault="00D75DA2" w:rsidP="00E643A5">
            <w:pPr>
              <w:rPr>
                <w:sz w:val="23"/>
                <w:szCs w:val="23"/>
              </w:rPr>
            </w:pPr>
            <w:r w:rsidRPr="00D17B39">
              <w:rPr>
                <w:sz w:val="23"/>
                <w:szCs w:val="23"/>
              </w:rPr>
              <w:t>10%</w:t>
            </w:r>
          </w:p>
        </w:tc>
        <w:tc>
          <w:tcPr>
            <w:tcW w:w="1503" w:type="dxa"/>
          </w:tcPr>
          <w:p w14:paraId="14F02462" w14:textId="1AD16F4D" w:rsidR="009349E1" w:rsidRPr="00D17B39" w:rsidRDefault="00D75DA2" w:rsidP="00E643A5">
            <w:pPr>
              <w:rPr>
                <w:sz w:val="23"/>
                <w:szCs w:val="23"/>
              </w:rPr>
            </w:pPr>
            <w:r w:rsidRPr="00D17B39">
              <w:rPr>
                <w:sz w:val="23"/>
                <w:szCs w:val="23"/>
              </w:rPr>
              <w:t>10%</w:t>
            </w:r>
          </w:p>
        </w:tc>
      </w:tr>
      <w:tr w:rsidR="009349E1" w:rsidRPr="00D17B39" w14:paraId="4EEFE748" w14:textId="77777777" w:rsidTr="009349E1">
        <w:tc>
          <w:tcPr>
            <w:tcW w:w="1502" w:type="dxa"/>
          </w:tcPr>
          <w:p w14:paraId="1D421B84" w14:textId="3374B61C" w:rsidR="009349E1" w:rsidRPr="00D17B39" w:rsidRDefault="009321DA" w:rsidP="00E643A5">
            <w:pPr>
              <w:rPr>
                <w:sz w:val="23"/>
                <w:szCs w:val="23"/>
              </w:rPr>
            </w:pPr>
            <w:r w:rsidRPr="00D17B39">
              <w:rPr>
                <w:sz w:val="23"/>
                <w:szCs w:val="23"/>
              </w:rPr>
              <w:t>Secondary</w:t>
            </w:r>
          </w:p>
        </w:tc>
        <w:tc>
          <w:tcPr>
            <w:tcW w:w="1502" w:type="dxa"/>
          </w:tcPr>
          <w:p w14:paraId="0C2657B2" w14:textId="371F0410" w:rsidR="009349E1" w:rsidRPr="00D17B39" w:rsidRDefault="00D75DA2" w:rsidP="00E643A5">
            <w:pPr>
              <w:rPr>
                <w:sz w:val="23"/>
                <w:szCs w:val="23"/>
              </w:rPr>
            </w:pPr>
            <w:r w:rsidRPr="00D17B39">
              <w:rPr>
                <w:sz w:val="23"/>
                <w:szCs w:val="23"/>
              </w:rPr>
              <w:t>0</w:t>
            </w:r>
            <w:r w:rsidR="00580172" w:rsidRPr="00D17B39">
              <w:rPr>
                <w:sz w:val="23"/>
                <w:szCs w:val="23"/>
              </w:rPr>
              <w:t>%</w:t>
            </w:r>
          </w:p>
        </w:tc>
        <w:tc>
          <w:tcPr>
            <w:tcW w:w="1503" w:type="dxa"/>
          </w:tcPr>
          <w:p w14:paraId="35FEF8BE" w14:textId="44A633D3" w:rsidR="009349E1" w:rsidRPr="00D17B39" w:rsidRDefault="00D75DA2" w:rsidP="00E643A5">
            <w:pPr>
              <w:rPr>
                <w:sz w:val="23"/>
                <w:szCs w:val="23"/>
              </w:rPr>
            </w:pPr>
            <w:r w:rsidRPr="00D17B39">
              <w:rPr>
                <w:sz w:val="23"/>
                <w:szCs w:val="23"/>
              </w:rPr>
              <w:t>0</w:t>
            </w:r>
            <w:r w:rsidR="00580172" w:rsidRPr="00D17B39">
              <w:rPr>
                <w:sz w:val="23"/>
                <w:szCs w:val="23"/>
              </w:rPr>
              <w:t>%</w:t>
            </w:r>
          </w:p>
        </w:tc>
        <w:tc>
          <w:tcPr>
            <w:tcW w:w="1503" w:type="dxa"/>
          </w:tcPr>
          <w:p w14:paraId="119969E4" w14:textId="54C15086" w:rsidR="009349E1" w:rsidRPr="00D17B39" w:rsidRDefault="00D75DA2" w:rsidP="00E643A5">
            <w:pPr>
              <w:rPr>
                <w:sz w:val="23"/>
                <w:szCs w:val="23"/>
              </w:rPr>
            </w:pPr>
            <w:r w:rsidRPr="00D17B39">
              <w:rPr>
                <w:sz w:val="23"/>
                <w:szCs w:val="23"/>
              </w:rPr>
              <w:t>0</w:t>
            </w:r>
            <w:r w:rsidR="00580172" w:rsidRPr="00D17B39">
              <w:rPr>
                <w:sz w:val="23"/>
                <w:szCs w:val="23"/>
              </w:rPr>
              <w:t>%</w:t>
            </w:r>
          </w:p>
        </w:tc>
        <w:tc>
          <w:tcPr>
            <w:tcW w:w="1503" w:type="dxa"/>
          </w:tcPr>
          <w:p w14:paraId="458013A3" w14:textId="32CB890C" w:rsidR="009349E1" w:rsidRPr="00D17B39" w:rsidRDefault="00D75DA2" w:rsidP="00E643A5">
            <w:pPr>
              <w:rPr>
                <w:sz w:val="23"/>
                <w:szCs w:val="23"/>
              </w:rPr>
            </w:pPr>
            <w:r w:rsidRPr="00D17B39">
              <w:rPr>
                <w:sz w:val="23"/>
                <w:szCs w:val="23"/>
              </w:rPr>
              <w:t>16%</w:t>
            </w:r>
          </w:p>
        </w:tc>
        <w:tc>
          <w:tcPr>
            <w:tcW w:w="1503" w:type="dxa"/>
          </w:tcPr>
          <w:p w14:paraId="5D7E3CD0" w14:textId="5BFD2BBA" w:rsidR="009349E1" w:rsidRPr="00D17B39" w:rsidRDefault="00D75DA2" w:rsidP="00E643A5">
            <w:pPr>
              <w:rPr>
                <w:sz w:val="23"/>
                <w:szCs w:val="23"/>
              </w:rPr>
            </w:pPr>
            <w:r w:rsidRPr="00D17B39">
              <w:rPr>
                <w:sz w:val="23"/>
                <w:szCs w:val="23"/>
              </w:rPr>
              <w:t>12%</w:t>
            </w:r>
          </w:p>
        </w:tc>
      </w:tr>
      <w:tr w:rsidR="009349E1" w:rsidRPr="00D17B39" w14:paraId="13E2CB4B" w14:textId="77777777" w:rsidTr="009349E1">
        <w:tc>
          <w:tcPr>
            <w:tcW w:w="1502" w:type="dxa"/>
          </w:tcPr>
          <w:p w14:paraId="64888853" w14:textId="447C379B" w:rsidR="009349E1" w:rsidRPr="00D17B39" w:rsidRDefault="009321DA" w:rsidP="00E643A5">
            <w:pPr>
              <w:rPr>
                <w:sz w:val="23"/>
                <w:szCs w:val="23"/>
              </w:rPr>
            </w:pPr>
            <w:r w:rsidRPr="00D17B39">
              <w:rPr>
                <w:sz w:val="23"/>
                <w:szCs w:val="23"/>
              </w:rPr>
              <w:t>Special</w:t>
            </w:r>
          </w:p>
        </w:tc>
        <w:tc>
          <w:tcPr>
            <w:tcW w:w="1502" w:type="dxa"/>
          </w:tcPr>
          <w:p w14:paraId="64E2C9D1" w14:textId="5B946822" w:rsidR="009349E1" w:rsidRPr="00D17B39" w:rsidRDefault="00580172" w:rsidP="00E643A5">
            <w:pPr>
              <w:rPr>
                <w:sz w:val="23"/>
                <w:szCs w:val="23"/>
              </w:rPr>
            </w:pPr>
            <w:r w:rsidRPr="00D17B39">
              <w:rPr>
                <w:sz w:val="23"/>
                <w:szCs w:val="23"/>
              </w:rPr>
              <w:t>3%</w:t>
            </w:r>
          </w:p>
        </w:tc>
        <w:tc>
          <w:tcPr>
            <w:tcW w:w="1503" w:type="dxa"/>
          </w:tcPr>
          <w:p w14:paraId="6B6545D1" w14:textId="52B6AA0A" w:rsidR="009349E1" w:rsidRPr="00D17B39" w:rsidRDefault="00580172" w:rsidP="00E643A5">
            <w:pPr>
              <w:rPr>
                <w:sz w:val="23"/>
                <w:szCs w:val="23"/>
              </w:rPr>
            </w:pPr>
            <w:r w:rsidRPr="00D17B39">
              <w:rPr>
                <w:sz w:val="23"/>
                <w:szCs w:val="23"/>
              </w:rPr>
              <w:t>3%</w:t>
            </w:r>
          </w:p>
        </w:tc>
        <w:tc>
          <w:tcPr>
            <w:tcW w:w="1503" w:type="dxa"/>
          </w:tcPr>
          <w:p w14:paraId="27345C89" w14:textId="50AFBE8B" w:rsidR="009349E1" w:rsidRPr="00D17B39" w:rsidRDefault="00580172" w:rsidP="00E643A5">
            <w:pPr>
              <w:rPr>
                <w:sz w:val="23"/>
                <w:szCs w:val="23"/>
              </w:rPr>
            </w:pPr>
            <w:r w:rsidRPr="00D17B39">
              <w:rPr>
                <w:sz w:val="23"/>
                <w:szCs w:val="23"/>
              </w:rPr>
              <w:t>3%</w:t>
            </w:r>
          </w:p>
        </w:tc>
        <w:tc>
          <w:tcPr>
            <w:tcW w:w="1503" w:type="dxa"/>
          </w:tcPr>
          <w:p w14:paraId="1ECEC61E" w14:textId="5D38527C" w:rsidR="009349E1" w:rsidRPr="00D17B39" w:rsidRDefault="00580172" w:rsidP="00E643A5">
            <w:pPr>
              <w:rPr>
                <w:sz w:val="23"/>
                <w:szCs w:val="23"/>
              </w:rPr>
            </w:pPr>
            <w:r w:rsidRPr="00D17B39">
              <w:rPr>
                <w:sz w:val="23"/>
                <w:szCs w:val="23"/>
              </w:rPr>
              <w:t>0%</w:t>
            </w:r>
          </w:p>
        </w:tc>
        <w:tc>
          <w:tcPr>
            <w:tcW w:w="1503" w:type="dxa"/>
          </w:tcPr>
          <w:p w14:paraId="7D933846" w14:textId="2C81E813" w:rsidR="009349E1" w:rsidRPr="00D17B39" w:rsidRDefault="00580172" w:rsidP="00E643A5">
            <w:pPr>
              <w:rPr>
                <w:sz w:val="23"/>
                <w:szCs w:val="23"/>
              </w:rPr>
            </w:pPr>
            <w:r w:rsidRPr="00D17B39">
              <w:rPr>
                <w:sz w:val="23"/>
                <w:szCs w:val="23"/>
              </w:rPr>
              <w:t>3%</w:t>
            </w:r>
          </w:p>
        </w:tc>
      </w:tr>
    </w:tbl>
    <w:p w14:paraId="5EBD7148" w14:textId="77777777" w:rsidR="00AD4D50" w:rsidRDefault="00AD4D50" w:rsidP="00AD4D50"/>
    <w:p w14:paraId="06AC8FB4" w14:textId="77777777" w:rsidR="00AD4D50" w:rsidRDefault="00AD4D50" w:rsidP="00AD4D50"/>
    <w:p w14:paraId="31AA4840" w14:textId="77777777" w:rsidR="00AD4D50" w:rsidRDefault="00AD4D50" w:rsidP="00AD4D50"/>
    <w:p w14:paraId="3E38E794" w14:textId="77777777" w:rsidR="00E11E96" w:rsidRDefault="00E11E96" w:rsidP="00337A62">
      <w:pPr>
        <w:pStyle w:val="Heading2"/>
      </w:pPr>
    </w:p>
    <w:p w14:paraId="09CE8281" w14:textId="77777777" w:rsidR="004A458C" w:rsidRDefault="004A458C" w:rsidP="004A458C"/>
    <w:p w14:paraId="5C2DAABE" w14:textId="77777777" w:rsidR="004A458C" w:rsidRDefault="004A458C" w:rsidP="004A458C"/>
    <w:p w14:paraId="0C707DA5" w14:textId="77777777" w:rsidR="004A458C" w:rsidRDefault="004A458C" w:rsidP="004A458C"/>
    <w:p w14:paraId="18C0E115" w14:textId="77777777" w:rsidR="004A458C" w:rsidRDefault="004A458C" w:rsidP="004A458C"/>
    <w:p w14:paraId="7F09564E" w14:textId="77777777" w:rsidR="004A458C" w:rsidRDefault="004A458C" w:rsidP="004A458C"/>
    <w:p w14:paraId="6845CA50" w14:textId="77777777" w:rsidR="004A458C" w:rsidRDefault="004A458C" w:rsidP="004A458C"/>
    <w:p w14:paraId="3EB89E26" w14:textId="77777777" w:rsidR="004A458C" w:rsidRDefault="004A458C" w:rsidP="004A458C"/>
    <w:p w14:paraId="1FF5AEEB" w14:textId="77777777" w:rsidR="004A458C" w:rsidRDefault="004A458C" w:rsidP="004A458C"/>
    <w:p w14:paraId="63485B07" w14:textId="77777777" w:rsidR="004A458C" w:rsidRDefault="004A458C" w:rsidP="004A458C"/>
    <w:p w14:paraId="479770BE" w14:textId="77777777" w:rsidR="004A458C" w:rsidRDefault="004A458C" w:rsidP="004A458C"/>
    <w:p w14:paraId="2E10942D" w14:textId="77777777" w:rsidR="004A458C" w:rsidRDefault="004A458C" w:rsidP="004A458C"/>
    <w:p w14:paraId="2B0531E6" w14:textId="77777777" w:rsidR="004A458C" w:rsidRDefault="004A458C" w:rsidP="004A458C"/>
    <w:p w14:paraId="2BE941FF" w14:textId="77777777" w:rsidR="004A458C" w:rsidRDefault="004A458C" w:rsidP="004A458C"/>
    <w:p w14:paraId="3B4D4B1D" w14:textId="77777777" w:rsidR="004A458C" w:rsidRPr="004A458C" w:rsidRDefault="004A458C" w:rsidP="004A458C"/>
    <w:p w14:paraId="08A38B1F" w14:textId="36B44E9F" w:rsidR="00363881" w:rsidRPr="007034C1" w:rsidRDefault="00337A62" w:rsidP="00337A62">
      <w:pPr>
        <w:pStyle w:val="Heading2"/>
      </w:pPr>
      <w:r w:rsidRPr="007034C1">
        <w:lastRenderedPageBreak/>
        <w:t>Easter 2023 Funding Allocation</w:t>
      </w:r>
      <w:r w:rsidR="007034C1">
        <w:t>:</w:t>
      </w:r>
    </w:p>
    <w:p w14:paraId="2E286447" w14:textId="234298FC" w:rsidR="00F254B2" w:rsidRPr="00D17B39" w:rsidRDefault="00F254B2" w:rsidP="00F254B2">
      <w:pPr>
        <w:pStyle w:val="Heading3"/>
        <w:rPr>
          <w:sz w:val="23"/>
          <w:szCs w:val="23"/>
        </w:rPr>
      </w:pPr>
      <w:r w:rsidRPr="007034C1">
        <w:t>HAF Funding Breakdown by District and Holiday Period</w:t>
      </w:r>
    </w:p>
    <w:p w14:paraId="0AA76AF1" w14:textId="77777777" w:rsidR="00776DAB" w:rsidRPr="00D17B39" w:rsidRDefault="00776DAB" w:rsidP="00776DAB">
      <w:pPr>
        <w:rPr>
          <w:sz w:val="23"/>
          <w:szCs w:val="23"/>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76DAB" w:rsidRPr="00D17B39" w14:paraId="4C14C713" w14:textId="77777777" w:rsidTr="00776DAB">
        <w:tc>
          <w:tcPr>
            <w:tcW w:w="1502" w:type="dxa"/>
          </w:tcPr>
          <w:p w14:paraId="6352E987" w14:textId="4CBA17BB" w:rsidR="00776DAB" w:rsidRPr="00D17B39" w:rsidRDefault="00776DAB" w:rsidP="00776DAB">
            <w:pPr>
              <w:rPr>
                <w:sz w:val="23"/>
                <w:szCs w:val="23"/>
              </w:rPr>
            </w:pPr>
            <w:r w:rsidRPr="00D17B39">
              <w:rPr>
                <w:sz w:val="23"/>
                <w:szCs w:val="23"/>
              </w:rPr>
              <w:t>District</w:t>
            </w:r>
          </w:p>
        </w:tc>
        <w:tc>
          <w:tcPr>
            <w:tcW w:w="1502" w:type="dxa"/>
          </w:tcPr>
          <w:p w14:paraId="7ED5CBDC" w14:textId="6B560F95" w:rsidR="00776DAB" w:rsidRPr="00D17B39" w:rsidRDefault="00776DAB" w:rsidP="00776DAB">
            <w:pPr>
              <w:rPr>
                <w:sz w:val="23"/>
                <w:szCs w:val="23"/>
              </w:rPr>
            </w:pPr>
            <w:r w:rsidRPr="00D17B39">
              <w:rPr>
                <w:sz w:val="23"/>
                <w:szCs w:val="23"/>
              </w:rPr>
              <w:t>Christmas 21</w:t>
            </w:r>
          </w:p>
        </w:tc>
        <w:tc>
          <w:tcPr>
            <w:tcW w:w="1503" w:type="dxa"/>
          </w:tcPr>
          <w:p w14:paraId="6AFAC5BC" w14:textId="72D91A5A" w:rsidR="00776DAB" w:rsidRPr="00D17B39" w:rsidRDefault="00776DAB" w:rsidP="00776DAB">
            <w:pPr>
              <w:rPr>
                <w:sz w:val="23"/>
                <w:szCs w:val="23"/>
              </w:rPr>
            </w:pPr>
            <w:r w:rsidRPr="00D17B39">
              <w:rPr>
                <w:sz w:val="23"/>
                <w:szCs w:val="23"/>
              </w:rPr>
              <w:t>Easter 22</w:t>
            </w:r>
          </w:p>
        </w:tc>
        <w:tc>
          <w:tcPr>
            <w:tcW w:w="1503" w:type="dxa"/>
          </w:tcPr>
          <w:p w14:paraId="31809F3B" w14:textId="15887F8D" w:rsidR="00776DAB" w:rsidRPr="00D17B39" w:rsidRDefault="00776DAB" w:rsidP="00776DAB">
            <w:pPr>
              <w:rPr>
                <w:sz w:val="23"/>
                <w:szCs w:val="23"/>
              </w:rPr>
            </w:pPr>
            <w:r w:rsidRPr="00D17B39">
              <w:rPr>
                <w:sz w:val="23"/>
                <w:szCs w:val="23"/>
              </w:rPr>
              <w:t>Summer 22</w:t>
            </w:r>
          </w:p>
        </w:tc>
        <w:tc>
          <w:tcPr>
            <w:tcW w:w="1503" w:type="dxa"/>
          </w:tcPr>
          <w:p w14:paraId="2E695D7F" w14:textId="774C8449" w:rsidR="00776DAB" w:rsidRPr="00D17B39" w:rsidRDefault="003A01BE" w:rsidP="00776DAB">
            <w:pPr>
              <w:rPr>
                <w:sz w:val="23"/>
                <w:szCs w:val="23"/>
              </w:rPr>
            </w:pPr>
            <w:r w:rsidRPr="00D17B39">
              <w:rPr>
                <w:sz w:val="23"/>
                <w:szCs w:val="23"/>
              </w:rPr>
              <w:t>Christmas 22</w:t>
            </w:r>
          </w:p>
        </w:tc>
        <w:tc>
          <w:tcPr>
            <w:tcW w:w="1503" w:type="dxa"/>
          </w:tcPr>
          <w:p w14:paraId="1B349A6B" w14:textId="3BEA809F" w:rsidR="00776DAB" w:rsidRPr="00D17B39" w:rsidRDefault="003A01BE" w:rsidP="00776DAB">
            <w:pPr>
              <w:rPr>
                <w:sz w:val="23"/>
                <w:szCs w:val="23"/>
              </w:rPr>
            </w:pPr>
            <w:r w:rsidRPr="00D17B39">
              <w:rPr>
                <w:sz w:val="23"/>
                <w:szCs w:val="23"/>
              </w:rPr>
              <w:t>Easter 23</w:t>
            </w:r>
          </w:p>
        </w:tc>
      </w:tr>
      <w:tr w:rsidR="00776DAB" w:rsidRPr="00D17B39" w14:paraId="2924DA55" w14:textId="77777777" w:rsidTr="00776DAB">
        <w:tc>
          <w:tcPr>
            <w:tcW w:w="1502" w:type="dxa"/>
          </w:tcPr>
          <w:p w14:paraId="5425F353" w14:textId="3A5170D6" w:rsidR="00776DAB" w:rsidRPr="00D17B39" w:rsidRDefault="00BF4D2C" w:rsidP="00776DAB">
            <w:pPr>
              <w:rPr>
                <w:sz w:val="23"/>
                <w:szCs w:val="23"/>
              </w:rPr>
            </w:pPr>
            <w:r w:rsidRPr="00D17B39">
              <w:rPr>
                <w:sz w:val="23"/>
                <w:szCs w:val="23"/>
              </w:rPr>
              <w:t>Malvern Hills</w:t>
            </w:r>
          </w:p>
        </w:tc>
        <w:tc>
          <w:tcPr>
            <w:tcW w:w="1502" w:type="dxa"/>
          </w:tcPr>
          <w:p w14:paraId="4EF4A5AC" w14:textId="2B6AE5DD" w:rsidR="00776DAB" w:rsidRPr="00D17B39" w:rsidRDefault="00C37363" w:rsidP="00776DAB">
            <w:pPr>
              <w:rPr>
                <w:sz w:val="23"/>
                <w:szCs w:val="23"/>
              </w:rPr>
            </w:pPr>
            <w:r w:rsidRPr="00D17B39">
              <w:rPr>
                <w:sz w:val="23"/>
                <w:szCs w:val="23"/>
              </w:rPr>
              <w:t>£</w:t>
            </w:r>
            <w:r w:rsidR="005932BC">
              <w:rPr>
                <w:sz w:val="23"/>
                <w:szCs w:val="23"/>
              </w:rPr>
              <w:t>75</w:t>
            </w:r>
            <w:r w:rsidRPr="00D17B39">
              <w:rPr>
                <w:sz w:val="23"/>
                <w:szCs w:val="23"/>
              </w:rPr>
              <w:t>,962.88</w:t>
            </w:r>
          </w:p>
        </w:tc>
        <w:tc>
          <w:tcPr>
            <w:tcW w:w="1503" w:type="dxa"/>
          </w:tcPr>
          <w:p w14:paraId="1A848E41" w14:textId="1DE1CFA0" w:rsidR="00776DAB" w:rsidRPr="00D17B39" w:rsidRDefault="00C37363" w:rsidP="00776DAB">
            <w:pPr>
              <w:rPr>
                <w:sz w:val="23"/>
                <w:szCs w:val="23"/>
              </w:rPr>
            </w:pPr>
            <w:r w:rsidRPr="00D17B39">
              <w:rPr>
                <w:sz w:val="23"/>
                <w:szCs w:val="23"/>
              </w:rPr>
              <w:t>£</w:t>
            </w:r>
            <w:r w:rsidR="0051283F" w:rsidRPr="00D17B39">
              <w:rPr>
                <w:sz w:val="23"/>
                <w:szCs w:val="23"/>
              </w:rPr>
              <w:t>44,843.83</w:t>
            </w:r>
          </w:p>
        </w:tc>
        <w:tc>
          <w:tcPr>
            <w:tcW w:w="1503" w:type="dxa"/>
          </w:tcPr>
          <w:p w14:paraId="6A521420" w14:textId="3F98A2DC" w:rsidR="00776DAB" w:rsidRPr="00D17B39" w:rsidRDefault="0051283F" w:rsidP="00776DAB">
            <w:pPr>
              <w:rPr>
                <w:sz w:val="23"/>
                <w:szCs w:val="23"/>
              </w:rPr>
            </w:pPr>
            <w:r w:rsidRPr="00D17B39">
              <w:rPr>
                <w:sz w:val="23"/>
                <w:szCs w:val="23"/>
              </w:rPr>
              <w:t>£76</w:t>
            </w:r>
            <w:r w:rsidR="00470549" w:rsidRPr="00D17B39">
              <w:rPr>
                <w:sz w:val="23"/>
                <w:szCs w:val="23"/>
              </w:rPr>
              <w:t>,731.80</w:t>
            </w:r>
          </w:p>
        </w:tc>
        <w:tc>
          <w:tcPr>
            <w:tcW w:w="1503" w:type="dxa"/>
          </w:tcPr>
          <w:p w14:paraId="69DAF886" w14:textId="209FCEA3" w:rsidR="00776DAB" w:rsidRPr="00D17B39" w:rsidRDefault="00470549" w:rsidP="00776DAB">
            <w:pPr>
              <w:rPr>
                <w:sz w:val="23"/>
                <w:szCs w:val="23"/>
              </w:rPr>
            </w:pPr>
            <w:r w:rsidRPr="00D17B39">
              <w:rPr>
                <w:sz w:val="23"/>
                <w:szCs w:val="23"/>
              </w:rPr>
              <w:t>£46,231.54</w:t>
            </w:r>
          </w:p>
        </w:tc>
        <w:tc>
          <w:tcPr>
            <w:tcW w:w="1503" w:type="dxa"/>
          </w:tcPr>
          <w:p w14:paraId="107D11E9" w14:textId="6B4F37EB" w:rsidR="00776DAB" w:rsidRPr="00D17B39" w:rsidRDefault="00470549" w:rsidP="00776DAB">
            <w:pPr>
              <w:rPr>
                <w:sz w:val="23"/>
                <w:szCs w:val="23"/>
              </w:rPr>
            </w:pPr>
            <w:r w:rsidRPr="00D17B39">
              <w:rPr>
                <w:sz w:val="23"/>
                <w:szCs w:val="23"/>
              </w:rPr>
              <w:t>£26,295.02</w:t>
            </w:r>
          </w:p>
        </w:tc>
      </w:tr>
      <w:tr w:rsidR="00776DAB" w:rsidRPr="00D17B39" w14:paraId="20918757" w14:textId="77777777" w:rsidTr="00776DAB">
        <w:tc>
          <w:tcPr>
            <w:tcW w:w="1502" w:type="dxa"/>
          </w:tcPr>
          <w:p w14:paraId="05D8BBAF" w14:textId="79CFA3FA" w:rsidR="00776DAB" w:rsidRPr="00D17B39" w:rsidRDefault="00465D20" w:rsidP="00776DAB">
            <w:pPr>
              <w:rPr>
                <w:sz w:val="23"/>
                <w:szCs w:val="23"/>
              </w:rPr>
            </w:pPr>
            <w:r w:rsidRPr="00D17B39">
              <w:rPr>
                <w:sz w:val="23"/>
                <w:szCs w:val="23"/>
              </w:rPr>
              <w:t xml:space="preserve">Redditch </w:t>
            </w:r>
            <w:r w:rsidR="00556683" w:rsidRPr="00D17B39">
              <w:rPr>
                <w:sz w:val="23"/>
                <w:szCs w:val="23"/>
              </w:rPr>
              <w:t xml:space="preserve">&amp; </w:t>
            </w:r>
            <w:r w:rsidRPr="00D17B39">
              <w:rPr>
                <w:sz w:val="23"/>
                <w:szCs w:val="23"/>
              </w:rPr>
              <w:t xml:space="preserve">Bromsgrove </w:t>
            </w:r>
          </w:p>
        </w:tc>
        <w:tc>
          <w:tcPr>
            <w:tcW w:w="1502" w:type="dxa"/>
          </w:tcPr>
          <w:p w14:paraId="66A4E304" w14:textId="26E0FDF6" w:rsidR="00776DAB" w:rsidRPr="00D17B39" w:rsidRDefault="005C74AE" w:rsidP="00776DAB">
            <w:pPr>
              <w:rPr>
                <w:sz w:val="23"/>
                <w:szCs w:val="23"/>
              </w:rPr>
            </w:pPr>
            <w:r w:rsidRPr="00D17B39">
              <w:rPr>
                <w:sz w:val="23"/>
                <w:szCs w:val="23"/>
              </w:rPr>
              <w:t>£94,</w:t>
            </w:r>
            <w:r w:rsidR="00764C29" w:rsidRPr="00D17B39">
              <w:rPr>
                <w:sz w:val="23"/>
                <w:szCs w:val="23"/>
              </w:rPr>
              <w:t>300.31</w:t>
            </w:r>
          </w:p>
        </w:tc>
        <w:tc>
          <w:tcPr>
            <w:tcW w:w="1503" w:type="dxa"/>
          </w:tcPr>
          <w:p w14:paraId="5EA6045E" w14:textId="5316A4A5" w:rsidR="00776DAB" w:rsidRPr="00D17B39" w:rsidRDefault="00764C29" w:rsidP="00776DAB">
            <w:pPr>
              <w:rPr>
                <w:sz w:val="23"/>
                <w:szCs w:val="23"/>
              </w:rPr>
            </w:pPr>
            <w:r w:rsidRPr="00D17B39">
              <w:rPr>
                <w:sz w:val="23"/>
                <w:szCs w:val="23"/>
              </w:rPr>
              <w:t>£</w:t>
            </w:r>
            <w:r w:rsidR="000F338D" w:rsidRPr="00D17B39">
              <w:rPr>
                <w:sz w:val="23"/>
                <w:szCs w:val="23"/>
              </w:rPr>
              <w:t>76,936.95</w:t>
            </w:r>
          </w:p>
        </w:tc>
        <w:tc>
          <w:tcPr>
            <w:tcW w:w="1503" w:type="dxa"/>
          </w:tcPr>
          <w:p w14:paraId="220263EA" w14:textId="2CBEAEF2" w:rsidR="00776DAB" w:rsidRPr="00D17B39" w:rsidRDefault="000F338D" w:rsidP="00776DAB">
            <w:pPr>
              <w:rPr>
                <w:sz w:val="23"/>
                <w:szCs w:val="23"/>
              </w:rPr>
            </w:pPr>
            <w:r w:rsidRPr="00D17B39">
              <w:rPr>
                <w:sz w:val="23"/>
                <w:szCs w:val="23"/>
              </w:rPr>
              <w:t>£301,498.60</w:t>
            </w:r>
          </w:p>
        </w:tc>
        <w:tc>
          <w:tcPr>
            <w:tcW w:w="1503" w:type="dxa"/>
          </w:tcPr>
          <w:p w14:paraId="50BFD2B6" w14:textId="031AF2F8" w:rsidR="00776DAB" w:rsidRPr="00D17B39" w:rsidRDefault="00E15C1B" w:rsidP="00776DAB">
            <w:pPr>
              <w:rPr>
                <w:sz w:val="23"/>
                <w:szCs w:val="23"/>
              </w:rPr>
            </w:pPr>
            <w:r w:rsidRPr="00D17B39">
              <w:rPr>
                <w:sz w:val="23"/>
                <w:szCs w:val="23"/>
              </w:rPr>
              <w:t>£57,109.55</w:t>
            </w:r>
          </w:p>
        </w:tc>
        <w:tc>
          <w:tcPr>
            <w:tcW w:w="1503" w:type="dxa"/>
          </w:tcPr>
          <w:p w14:paraId="6A036DA0" w14:textId="4432D954" w:rsidR="00776DAB" w:rsidRPr="00D17B39" w:rsidRDefault="00E15C1B" w:rsidP="00776DAB">
            <w:pPr>
              <w:rPr>
                <w:sz w:val="23"/>
                <w:szCs w:val="23"/>
              </w:rPr>
            </w:pPr>
            <w:r w:rsidRPr="00D17B39">
              <w:rPr>
                <w:sz w:val="23"/>
                <w:szCs w:val="23"/>
              </w:rPr>
              <w:t>£</w:t>
            </w:r>
            <w:r w:rsidR="00456431" w:rsidRPr="00D17B39">
              <w:rPr>
                <w:sz w:val="23"/>
                <w:szCs w:val="23"/>
              </w:rPr>
              <w:t>58,519.31</w:t>
            </w:r>
          </w:p>
        </w:tc>
      </w:tr>
      <w:tr w:rsidR="00776DAB" w:rsidRPr="00D17B39" w14:paraId="29FE93E6" w14:textId="77777777" w:rsidTr="00776DAB">
        <w:tc>
          <w:tcPr>
            <w:tcW w:w="1502" w:type="dxa"/>
          </w:tcPr>
          <w:p w14:paraId="0A01E3E2" w14:textId="75E8A744" w:rsidR="00776DAB" w:rsidRPr="00D17B39" w:rsidRDefault="00556683" w:rsidP="00776DAB">
            <w:pPr>
              <w:rPr>
                <w:sz w:val="23"/>
                <w:szCs w:val="23"/>
              </w:rPr>
            </w:pPr>
            <w:r w:rsidRPr="00D17B39">
              <w:rPr>
                <w:sz w:val="23"/>
                <w:szCs w:val="23"/>
              </w:rPr>
              <w:t>Worcester City</w:t>
            </w:r>
          </w:p>
        </w:tc>
        <w:tc>
          <w:tcPr>
            <w:tcW w:w="1502" w:type="dxa"/>
          </w:tcPr>
          <w:p w14:paraId="05900F53" w14:textId="7986DDB0" w:rsidR="00776DAB" w:rsidRPr="00D17B39" w:rsidRDefault="00D113C3" w:rsidP="00776DAB">
            <w:pPr>
              <w:rPr>
                <w:sz w:val="23"/>
                <w:szCs w:val="23"/>
              </w:rPr>
            </w:pPr>
            <w:r w:rsidRPr="00D17B39">
              <w:rPr>
                <w:sz w:val="23"/>
                <w:szCs w:val="23"/>
              </w:rPr>
              <w:t>£71,321.05</w:t>
            </w:r>
          </w:p>
        </w:tc>
        <w:tc>
          <w:tcPr>
            <w:tcW w:w="1503" w:type="dxa"/>
          </w:tcPr>
          <w:p w14:paraId="02A89BCD" w14:textId="13D48BC8" w:rsidR="00776DAB" w:rsidRPr="00D17B39" w:rsidRDefault="00D113C3" w:rsidP="00776DAB">
            <w:pPr>
              <w:rPr>
                <w:sz w:val="23"/>
                <w:szCs w:val="23"/>
              </w:rPr>
            </w:pPr>
            <w:r w:rsidRPr="00D17B39">
              <w:rPr>
                <w:sz w:val="23"/>
                <w:szCs w:val="23"/>
              </w:rPr>
              <w:t>£</w:t>
            </w:r>
            <w:r w:rsidR="00A93564" w:rsidRPr="00D17B39">
              <w:rPr>
                <w:sz w:val="23"/>
                <w:szCs w:val="23"/>
              </w:rPr>
              <w:t>44,843.83</w:t>
            </w:r>
          </w:p>
        </w:tc>
        <w:tc>
          <w:tcPr>
            <w:tcW w:w="1503" w:type="dxa"/>
          </w:tcPr>
          <w:p w14:paraId="196DC73D" w14:textId="768AD876" w:rsidR="00776DAB" w:rsidRPr="00D17B39" w:rsidRDefault="00A93564" w:rsidP="00776DAB">
            <w:pPr>
              <w:rPr>
                <w:sz w:val="23"/>
                <w:szCs w:val="23"/>
              </w:rPr>
            </w:pPr>
            <w:r w:rsidRPr="00D17B39">
              <w:rPr>
                <w:sz w:val="23"/>
                <w:szCs w:val="23"/>
              </w:rPr>
              <w:t>£244,123.90</w:t>
            </w:r>
          </w:p>
        </w:tc>
        <w:tc>
          <w:tcPr>
            <w:tcW w:w="1503" w:type="dxa"/>
          </w:tcPr>
          <w:p w14:paraId="238138BF" w14:textId="707ACBAA" w:rsidR="00776DAB" w:rsidRPr="00D17B39" w:rsidRDefault="00A93564" w:rsidP="00776DAB">
            <w:pPr>
              <w:rPr>
                <w:sz w:val="23"/>
                <w:szCs w:val="23"/>
              </w:rPr>
            </w:pPr>
            <w:r w:rsidRPr="00D17B39">
              <w:rPr>
                <w:sz w:val="23"/>
                <w:szCs w:val="23"/>
              </w:rPr>
              <w:t>£46,231.54</w:t>
            </w:r>
          </w:p>
        </w:tc>
        <w:tc>
          <w:tcPr>
            <w:tcW w:w="1503" w:type="dxa"/>
          </w:tcPr>
          <w:p w14:paraId="2F6AA9BD" w14:textId="0BAA3779" w:rsidR="00776DAB" w:rsidRPr="00D17B39" w:rsidRDefault="00A93564" w:rsidP="00776DAB">
            <w:pPr>
              <w:rPr>
                <w:sz w:val="23"/>
                <w:szCs w:val="23"/>
              </w:rPr>
            </w:pPr>
            <w:r w:rsidRPr="00D17B39">
              <w:rPr>
                <w:sz w:val="23"/>
                <w:szCs w:val="23"/>
              </w:rPr>
              <w:t>£</w:t>
            </w:r>
            <w:r w:rsidR="00A90BDD" w:rsidRPr="00D17B39">
              <w:rPr>
                <w:sz w:val="23"/>
                <w:szCs w:val="23"/>
              </w:rPr>
              <w:t>45,415.70</w:t>
            </w:r>
          </w:p>
        </w:tc>
      </w:tr>
      <w:tr w:rsidR="00776DAB" w:rsidRPr="00D17B39" w14:paraId="7CAE3A71" w14:textId="77777777" w:rsidTr="00776DAB">
        <w:tc>
          <w:tcPr>
            <w:tcW w:w="1502" w:type="dxa"/>
          </w:tcPr>
          <w:p w14:paraId="267CA909" w14:textId="4A0AAB2E" w:rsidR="00776DAB" w:rsidRPr="00D17B39" w:rsidRDefault="00556683" w:rsidP="00776DAB">
            <w:pPr>
              <w:rPr>
                <w:sz w:val="23"/>
                <w:szCs w:val="23"/>
              </w:rPr>
            </w:pPr>
            <w:r w:rsidRPr="00D17B39">
              <w:rPr>
                <w:sz w:val="23"/>
                <w:szCs w:val="23"/>
              </w:rPr>
              <w:t>Wychavon</w:t>
            </w:r>
          </w:p>
        </w:tc>
        <w:tc>
          <w:tcPr>
            <w:tcW w:w="1502" w:type="dxa"/>
          </w:tcPr>
          <w:p w14:paraId="176D86E1" w14:textId="25259A98" w:rsidR="00776DAB" w:rsidRPr="00D17B39" w:rsidRDefault="00A90BDD" w:rsidP="00776DAB">
            <w:pPr>
              <w:rPr>
                <w:sz w:val="23"/>
                <w:szCs w:val="23"/>
              </w:rPr>
            </w:pPr>
            <w:r w:rsidRPr="00D17B39">
              <w:rPr>
                <w:sz w:val="23"/>
                <w:szCs w:val="23"/>
              </w:rPr>
              <w:t>£38,425.65</w:t>
            </w:r>
          </w:p>
        </w:tc>
        <w:tc>
          <w:tcPr>
            <w:tcW w:w="1503" w:type="dxa"/>
          </w:tcPr>
          <w:p w14:paraId="5FDC1996" w14:textId="60239237" w:rsidR="00776DAB" w:rsidRPr="00D17B39" w:rsidRDefault="00A90BDD" w:rsidP="00776DAB">
            <w:pPr>
              <w:rPr>
                <w:sz w:val="23"/>
                <w:szCs w:val="23"/>
              </w:rPr>
            </w:pPr>
            <w:r w:rsidRPr="00D17B39">
              <w:rPr>
                <w:sz w:val="23"/>
                <w:szCs w:val="23"/>
              </w:rPr>
              <w:t>£</w:t>
            </w:r>
            <w:r w:rsidR="00AA1E52" w:rsidRPr="00D17B39">
              <w:rPr>
                <w:sz w:val="23"/>
                <w:szCs w:val="23"/>
              </w:rPr>
              <w:t>55,492.00</w:t>
            </w:r>
          </w:p>
        </w:tc>
        <w:tc>
          <w:tcPr>
            <w:tcW w:w="1503" w:type="dxa"/>
          </w:tcPr>
          <w:p w14:paraId="19CE8402" w14:textId="6178E232" w:rsidR="00776DAB" w:rsidRPr="00D17B39" w:rsidRDefault="00AA1E52" w:rsidP="00776DAB">
            <w:pPr>
              <w:rPr>
                <w:sz w:val="23"/>
                <w:szCs w:val="23"/>
              </w:rPr>
            </w:pPr>
            <w:r w:rsidRPr="00D17B39">
              <w:rPr>
                <w:sz w:val="23"/>
                <w:szCs w:val="23"/>
              </w:rPr>
              <w:t>£182,664.00</w:t>
            </w:r>
          </w:p>
        </w:tc>
        <w:tc>
          <w:tcPr>
            <w:tcW w:w="1503" w:type="dxa"/>
          </w:tcPr>
          <w:p w14:paraId="22AB0583" w14:textId="4A654605" w:rsidR="00776DAB" w:rsidRPr="00D17B39" w:rsidRDefault="00AA1E52" w:rsidP="00776DAB">
            <w:pPr>
              <w:rPr>
                <w:sz w:val="23"/>
                <w:szCs w:val="23"/>
              </w:rPr>
            </w:pPr>
            <w:r w:rsidRPr="00D17B39">
              <w:rPr>
                <w:sz w:val="23"/>
                <w:szCs w:val="23"/>
              </w:rPr>
              <w:t>£</w:t>
            </w:r>
            <w:r w:rsidR="008F0006" w:rsidRPr="00D17B39">
              <w:rPr>
                <w:sz w:val="23"/>
                <w:szCs w:val="23"/>
              </w:rPr>
              <w:t>84,304.57</w:t>
            </w:r>
          </w:p>
        </w:tc>
        <w:tc>
          <w:tcPr>
            <w:tcW w:w="1503" w:type="dxa"/>
          </w:tcPr>
          <w:p w14:paraId="15FF42B1" w14:textId="62BEE0BC" w:rsidR="00776DAB" w:rsidRPr="00D17B39" w:rsidRDefault="008F0006" w:rsidP="00776DAB">
            <w:pPr>
              <w:rPr>
                <w:sz w:val="23"/>
                <w:szCs w:val="23"/>
              </w:rPr>
            </w:pPr>
            <w:r w:rsidRPr="00D17B39">
              <w:rPr>
                <w:sz w:val="23"/>
                <w:szCs w:val="23"/>
              </w:rPr>
              <w:t>£</w:t>
            </w:r>
            <w:r w:rsidR="00403435" w:rsidRPr="00D17B39">
              <w:rPr>
                <w:sz w:val="23"/>
                <w:szCs w:val="23"/>
              </w:rPr>
              <w:t>75,618.96</w:t>
            </w:r>
          </w:p>
        </w:tc>
      </w:tr>
      <w:tr w:rsidR="00776DAB" w:rsidRPr="00D17B39" w14:paraId="798E36CA" w14:textId="77777777" w:rsidTr="00776DAB">
        <w:tc>
          <w:tcPr>
            <w:tcW w:w="1502" w:type="dxa"/>
          </w:tcPr>
          <w:p w14:paraId="4304FF74" w14:textId="20EFB47B" w:rsidR="00776DAB" w:rsidRPr="00D17B39" w:rsidRDefault="00556683" w:rsidP="00776DAB">
            <w:pPr>
              <w:rPr>
                <w:sz w:val="23"/>
                <w:szCs w:val="23"/>
              </w:rPr>
            </w:pPr>
            <w:r w:rsidRPr="00D17B39">
              <w:rPr>
                <w:sz w:val="23"/>
                <w:szCs w:val="23"/>
              </w:rPr>
              <w:t>Wyre Forrest</w:t>
            </w:r>
          </w:p>
        </w:tc>
        <w:tc>
          <w:tcPr>
            <w:tcW w:w="1502" w:type="dxa"/>
          </w:tcPr>
          <w:p w14:paraId="31C8EF77" w14:textId="47143D97" w:rsidR="00776DAB" w:rsidRPr="00D17B39" w:rsidRDefault="001C556C" w:rsidP="00776DAB">
            <w:pPr>
              <w:rPr>
                <w:sz w:val="23"/>
                <w:szCs w:val="23"/>
              </w:rPr>
            </w:pPr>
            <w:r w:rsidRPr="00D17B39">
              <w:rPr>
                <w:sz w:val="23"/>
                <w:szCs w:val="23"/>
              </w:rPr>
              <w:t>£36,644.92</w:t>
            </w:r>
          </w:p>
        </w:tc>
        <w:tc>
          <w:tcPr>
            <w:tcW w:w="1503" w:type="dxa"/>
          </w:tcPr>
          <w:p w14:paraId="04977868" w14:textId="0EE9BE39" w:rsidR="00776DAB" w:rsidRPr="00D17B39" w:rsidRDefault="001C556C" w:rsidP="00776DAB">
            <w:pPr>
              <w:rPr>
                <w:sz w:val="23"/>
                <w:szCs w:val="23"/>
              </w:rPr>
            </w:pPr>
            <w:r w:rsidRPr="00D17B39">
              <w:rPr>
                <w:sz w:val="23"/>
                <w:szCs w:val="23"/>
              </w:rPr>
              <w:t>£52,117.83</w:t>
            </w:r>
          </w:p>
        </w:tc>
        <w:tc>
          <w:tcPr>
            <w:tcW w:w="1503" w:type="dxa"/>
          </w:tcPr>
          <w:p w14:paraId="41F2EEE5" w14:textId="2B9B0452" w:rsidR="00776DAB" w:rsidRPr="00D17B39" w:rsidRDefault="001C556C" w:rsidP="00776DAB">
            <w:pPr>
              <w:rPr>
                <w:sz w:val="23"/>
                <w:szCs w:val="23"/>
              </w:rPr>
            </w:pPr>
            <w:r w:rsidRPr="00D17B39">
              <w:rPr>
                <w:sz w:val="23"/>
                <w:szCs w:val="23"/>
              </w:rPr>
              <w:t>£119,376.00</w:t>
            </w:r>
          </w:p>
        </w:tc>
        <w:tc>
          <w:tcPr>
            <w:tcW w:w="1503" w:type="dxa"/>
          </w:tcPr>
          <w:p w14:paraId="1FC39B1D" w14:textId="3E0F8C41" w:rsidR="00776DAB" w:rsidRPr="00D17B39" w:rsidRDefault="009364EC" w:rsidP="00776DAB">
            <w:pPr>
              <w:rPr>
                <w:sz w:val="23"/>
                <w:szCs w:val="23"/>
              </w:rPr>
            </w:pPr>
            <w:r w:rsidRPr="00D17B39">
              <w:rPr>
                <w:sz w:val="23"/>
                <w:szCs w:val="23"/>
              </w:rPr>
              <w:t>£38,073.03</w:t>
            </w:r>
          </w:p>
        </w:tc>
        <w:tc>
          <w:tcPr>
            <w:tcW w:w="1503" w:type="dxa"/>
          </w:tcPr>
          <w:p w14:paraId="2E226BCC" w14:textId="3ECD36F4" w:rsidR="00776DAB" w:rsidRPr="00D17B39" w:rsidRDefault="009364EC" w:rsidP="00776DAB">
            <w:pPr>
              <w:rPr>
                <w:sz w:val="23"/>
                <w:szCs w:val="23"/>
              </w:rPr>
            </w:pPr>
            <w:r w:rsidRPr="00D17B39">
              <w:rPr>
                <w:sz w:val="23"/>
                <w:szCs w:val="23"/>
              </w:rPr>
              <w:t>£38,248.00</w:t>
            </w:r>
          </w:p>
        </w:tc>
      </w:tr>
    </w:tbl>
    <w:p w14:paraId="47BD82A1" w14:textId="77777777" w:rsidR="00776DAB" w:rsidRPr="00D17B39" w:rsidRDefault="00776DAB" w:rsidP="00776DAB">
      <w:pPr>
        <w:rPr>
          <w:sz w:val="23"/>
          <w:szCs w:val="23"/>
        </w:rPr>
      </w:pPr>
    </w:p>
    <w:p w14:paraId="7C592B08" w14:textId="23EF03F9" w:rsidR="00B64830" w:rsidRDefault="00AA428A" w:rsidP="00144012">
      <w:pPr>
        <w:jc w:val="both"/>
        <w:rPr>
          <w:sz w:val="23"/>
          <w:szCs w:val="23"/>
        </w:rPr>
      </w:pPr>
      <w:r w:rsidRPr="00D17B39">
        <w:rPr>
          <w:sz w:val="23"/>
          <w:szCs w:val="23"/>
        </w:rPr>
        <w:t>Increased delivery costs meant providers were under more budget pressure, however providers received more match funding and local community support which ensured the scale of delivery was still able to increase.</w:t>
      </w:r>
    </w:p>
    <w:p w14:paraId="70803882" w14:textId="77777777" w:rsidR="008C007D" w:rsidRDefault="008C007D" w:rsidP="008C007D"/>
    <w:p w14:paraId="0204D7C7" w14:textId="77777777" w:rsidR="008C007D" w:rsidRDefault="008C007D" w:rsidP="008C007D">
      <w:pPr>
        <w:pStyle w:val="Heading3"/>
      </w:pPr>
      <w:r>
        <w:t>FSM Eligibility vs Total Places vs Total Funding</w:t>
      </w:r>
    </w:p>
    <w:p w14:paraId="3ED1BAD4" w14:textId="68DA2229" w:rsidR="00B64830" w:rsidRPr="00D17B39" w:rsidRDefault="00B64830" w:rsidP="00144012">
      <w:pPr>
        <w:jc w:val="both"/>
        <w:rPr>
          <w:sz w:val="23"/>
          <w:szCs w:val="23"/>
        </w:rPr>
      </w:pPr>
      <w:r w:rsidRPr="00D17B39">
        <w:rPr>
          <w:sz w:val="23"/>
          <w:szCs w:val="23"/>
        </w:rPr>
        <w:t>The FSM Representation % indicates what proportion of children in each district of</w:t>
      </w:r>
      <w:r w:rsidR="00767DD2" w:rsidRPr="00D17B39">
        <w:rPr>
          <w:sz w:val="23"/>
          <w:szCs w:val="23"/>
        </w:rPr>
        <w:t xml:space="preserve"> </w:t>
      </w:r>
      <w:r w:rsidRPr="00D17B39">
        <w:rPr>
          <w:sz w:val="23"/>
          <w:szCs w:val="23"/>
        </w:rPr>
        <w:t>Worcestershire are FSM eligible. When compared against the total places and funding allocated to each district, we would expect to see the values matched closely to indicate availability and value of provision per place in each area.</w:t>
      </w:r>
    </w:p>
    <w:p w14:paraId="0BFA3001" w14:textId="4EEA4BFC" w:rsidR="00B64830" w:rsidRPr="00D17B39" w:rsidRDefault="00B64830" w:rsidP="00144012">
      <w:pPr>
        <w:jc w:val="both"/>
        <w:rPr>
          <w:sz w:val="23"/>
          <w:szCs w:val="23"/>
        </w:rPr>
      </w:pPr>
      <w:r w:rsidRPr="00D17B39">
        <w:rPr>
          <w:sz w:val="23"/>
          <w:szCs w:val="23"/>
        </w:rPr>
        <w:t>Where % funding is higher than %</w:t>
      </w:r>
      <w:r w:rsidR="00144012">
        <w:rPr>
          <w:sz w:val="23"/>
          <w:szCs w:val="23"/>
        </w:rPr>
        <w:t xml:space="preserve"> </w:t>
      </w:r>
      <w:r w:rsidRPr="00D17B39">
        <w:rPr>
          <w:sz w:val="23"/>
          <w:szCs w:val="23"/>
        </w:rPr>
        <w:t>total places shows a higher cost to run provision in that</w:t>
      </w:r>
      <w:r w:rsidR="00767DD2" w:rsidRPr="00D17B39">
        <w:rPr>
          <w:sz w:val="23"/>
          <w:szCs w:val="23"/>
        </w:rPr>
        <w:t xml:space="preserve"> </w:t>
      </w:r>
      <w:r w:rsidRPr="00D17B39">
        <w:rPr>
          <w:sz w:val="23"/>
          <w:szCs w:val="23"/>
        </w:rPr>
        <w:t xml:space="preserve">area, limited provision. A </w:t>
      </w:r>
      <w:r w:rsidR="00A14690" w:rsidRPr="00D17B39">
        <w:rPr>
          <w:sz w:val="23"/>
          <w:szCs w:val="23"/>
        </w:rPr>
        <w:t>high %</w:t>
      </w:r>
      <w:r w:rsidR="00A14690">
        <w:rPr>
          <w:sz w:val="23"/>
          <w:szCs w:val="23"/>
        </w:rPr>
        <w:t xml:space="preserve"> </w:t>
      </w:r>
      <w:r w:rsidR="00A14690" w:rsidRPr="00D17B39">
        <w:rPr>
          <w:sz w:val="23"/>
          <w:szCs w:val="23"/>
        </w:rPr>
        <w:t>total place</w:t>
      </w:r>
      <w:r w:rsidRPr="00D17B39">
        <w:rPr>
          <w:sz w:val="23"/>
          <w:szCs w:val="23"/>
        </w:rPr>
        <w:t xml:space="preserve"> compared to funding indicates good value per</w:t>
      </w:r>
      <w:r w:rsidR="00767DD2" w:rsidRPr="00D17B39">
        <w:rPr>
          <w:sz w:val="23"/>
          <w:szCs w:val="23"/>
        </w:rPr>
        <w:t xml:space="preserve"> </w:t>
      </w:r>
      <w:r w:rsidRPr="00D17B39">
        <w:rPr>
          <w:sz w:val="23"/>
          <w:szCs w:val="23"/>
        </w:rPr>
        <w:t xml:space="preserve">place and larger scale </w:t>
      </w:r>
      <w:r w:rsidR="00A14690" w:rsidRPr="00D17B39">
        <w:rPr>
          <w:sz w:val="23"/>
          <w:szCs w:val="23"/>
        </w:rPr>
        <w:t>projects.</w:t>
      </w:r>
    </w:p>
    <w:p w14:paraId="1EAB8632" w14:textId="77777777" w:rsidR="00F43D9A" w:rsidRPr="00D17B39" w:rsidRDefault="00F43D9A" w:rsidP="00B64830">
      <w:pPr>
        <w:rPr>
          <w:sz w:val="23"/>
          <w:szCs w:val="23"/>
        </w:rPr>
      </w:pPr>
    </w:p>
    <w:tbl>
      <w:tblPr>
        <w:tblStyle w:val="TableGrid"/>
        <w:tblW w:w="0" w:type="auto"/>
        <w:tblLook w:val="04A0" w:firstRow="1" w:lastRow="0" w:firstColumn="1" w:lastColumn="0" w:noHBand="0" w:noVBand="1"/>
      </w:tblPr>
      <w:tblGrid>
        <w:gridCol w:w="1803"/>
        <w:gridCol w:w="1803"/>
        <w:gridCol w:w="1803"/>
        <w:gridCol w:w="1803"/>
        <w:gridCol w:w="1804"/>
      </w:tblGrid>
      <w:tr w:rsidR="00F43D9A" w:rsidRPr="00D17B39" w14:paraId="7AE30C9E" w14:textId="77777777" w:rsidTr="00F43D9A">
        <w:tc>
          <w:tcPr>
            <w:tcW w:w="1803" w:type="dxa"/>
          </w:tcPr>
          <w:p w14:paraId="19143AD3" w14:textId="6DBF01FB" w:rsidR="00F43D9A" w:rsidRPr="00D17B39" w:rsidRDefault="0071697A" w:rsidP="00B64830">
            <w:pPr>
              <w:rPr>
                <w:sz w:val="23"/>
                <w:szCs w:val="23"/>
              </w:rPr>
            </w:pPr>
            <w:r w:rsidRPr="00D17B39">
              <w:rPr>
                <w:sz w:val="23"/>
                <w:szCs w:val="23"/>
              </w:rPr>
              <w:t xml:space="preserve">District </w:t>
            </w:r>
          </w:p>
        </w:tc>
        <w:tc>
          <w:tcPr>
            <w:tcW w:w="1803" w:type="dxa"/>
          </w:tcPr>
          <w:p w14:paraId="3821725E" w14:textId="5CCF0ADA" w:rsidR="00F43D9A" w:rsidRPr="00D17B39" w:rsidRDefault="0071697A" w:rsidP="00B64830">
            <w:pPr>
              <w:rPr>
                <w:sz w:val="23"/>
                <w:szCs w:val="23"/>
              </w:rPr>
            </w:pPr>
            <w:r w:rsidRPr="00D17B39">
              <w:rPr>
                <w:sz w:val="23"/>
                <w:szCs w:val="23"/>
              </w:rPr>
              <w:t>Contracted Places</w:t>
            </w:r>
          </w:p>
        </w:tc>
        <w:tc>
          <w:tcPr>
            <w:tcW w:w="1803" w:type="dxa"/>
          </w:tcPr>
          <w:p w14:paraId="762D3F16" w14:textId="6E1CCA06" w:rsidR="00F43D9A" w:rsidRPr="00D17B39" w:rsidRDefault="0071697A" w:rsidP="00B64830">
            <w:pPr>
              <w:rPr>
                <w:sz w:val="23"/>
                <w:szCs w:val="23"/>
              </w:rPr>
            </w:pPr>
            <w:r w:rsidRPr="00D17B39">
              <w:rPr>
                <w:sz w:val="23"/>
                <w:szCs w:val="23"/>
              </w:rPr>
              <w:t>% Total Places</w:t>
            </w:r>
          </w:p>
        </w:tc>
        <w:tc>
          <w:tcPr>
            <w:tcW w:w="1803" w:type="dxa"/>
          </w:tcPr>
          <w:p w14:paraId="40DA1F03" w14:textId="367B10B4" w:rsidR="00F43D9A" w:rsidRPr="00D17B39" w:rsidRDefault="0071697A" w:rsidP="00B64830">
            <w:pPr>
              <w:rPr>
                <w:sz w:val="23"/>
                <w:szCs w:val="23"/>
              </w:rPr>
            </w:pPr>
            <w:r w:rsidRPr="00D17B39">
              <w:rPr>
                <w:sz w:val="23"/>
                <w:szCs w:val="23"/>
              </w:rPr>
              <w:t>%</w:t>
            </w:r>
            <w:r w:rsidR="005613F9" w:rsidRPr="00D17B39">
              <w:rPr>
                <w:sz w:val="23"/>
                <w:szCs w:val="23"/>
              </w:rPr>
              <w:t xml:space="preserve"> </w:t>
            </w:r>
            <w:r w:rsidRPr="00D17B39">
              <w:rPr>
                <w:sz w:val="23"/>
                <w:szCs w:val="23"/>
              </w:rPr>
              <w:t>FSM</w:t>
            </w:r>
            <w:r w:rsidR="005613F9" w:rsidRPr="00D17B39">
              <w:rPr>
                <w:sz w:val="23"/>
                <w:szCs w:val="23"/>
              </w:rPr>
              <w:t xml:space="preserve"> Representation in County </w:t>
            </w:r>
          </w:p>
        </w:tc>
        <w:tc>
          <w:tcPr>
            <w:tcW w:w="1804" w:type="dxa"/>
          </w:tcPr>
          <w:p w14:paraId="0AE47ED9" w14:textId="177D399A" w:rsidR="00F43D9A" w:rsidRPr="00D17B39" w:rsidRDefault="005613F9" w:rsidP="00B64830">
            <w:pPr>
              <w:rPr>
                <w:sz w:val="23"/>
                <w:szCs w:val="23"/>
              </w:rPr>
            </w:pPr>
            <w:r w:rsidRPr="00D17B39">
              <w:rPr>
                <w:sz w:val="23"/>
                <w:szCs w:val="23"/>
              </w:rPr>
              <w:t>Funding Allocated</w:t>
            </w:r>
          </w:p>
        </w:tc>
      </w:tr>
      <w:tr w:rsidR="00F43D9A" w:rsidRPr="00D17B39" w14:paraId="7A57FCEC" w14:textId="77777777" w:rsidTr="00F43D9A">
        <w:tc>
          <w:tcPr>
            <w:tcW w:w="1803" w:type="dxa"/>
          </w:tcPr>
          <w:p w14:paraId="7367F5AB" w14:textId="35A9F6D1" w:rsidR="00F43D9A" w:rsidRPr="00D17B39" w:rsidRDefault="005613F9" w:rsidP="00B64830">
            <w:pPr>
              <w:rPr>
                <w:sz w:val="23"/>
                <w:szCs w:val="23"/>
              </w:rPr>
            </w:pPr>
            <w:r w:rsidRPr="00D17B39">
              <w:rPr>
                <w:sz w:val="23"/>
                <w:szCs w:val="23"/>
              </w:rPr>
              <w:t>Malvern Hills</w:t>
            </w:r>
          </w:p>
        </w:tc>
        <w:tc>
          <w:tcPr>
            <w:tcW w:w="1803" w:type="dxa"/>
          </w:tcPr>
          <w:p w14:paraId="76488D17" w14:textId="32424514" w:rsidR="00F43D9A" w:rsidRPr="00D17B39" w:rsidRDefault="00B56C4D" w:rsidP="00B64830">
            <w:pPr>
              <w:rPr>
                <w:sz w:val="23"/>
                <w:szCs w:val="23"/>
              </w:rPr>
            </w:pPr>
            <w:r w:rsidRPr="00D17B39">
              <w:rPr>
                <w:sz w:val="23"/>
                <w:szCs w:val="23"/>
              </w:rPr>
              <w:t>678</w:t>
            </w:r>
          </w:p>
        </w:tc>
        <w:tc>
          <w:tcPr>
            <w:tcW w:w="1803" w:type="dxa"/>
          </w:tcPr>
          <w:p w14:paraId="5859A1D1" w14:textId="0E46E63D" w:rsidR="00F43D9A" w:rsidRPr="00D17B39" w:rsidRDefault="00B56C4D" w:rsidP="00B64830">
            <w:pPr>
              <w:rPr>
                <w:sz w:val="23"/>
                <w:szCs w:val="23"/>
              </w:rPr>
            </w:pPr>
            <w:r w:rsidRPr="00D17B39">
              <w:rPr>
                <w:sz w:val="23"/>
                <w:szCs w:val="23"/>
              </w:rPr>
              <w:t>8%</w:t>
            </w:r>
          </w:p>
        </w:tc>
        <w:tc>
          <w:tcPr>
            <w:tcW w:w="1803" w:type="dxa"/>
          </w:tcPr>
          <w:p w14:paraId="01A1AF83" w14:textId="2BFDE7E3" w:rsidR="00F43D9A" w:rsidRPr="00D17B39" w:rsidRDefault="00B56C4D" w:rsidP="00B64830">
            <w:pPr>
              <w:rPr>
                <w:sz w:val="23"/>
                <w:szCs w:val="23"/>
              </w:rPr>
            </w:pPr>
            <w:r w:rsidRPr="00D17B39">
              <w:rPr>
                <w:sz w:val="23"/>
                <w:szCs w:val="23"/>
              </w:rPr>
              <w:t>10%</w:t>
            </w:r>
          </w:p>
        </w:tc>
        <w:tc>
          <w:tcPr>
            <w:tcW w:w="1804" w:type="dxa"/>
          </w:tcPr>
          <w:p w14:paraId="32D6ED3D" w14:textId="4462C8F4" w:rsidR="00F43D9A" w:rsidRPr="00D17B39" w:rsidRDefault="00B56C4D" w:rsidP="00B64830">
            <w:pPr>
              <w:rPr>
                <w:sz w:val="23"/>
                <w:szCs w:val="23"/>
              </w:rPr>
            </w:pPr>
            <w:r w:rsidRPr="00D17B39">
              <w:rPr>
                <w:sz w:val="23"/>
                <w:szCs w:val="23"/>
              </w:rPr>
              <w:t>11%</w:t>
            </w:r>
          </w:p>
        </w:tc>
      </w:tr>
      <w:tr w:rsidR="00F43D9A" w:rsidRPr="00D17B39" w14:paraId="40899B51" w14:textId="77777777" w:rsidTr="00F43D9A">
        <w:tc>
          <w:tcPr>
            <w:tcW w:w="1803" w:type="dxa"/>
          </w:tcPr>
          <w:p w14:paraId="1C8EE52E" w14:textId="4750FBD8" w:rsidR="00F43D9A" w:rsidRPr="00D17B39" w:rsidRDefault="005613F9" w:rsidP="00B64830">
            <w:pPr>
              <w:rPr>
                <w:sz w:val="23"/>
                <w:szCs w:val="23"/>
              </w:rPr>
            </w:pPr>
            <w:r w:rsidRPr="00D17B39">
              <w:rPr>
                <w:sz w:val="23"/>
                <w:szCs w:val="23"/>
              </w:rPr>
              <w:t>Redditch &amp; Bromsgrove</w:t>
            </w:r>
          </w:p>
        </w:tc>
        <w:tc>
          <w:tcPr>
            <w:tcW w:w="1803" w:type="dxa"/>
          </w:tcPr>
          <w:p w14:paraId="30FAE61C" w14:textId="33D9AD64" w:rsidR="00F43D9A" w:rsidRPr="00D17B39" w:rsidRDefault="00B56C4D" w:rsidP="00B64830">
            <w:pPr>
              <w:rPr>
                <w:sz w:val="23"/>
                <w:szCs w:val="23"/>
              </w:rPr>
            </w:pPr>
            <w:r w:rsidRPr="00D17B39">
              <w:rPr>
                <w:sz w:val="23"/>
                <w:szCs w:val="23"/>
              </w:rPr>
              <w:t>2214</w:t>
            </w:r>
          </w:p>
        </w:tc>
        <w:tc>
          <w:tcPr>
            <w:tcW w:w="1803" w:type="dxa"/>
          </w:tcPr>
          <w:p w14:paraId="245A9631" w14:textId="47EA3ED2" w:rsidR="00F43D9A" w:rsidRPr="00D17B39" w:rsidRDefault="00B56C4D" w:rsidP="00B64830">
            <w:pPr>
              <w:rPr>
                <w:sz w:val="23"/>
                <w:szCs w:val="23"/>
              </w:rPr>
            </w:pPr>
            <w:r w:rsidRPr="00D17B39">
              <w:rPr>
                <w:sz w:val="23"/>
                <w:szCs w:val="23"/>
              </w:rPr>
              <w:t>26%</w:t>
            </w:r>
          </w:p>
        </w:tc>
        <w:tc>
          <w:tcPr>
            <w:tcW w:w="1803" w:type="dxa"/>
          </w:tcPr>
          <w:p w14:paraId="42409D5C" w14:textId="36422C8B" w:rsidR="00F43D9A" w:rsidRPr="00D17B39" w:rsidRDefault="00B56C4D" w:rsidP="00B64830">
            <w:pPr>
              <w:rPr>
                <w:sz w:val="23"/>
                <w:szCs w:val="23"/>
              </w:rPr>
            </w:pPr>
            <w:r w:rsidRPr="00D17B39">
              <w:rPr>
                <w:sz w:val="23"/>
                <w:szCs w:val="23"/>
              </w:rPr>
              <w:t>33%</w:t>
            </w:r>
          </w:p>
        </w:tc>
        <w:tc>
          <w:tcPr>
            <w:tcW w:w="1804" w:type="dxa"/>
          </w:tcPr>
          <w:p w14:paraId="43E197CE" w14:textId="77C43F06" w:rsidR="00F43D9A" w:rsidRPr="00D17B39" w:rsidRDefault="00B56C4D" w:rsidP="00B64830">
            <w:pPr>
              <w:rPr>
                <w:sz w:val="23"/>
                <w:szCs w:val="23"/>
              </w:rPr>
            </w:pPr>
            <w:r w:rsidRPr="00D17B39">
              <w:rPr>
                <w:sz w:val="23"/>
                <w:szCs w:val="23"/>
              </w:rPr>
              <w:t>24%</w:t>
            </w:r>
          </w:p>
        </w:tc>
      </w:tr>
      <w:tr w:rsidR="00F43D9A" w:rsidRPr="00D17B39" w14:paraId="63B0E418" w14:textId="77777777" w:rsidTr="00F43D9A">
        <w:tc>
          <w:tcPr>
            <w:tcW w:w="1803" w:type="dxa"/>
          </w:tcPr>
          <w:p w14:paraId="7A185853" w14:textId="7776D588" w:rsidR="00F43D9A" w:rsidRPr="00D17B39" w:rsidRDefault="005613F9" w:rsidP="00B64830">
            <w:pPr>
              <w:rPr>
                <w:sz w:val="23"/>
                <w:szCs w:val="23"/>
              </w:rPr>
            </w:pPr>
            <w:r w:rsidRPr="00D17B39">
              <w:rPr>
                <w:sz w:val="23"/>
                <w:szCs w:val="23"/>
              </w:rPr>
              <w:t>Worcester City</w:t>
            </w:r>
          </w:p>
        </w:tc>
        <w:tc>
          <w:tcPr>
            <w:tcW w:w="1803" w:type="dxa"/>
          </w:tcPr>
          <w:p w14:paraId="1301698E" w14:textId="5F1A39DC" w:rsidR="00F43D9A" w:rsidRPr="00D17B39" w:rsidRDefault="00B56C4D" w:rsidP="00B64830">
            <w:pPr>
              <w:rPr>
                <w:sz w:val="23"/>
                <w:szCs w:val="23"/>
              </w:rPr>
            </w:pPr>
            <w:r w:rsidRPr="00D17B39">
              <w:rPr>
                <w:sz w:val="23"/>
                <w:szCs w:val="23"/>
              </w:rPr>
              <w:t>1964</w:t>
            </w:r>
          </w:p>
        </w:tc>
        <w:tc>
          <w:tcPr>
            <w:tcW w:w="1803" w:type="dxa"/>
          </w:tcPr>
          <w:p w14:paraId="383B3ABD" w14:textId="3A0A7460" w:rsidR="00F43D9A" w:rsidRPr="00D17B39" w:rsidRDefault="00B56C4D" w:rsidP="00B64830">
            <w:pPr>
              <w:rPr>
                <w:sz w:val="23"/>
                <w:szCs w:val="23"/>
              </w:rPr>
            </w:pPr>
            <w:r w:rsidRPr="00D17B39">
              <w:rPr>
                <w:sz w:val="23"/>
                <w:szCs w:val="23"/>
              </w:rPr>
              <w:t>23%</w:t>
            </w:r>
          </w:p>
        </w:tc>
        <w:tc>
          <w:tcPr>
            <w:tcW w:w="1803" w:type="dxa"/>
          </w:tcPr>
          <w:p w14:paraId="53492972" w14:textId="5313EC87" w:rsidR="00F43D9A" w:rsidRPr="00D17B39" w:rsidRDefault="00B56C4D" w:rsidP="00B64830">
            <w:pPr>
              <w:rPr>
                <w:sz w:val="23"/>
                <w:szCs w:val="23"/>
              </w:rPr>
            </w:pPr>
            <w:r w:rsidRPr="00D17B39">
              <w:rPr>
                <w:sz w:val="23"/>
                <w:szCs w:val="23"/>
              </w:rPr>
              <w:t>20%</w:t>
            </w:r>
          </w:p>
        </w:tc>
        <w:tc>
          <w:tcPr>
            <w:tcW w:w="1804" w:type="dxa"/>
          </w:tcPr>
          <w:p w14:paraId="38C7CA83" w14:textId="7441AA87" w:rsidR="00F43D9A" w:rsidRPr="00D17B39" w:rsidRDefault="00B56C4D" w:rsidP="00B64830">
            <w:pPr>
              <w:rPr>
                <w:sz w:val="23"/>
                <w:szCs w:val="23"/>
              </w:rPr>
            </w:pPr>
            <w:r w:rsidRPr="00D17B39">
              <w:rPr>
                <w:sz w:val="23"/>
                <w:szCs w:val="23"/>
              </w:rPr>
              <w:t>18%</w:t>
            </w:r>
          </w:p>
        </w:tc>
      </w:tr>
      <w:tr w:rsidR="00F43D9A" w:rsidRPr="00D17B39" w14:paraId="185ED5BD" w14:textId="77777777" w:rsidTr="00F43D9A">
        <w:tc>
          <w:tcPr>
            <w:tcW w:w="1803" w:type="dxa"/>
          </w:tcPr>
          <w:p w14:paraId="142B6B20" w14:textId="42284560" w:rsidR="00F43D9A" w:rsidRPr="00D17B39" w:rsidRDefault="005613F9" w:rsidP="00B64830">
            <w:pPr>
              <w:rPr>
                <w:sz w:val="23"/>
                <w:szCs w:val="23"/>
              </w:rPr>
            </w:pPr>
            <w:r w:rsidRPr="00D17B39">
              <w:rPr>
                <w:sz w:val="23"/>
                <w:szCs w:val="23"/>
              </w:rPr>
              <w:t>Wychavon</w:t>
            </w:r>
          </w:p>
        </w:tc>
        <w:tc>
          <w:tcPr>
            <w:tcW w:w="1803" w:type="dxa"/>
          </w:tcPr>
          <w:p w14:paraId="60B96E82" w14:textId="68A0B3C9" w:rsidR="00F43D9A" w:rsidRPr="00D17B39" w:rsidRDefault="00B56C4D" w:rsidP="00B64830">
            <w:pPr>
              <w:rPr>
                <w:sz w:val="23"/>
                <w:szCs w:val="23"/>
              </w:rPr>
            </w:pPr>
            <w:r w:rsidRPr="00D17B39">
              <w:rPr>
                <w:sz w:val="23"/>
                <w:szCs w:val="23"/>
              </w:rPr>
              <w:t>2410</w:t>
            </w:r>
          </w:p>
        </w:tc>
        <w:tc>
          <w:tcPr>
            <w:tcW w:w="1803" w:type="dxa"/>
          </w:tcPr>
          <w:p w14:paraId="44D160CB" w14:textId="4786290A" w:rsidR="00F43D9A" w:rsidRPr="00D17B39" w:rsidRDefault="00B56C4D" w:rsidP="00B64830">
            <w:pPr>
              <w:rPr>
                <w:sz w:val="23"/>
                <w:szCs w:val="23"/>
              </w:rPr>
            </w:pPr>
            <w:r w:rsidRPr="00D17B39">
              <w:rPr>
                <w:sz w:val="23"/>
                <w:szCs w:val="23"/>
              </w:rPr>
              <w:t>29%</w:t>
            </w:r>
          </w:p>
        </w:tc>
        <w:tc>
          <w:tcPr>
            <w:tcW w:w="1803" w:type="dxa"/>
          </w:tcPr>
          <w:p w14:paraId="2F7B3758" w14:textId="60C357FB" w:rsidR="00F43D9A" w:rsidRPr="00D17B39" w:rsidRDefault="00B56C4D" w:rsidP="00B64830">
            <w:pPr>
              <w:rPr>
                <w:sz w:val="23"/>
                <w:szCs w:val="23"/>
              </w:rPr>
            </w:pPr>
            <w:r w:rsidRPr="00D17B39">
              <w:rPr>
                <w:sz w:val="23"/>
                <w:szCs w:val="23"/>
              </w:rPr>
              <w:t>16%</w:t>
            </w:r>
          </w:p>
        </w:tc>
        <w:tc>
          <w:tcPr>
            <w:tcW w:w="1804" w:type="dxa"/>
          </w:tcPr>
          <w:p w14:paraId="2506FE84" w14:textId="0A108E65" w:rsidR="00F43D9A" w:rsidRPr="00D17B39" w:rsidRDefault="00B56C4D" w:rsidP="00B64830">
            <w:pPr>
              <w:rPr>
                <w:sz w:val="23"/>
                <w:szCs w:val="23"/>
              </w:rPr>
            </w:pPr>
            <w:r w:rsidRPr="00D17B39">
              <w:rPr>
                <w:sz w:val="23"/>
                <w:szCs w:val="23"/>
              </w:rPr>
              <w:t>31%</w:t>
            </w:r>
          </w:p>
        </w:tc>
      </w:tr>
      <w:tr w:rsidR="00F43D9A" w:rsidRPr="00D17B39" w14:paraId="7B5AB5D8" w14:textId="77777777" w:rsidTr="00F43D9A">
        <w:tc>
          <w:tcPr>
            <w:tcW w:w="1803" w:type="dxa"/>
          </w:tcPr>
          <w:p w14:paraId="093A6797" w14:textId="15E56003" w:rsidR="00F43D9A" w:rsidRPr="00D17B39" w:rsidRDefault="005613F9" w:rsidP="00B64830">
            <w:pPr>
              <w:rPr>
                <w:sz w:val="23"/>
                <w:szCs w:val="23"/>
              </w:rPr>
            </w:pPr>
            <w:r w:rsidRPr="00D17B39">
              <w:rPr>
                <w:sz w:val="23"/>
                <w:szCs w:val="23"/>
              </w:rPr>
              <w:t>Wyre Forrest</w:t>
            </w:r>
          </w:p>
        </w:tc>
        <w:tc>
          <w:tcPr>
            <w:tcW w:w="1803" w:type="dxa"/>
          </w:tcPr>
          <w:p w14:paraId="20A4BA9D" w14:textId="3D0BC0C2" w:rsidR="00F43D9A" w:rsidRPr="00D17B39" w:rsidRDefault="00B56C4D" w:rsidP="00B64830">
            <w:pPr>
              <w:rPr>
                <w:sz w:val="23"/>
                <w:szCs w:val="23"/>
              </w:rPr>
            </w:pPr>
            <w:r w:rsidRPr="00D17B39">
              <w:rPr>
                <w:sz w:val="23"/>
                <w:szCs w:val="23"/>
              </w:rPr>
              <w:t>1112</w:t>
            </w:r>
          </w:p>
        </w:tc>
        <w:tc>
          <w:tcPr>
            <w:tcW w:w="1803" w:type="dxa"/>
          </w:tcPr>
          <w:p w14:paraId="6A97D9B2" w14:textId="6CDF713F" w:rsidR="00F43D9A" w:rsidRPr="00D17B39" w:rsidRDefault="00B56C4D" w:rsidP="00B64830">
            <w:pPr>
              <w:rPr>
                <w:sz w:val="23"/>
                <w:szCs w:val="23"/>
              </w:rPr>
            </w:pPr>
            <w:r w:rsidRPr="00D17B39">
              <w:rPr>
                <w:sz w:val="23"/>
                <w:szCs w:val="23"/>
              </w:rPr>
              <w:t>19%</w:t>
            </w:r>
          </w:p>
        </w:tc>
        <w:tc>
          <w:tcPr>
            <w:tcW w:w="1803" w:type="dxa"/>
          </w:tcPr>
          <w:p w14:paraId="5E877880" w14:textId="5CECEAD4" w:rsidR="00F43D9A" w:rsidRPr="00D17B39" w:rsidRDefault="00B56C4D" w:rsidP="00B64830">
            <w:pPr>
              <w:rPr>
                <w:sz w:val="23"/>
                <w:szCs w:val="23"/>
              </w:rPr>
            </w:pPr>
            <w:r w:rsidRPr="00D17B39">
              <w:rPr>
                <w:sz w:val="23"/>
                <w:szCs w:val="23"/>
              </w:rPr>
              <w:t>20%</w:t>
            </w:r>
          </w:p>
        </w:tc>
        <w:tc>
          <w:tcPr>
            <w:tcW w:w="1804" w:type="dxa"/>
          </w:tcPr>
          <w:p w14:paraId="0E26A37D" w14:textId="4D74DAD9" w:rsidR="00F43D9A" w:rsidRPr="00D17B39" w:rsidRDefault="00B56C4D" w:rsidP="00B64830">
            <w:pPr>
              <w:rPr>
                <w:sz w:val="23"/>
                <w:szCs w:val="23"/>
              </w:rPr>
            </w:pPr>
            <w:r w:rsidRPr="00D17B39">
              <w:rPr>
                <w:sz w:val="23"/>
                <w:szCs w:val="23"/>
              </w:rPr>
              <w:t>16%</w:t>
            </w:r>
          </w:p>
        </w:tc>
      </w:tr>
    </w:tbl>
    <w:p w14:paraId="42484008" w14:textId="77777777" w:rsidR="00A34783" w:rsidRPr="00D17B39" w:rsidRDefault="00A34783" w:rsidP="00B64830">
      <w:pPr>
        <w:rPr>
          <w:sz w:val="23"/>
          <w:szCs w:val="23"/>
        </w:rPr>
      </w:pPr>
    </w:p>
    <w:p w14:paraId="2695F21B" w14:textId="77777777" w:rsidR="00A34783" w:rsidRPr="0039186A" w:rsidRDefault="00A34783" w:rsidP="00B64830">
      <w:pPr>
        <w:rPr>
          <w:sz w:val="28"/>
          <w:szCs w:val="28"/>
        </w:rPr>
      </w:pPr>
    </w:p>
    <w:p w14:paraId="7BB27D2D" w14:textId="77777777" w:rsidR="00AD4D50" w:rsidRDefault="00AD4D50" w:rsidP="00785DF6">
      <w:pPr>
        <w:pStyle w:val="Heading2"/>
      </w:pPr>
    </w:p>
    <w:p w14:paraId="05CCF68C" w14:textId="77777777" w:rsidR="00AD4D50" w:rsidRDefault="00AD4D50" w:rsidP="00785DF6">
      <w:pPr>
        <w:pStyle w:val="Heading2"/>
      </w:pPr>
    </w:p>
    <w:p w14:paraId="15224DB0" w14:textId="77777777" w:rsidR="00AD4D50" w:rsidRDefault="00AD4D50" w:rsidP="00785DF6">
      <w:pPr>
        <w:pStyle w:val="Heading2"/>
      </w:pPr>
    </w:p>
    <w:p w14:paraId="323FB075" w14:textId="77777777" w:rsidR="00AD4D50" w:rsidRPr="00AD4D50" w:rsidRDefault="00AD4D50" w:rsidP="00AD4D50"/>
    <w:p w14:paraId="243F2F20" w14:textId="2333CBE8" w:rsidR="00785DF6" w:rsidRPr="0039186A" w:rsidRDefault="00785DF6" w:rsidP="00785DF6">
      <w:pPr>
        <w:pStyle w:val="Heading2"/>
      </w:pPr>
      <w:r w:rsidRPr="0039186A">
        <w:lastRenderedPageBreak/>
        <w:t xml:space="preserve">Attendance Overview: </w:t>
      </w:r>
    </w:p>
    <w:p w14:paraId="3B20C13B" w14:textId="77777777" w:rsidR="00785DF6" w:rsidRPr="00D17B39" w:rsidRDefault="00785DF6" w:rsidP="00144012">
      <w:pPr>
        <w:jc w:val="both"/>
        <w:rPr>
          <w:sz w:val="23"/>
          <w:szCs w:val="23"/>
        </w:rPr>
      </w:pPr>
    </w:p>
    <w:p w14:paraId="4196240B" w14:textId="35619E65" w:rsidR="00785DF6" w:rsidRPr="00D17B39" w:rsidRDefault="00785DF6" w:rsidP="00144012">
      <w:pPr>
        <w:jc w:val="both"/>
        <w:rPr>
          <w:sz w:val="23"/>
          <w:szCs w:val="23"/>
        </w:rPr>
      </w:pPr>
      <w:r w:rsidRPr="00D17B39">
        <w:rPr>
          <w:sz w:val="23"/>
          <w:szCs w:val="23"/>
        </w:rPr>
        <w:t xml:space="preserve">The below table and chart show the number of individual children and young people supported by the HAF Programme 2021-22. We have seen a </w:t>
      </w:r>
      <w:r w:rsidR="00A14690" w:rsidRPr="00D17B39">
        <w:rPr>
          <w:sz w:val="23"/>
          <w:szCs w:val="23"/>
        </w:rPr>
        <w:t>steadily.</w:t>
      </w:r>
    </w:p>
    <w:p w14:paraId="2CFD331C" w14:textId="17655F49" w:rsidR="00785DF6" w:rsidRPr="00D17B39" w:rsidRDefault="00785DF6" w:rsidP="00144012">
      <w:pPr>
        <w:jc w:val="both"/>
        <w:rPr>
          <w:sz w:val="23"/>
          <w:szCs w:val="23"/>
        </w:rPr>
      </w:pPr>
      <w:r w:rsidRPr="00D17B39">
        <w:rPr>
          <w:sz w:val="23"/>
          <w:szCs w:val="23"/>
        </w:rPr>
        <w:t>increasing attendance rate. At Easter 2023, 8378 places were offered, 7205 places were attended by 4515 individual children.</w:t>
      </w:r>
    </w:p>
    <w:p w14:paraId="075165DF" w14:textId="77777777" w:rsidR="005871D4" w:rsidRPr="00D17B39" w:rsidRDefault="005871D4" w:rsidP="00785DF6">
      <w:pPr>
        <w:rPr>
          <w:sz w:val="23"/>
          <w:szCs w:val="23"/>
        </w:rPr>
      </w:pPr>
    </w:p>
    <w:tbl>
      <w:tblPr>
        <w:tblStyle w:val="TableGrid"/>
        <w:tblW w:w="0" w:type="auto"/>
        <w:shd w:val="clear" w:color="auto" w:fill="E7E6E6" w:themeFill="background2"/>
        <w:tblLayout w:type="fixed"/>
        <w:tblLook w:val="04A0" w:firstRow="1" w:lastRow="0" w:firstColumn="1" w:lastColumn="0" w:noHBand="0" w:noVBand="1"/>
      </w:tblPr>
      <w:tblGrid>
        <w:gridCol w:w="1899"/>
        <w:gridCol w:w="1073"/>
        <w:gridCol w:w="1276"/>
        <w:gridCol w:w="992"/>
        <w:gridCol w:w="1134"/>
        <w:gridCol w:w="1276"/>
        <w:gridCol w:w="992"/>
      </w:tblGrid>
      <w:tr w:rsidR="00D17B39" w:rsidRPr="00D17B39" w14:paraId="131DDCCA" w14:textId="77777777" w:rsidTr="00603870">
        <w:trPr>
          <w:trHeight w:val="943"/>
        </w:trPr>
        <w:tc>
          <w:tcPr>
            <w:tcW w:w="1899" w:type="dxa"/>
            <w:shd w:val="clear" w:color="auto" w:fill="auto"/>
          </w:tcPr>
          <w:p w14:paraId="644EBF04" w14:textId="77777777" w:rsidR="005871D4" w:rsidRPr="00D17B39" w:rsidRDefault="005871D4"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PRIMARY SCHOOL AGE CHILDREN</w:t>
            </w:r>
          </w:p>
        </w:tc>
        <w:tc>
          <w:tcPr>
            <w:tcW w:w="1073" w:type="dxa"/>
            <w:shd w:val="clear" w:color="auto" w:fill="auto"/>
          </w:tcPr>
          <w:p w14:paraId="3C02F10B" w14:textId="77777777" w:rsidR="005871D4" w:rsidRPr="00D17B39" w:rsidRDefault="005871D4"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Summer 21</w:t>
            </w:r>
          </w:p>
        </w:tc>
        <w:tc>
          <w:tcPr>
            <w:tcW w:w="1276" w:type="dxa"/>
            <w:shd w:val="clear" w:color="auto" w:fill="auto"/>
          </w:tcPr>
          <w:p w14:paraId="57E5FEBF" w14:textId="77777777" w:rsidR="005871D4" w:rsidRPr="00D17B39" w:rsidRDefault="005871D4"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Christmas 21</w:t>
            </w:r>
          </w:p>
        </w:tc>
        <w:tc>
          <w:tcPr>
            <w:tcW w:w="992" w:type="dxa"/>
            <w:shd w:val="clear" w:color="auto" w:fill="auto"/>
          </w:tcPr>
          <w:p w14:paraId="2D6AD7BB" w14:textId="77777777" w:rsidR="005871D4" w:rsidRPr="00D17B39" w:rsidRDefault="005871D4"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Easter 22</w:t>
            </w:r>
          </w:p>
        </w:tc>
        <w:tc>
          <w:tcPr>
            <w:tcW w:w="1134" w:type="dxa"/>
            <w:shd w:val="clear" w:color="auto" w:fill="auto"/>
          </w:tcPr>
          <w:p w14:paraId="76E2DB73" w14:textId="77777777" w:rsidR="005871D4" w:rsidRPr="00D17B39" w:rsidRDefault="005871D4"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Summer 22</w:t>
            </w:r>
          </w:p>
        </w:tc>
        <w:tc>
          <w:tcPr>
            <w:tcW w:w="1276" w:type="dxa"/>
            <w:shd w:val="clear" w:color="auto" w:fill="auto"/>
          </w:tcPr>
          <w:p w14:paraId="7809C5A8" w14:textId="77777777" w:rsidR="005871D4" w:rsidRPr="00D17B39" w:rsidRDefault="005871D4"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Christmas 22</w:t>
            </w:r>
          </w:p>
        </w:tc>
        <w:tc>
          <w:tcPr>
            <w:tcW w:w="992" w:type="dxa"/>
            <w:shd w:val="clear" w:color="auto" w:fill="auto"/>
          </w:tcPr>
          <w:p w14:paraId="29F0BA0A" w14:textId="77777777" w:rsidR="005871D4" w:rsidRPr="00D17B39" w:rsidRDefault="005871D4" w:rsidP="00C22812">
            <w:pPr>
              <w:rPr>
                <w:rFonts w:ascii="Segoe UI" w:hAnsi="Segoe UI" w:cs="Segoe UI"/>
                <w:color w:val="000000" w:themeColor="text1"/>
                <w:sz w:val="23"/>
                <w:szCs w:val="23"/>
              </w:rPr>
            </w:pPr>
            <w:r w:rsidRPr="00D17B39">
              <w:rPr>
                <w:rFonts w:ascii="Segoe UI" w:hAnsi="Segoe UI" w:cs="Segoe UI"/>
                <w:color w:val="000000" w:themeColor="text1"/>
                <w:sz w:val="23"/>
                <w:szCs w:val="23"/>
              </w:rPr>
              <w:t>Easter 23</w:t>
            </w:r>
          </w:p>
        </w:tc>
      </w:tr>
      <w:tr w:rsidR="005871D4" w:rsidRPr="00D17B39" w14:paraId="57E1460E" w14:textId="77777777" w:rsidTr="00C22812">
        <w:trPr>
          <w:trHeight w:val="328"/>
        </w:trPr>
        <w:tc>
          <w:tcPr>
            <w:tcW w:w="1899" w:type="dxa"/>
            <w:shd w:val="clear" w:color="auto" w:fill="FFFFFF" w:themeFill="background1"/>
          </w:tcPr>
          <w:p w14:paraId="7BABEBF9" w14:textId="77777777" w:rsidR="005871D4" w:rsidRPr="00D17B39" w:rsidRDefault="005871D4" w:rsidP="00C22812">
            <w:pPr>
              <w:rPr>
                <w:rFonts w:ascii="Segoe UI" w:hAnsi="Segoe UI" w:cs="Segoe UI"/>
                <w:sz w:val="23"/>
                <w:szCs w:val="23"/>
              </w:rPr>
            </w:pPr>
            <w:r w:rsidRPr="00D17B39">
              <w:rPr>
                <w:rFonts w:ascii="Segoe UI" w:hAnsi="Segoe UI" w:cs="Segoe UI"/>
                <w:sz w:val="23"/>
                <w:szCs w:val="23"/>
              </w:rPr>
              <w:t>FSM/Non-SEND</w:t>
            </w:r>
          </w:p>
        </w:tc>
        <w:tc>
          <w:tcPr>
            <w:tcW w:w="1073" w:type="dxa"/>
            <w:shd w:val="clear" w:color="auto" w:fill="FFFFFF" w:themeFill="background1"/>
          </w:tcPr>
          <w:p w14:paraId="0D88B150" w14:textId="77777777" w:rsidR="005871D4" w:rsidRPr="00D17B39" w:rsidRDefault="005871D4" w:rsidP="00C22812">
            <w:pPr>
              <w:rPr>
                <w:rFonts w:ascii="Segoe UI" w:hAnsi="Segoe UI" w:cs="Segoe UI"/>
                <w:sz w:val="23"/>
                <w:szCs w:val="23"/>
              </w:rPr>
            </w:pPr>
            <w:r w:rsidRPr="00D17B39">
              <w:rPr>
                <w:rFonts w:ascii="Segoe UI" w:hAnsi="Segoe UI" w:cs="Segoe UI"/>
                <w:sz w:val="23"/>
                <w:szCs w:val="23"/>
              </w:rPr>
              <w:t>2353</w:t>
            </w:r>
          </w:p>
        </w:tc>
        <w:tc>
          <w:tcPr>
            <w:tcW w:w="1276" w:type="dxa"/>
            <w:shd w:val="clear" w:color="auto" w:fill="FFFFFF" w:themeFill="background1"/>
          </w:tcPr>
          <w:p w14:paraId="5006F54C" w14:textId="77777777" w:rsidR="005871D4" w:rsidRPr="00D17B39" w:rsidRDefault="005871D4" w:rsidP="00C22812">
            <w:pPr>
              <w:rPr>
                <w:rFonts w:ascii="Segoe UI" w:hAnsi="Segoe UI" w:cs="Segoe UI"/>
                <w:sz w:val="23"/>
                <w:szCs w:val="23"/>
              </w:rPr>
            </w:pPr>
            <w:r w:rsidRPr="00D17B39">
              <w:rPr>
                <w:rFonts w:ascii="Segoe UI" w:hAnsi="Segoe UI" w:cs="Segoe UI"/>
                <w:sz w:val="23"/>
                <w:szCs w:val="23"/>
              </w:rPr>
              <w:t>822</w:t>
            </w:r>
          </w:p>
        </w:tc>
        <w:tc>
          <w:tcPr>
            <w:tcW w:w="992" w:type="dxa"/>
            <w:shd w:val="clear" w:color="auto" w:fill="FFFFFF" w:themeFill="background1"/>
          </w:tcPr>
          <w:p w14:paraId="35FD3708" w14:textId="77777777" w:rsidR="005871D4" w:rsidRPr="00D17B39" w:rsidRDefault="005871D4" w:rsidP="00C22812">
            <w:pPr>
              <w:rPr>
                <w:rFonts w:ascii="Segoe UI" w:hAnsi="Segoe UI" w:cs="Segoe UI"/>
                <w:sz w:val="23"/>
                <w:szCs w:val="23"/>
              </w:rPr>
            </w:pPr>
            <w:r w:rsidRPr="00D17B39">
              <w:rPr>
                <w:rFonts w:ascii="Segoe UI" w:hAnsi="Segoe UI" w:cs="Segoe UI"/>
                <w:sz w:val="23"/>
                <w:szCs w:val="23"/>
              </w:rPr>
              <w:t>1511</w:t>
            </w:r>
          </w:p>
        </w:tc>
        <w:tc>
          <w:tcPr>
            <w:tcW w:w="1134" w:type="dxa"/>
            <w:shd w:val="clear" w:color="auto" w:fill="FFFFFF" w:themeFill="background1"/>
          </w:tcPr>
          <w:p w14:paraId="4E350040" w14:textId="77777777" w:rsidR="005871D4" w:rsidRPr="00D17B39" w:rsidRDefault="005871D4" w:rsidP="00C22812">
            <w:pPr>
              <w:rPr>
                <w:rFonts w:ascii="Segoe UI" w:hAnsi="Segoe UI" w:cs="Segoe UI"/>
                <w:sz w:val="23"/>
                <w:szCs w:val="23"/>
              </w:rPr>
            </w:pPr>
            <w:r w:rsidRPr="00D17B39">
              <w:rPr>
                <w:rFonts w:ascii="Segoe UI" w:hAnsi="Segoe UI" w:cs="Segoe UI"/>
                <w:sz w:val="23"/>
                <w:szCs w:val="23"/>
              </w:rPr>
              <w:t>6039</w:t>
            </w:r>
          </w:p>
        </w:tc>
        <w:tc>
          <w:tcPr>
            <w:tcW w:w="1276" w:type="dxa"/>
            <w:shd w:val="clear" w:color="auto" w:fill="FFFFFF" w:themeFill="background1"/>
          </w:tcPr>
          <w:p w14:paraId="625788FD" w14:textId="77777777" w:rsidR="005871D4" w:rsidRPr="00D17B39" w:rsidRDefault="005871D4" w:rsidP="00C22812">
            <w:pPr>
              <w:rPr>
                <w:rFonts w:ascii="Segoe UI" w:hAnsi="Segoe UI" w:cs="Segoe UI"/>
                <w:sz w:val="23"/>
                <w:szCs w:val="23"/>
              </w:rPr>
            </w:pPr>
            <w:r w:rsidRPr="00D17B39">
              <w:rPr>
                <w:rFonts w:ascii="Segoe UI" w:hAnsi="Segoe UI" w:cs="Segoe UI"/>
                <w:sz w:val="23"/>
                <w:szCs w:val="23"/>
              </w:rPr>
              <w:t>1725</w:t>
            </w:r>
          </w:p>
        </w:tc>
        <w:tc>
          <w:tcPr>
            <w:tcW w:w="992" w:type="dxa"/>
            <w:shd w:val="clear" w:color="auto" w:fill="FFFFFF" w:themeFill="background1"/>
          </w:tcPr>
          <w:p w14:paraId="532F47C6" w14:textId="77777777" w:rsidR="005871D4" w:rsidRPr="00D17B39" w:rsidRDefault="005871D4" w:rsidP="00C22812">
            <w:pPr>
              <w:rPr>
                <w:rFonts w:ascii="Segoe UI" w:hAnsi="Segoe UI" w:cs="Segoe UI"/>
                <w:sz w:val="23"/>
                <w:szCs w:val="23"/>
              </w:rPr>
            </w:pPr>
            <w:r w:rsidRPr="00D17B39">
              <w:rPr>
                <w:rFonts w:ascii="Segoe UI" w:hAnsi="Segoe UI" w:cs="Segoe UI"/>
                <w:sz w:val="23"/>
                <w:szCs w:val="23"/>
              </w:rPr>
              <w:t>2667</w:t>
            </w:r>
          </w:p>
        </w:tc>
      </w:tr>
      <w:tr w:rsidR="008A1E01" w:rsidRPr="00D17B39" w14:paraId="3349F10B" w14:textId="77777777" w:rsidTr="008A1E01">
        <w:trPr>
          <w:trHeight w:val="308"/>
        </w:trPr>
        <w:tc>
          <w:tcPr>
            <w:tcW w:w="1899" w:type="dxa"/>
            <w:shd w:val="clear" w:color="auto" w:fill="auto"/>
          </w:tcPr>
          <w:p w14:paraId="784959B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FSM/SEND</w:t>
            </w:r>
          </w:p>
        </w:tc>
        <w:tc>
          <w:tcPr>
            <w:tcW w:w="1073" w:type="dxa"/>
            <w:shd w:val="clear" w:color="auto" w:fill="auto"/>
          </w:tcPr>
          <w:p w14:paraId="31044230"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291</w:t>
            </w:r>
          </w:p>
        </w:tc>
        <w:tc>
          <w:tcPr>
            <w:tcW w:w="1276" w:type="dxa"/>
            <w:shd w:val="clear" w:color="auto" w:fill="auto"/>
          </w:tcPr>
          <w:p w14:paraId="0B6BEA9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218</w:t>
            </w:r>
          </w:p>
        </w:tc>
        <w:tc>
          <w:tcPr>
            <w:tcW w:w="992" w:type="dxa"/>
            <w:shd w:val="clear" w:color="auto" w:fill="auto"/>
          </w:tcPr>
          <w:p w14:paraId="4613F48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347</w:t>
            </w:r>
          </w:p>
        </w:tc>
        <w:tc>
          <w:tcPr>
            <w:tcW w:w="1134" w:type="dxa"/>
            <w:shd w:val="clear" w:color="auto" w:fill="auto"/>
          </w:tcPr>
          <w:p w14:paraId="0697DB8C"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982</w:t>
            </w:r>
          </w:p>
        </w:tc>
        <w:tc>
          <w:tcPr>
            <w:tcW w:w="1276" w:type="dxa"/>
            <w:shd w:val="clear" w:color="auto" w:fill="auto"/>
          </w:tcPr>
          <w:p w14:paraId="0ACE45CE"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334</w:t>
            </w:r>
          </w:p>
        </w:tc>
        <w:tc>
          <w:tcPr>
            <w:tcW w:w="992" w:type="dxa"/>
            <w:shd w:val="clear" w:color="auto" w:fill="auto"/>
          </w:tcPr>
          <w:p w14:paraId="2658AF4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467</w:t>
            </w:r>
          </w:p>
        </w:tc>
      </w:tr>
      <w:tr w:rsidR="005871D4" w:rsidRPr="00D17B39" w14:paraId="422D5ECE" w14:textId="77777777" w:rsidTr="00C22812">
        <w:trPr>
          <w:trHeight w:val="636"/>
        </w:trPr>
        <w:tc>
          <w:tcPr>
            <w:tcW w:w="1899" w:type="dxa"/>
            <w:shd w:val="clear" w:color="auto" w:fill="FFFFFF" w:themeFill="background1"/>
          </w:tcPr>
          <w:p w14:paraId="36B1053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Referred/Non-SEND</w:t>
            </w:r>
          </w:p>
        </w:tc>
        <w:tc>
          <w:tcPr>
            <w:tcW w:w="1073" w:type="dxa"/>
            <w:shd w:val="clear" w:color="auto" w:fill="FFFFFF" w:themeFill="background1"/>
          </w:tcPr>
          <w:p w14:paraId="40210C9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482</w:t>
            </w:r>
          </w:p>
        </w:tc>
        <w:tc>
          <w:tcPr>
            <w:tcW w:w="1276" w:type="dxa"/>
            <w:shd w:val="clear" w:color="auto" w:fill="FFFFFF" w:themeFill="background1"/>
          </w:tcPr>
          <w:p w14:paraId="4EED6E0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257</w:t>
            </w:r>
          </w:p>
        </w:tc>
        <w:tc>
          <w:tcPr>
            <w:tcW w:w="992" w:type="dxa"/>
            <w:shd w:val="clear" w:color="auto" w:fill="FFFFFF" w:themeFill="background1"/>
          </w:tcPr>
          <w:p w14:paraId="05A3B71A"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102</w:t>
            </w:r>
          </w:p>
        </w:tc>
        <w:tc>
          <w:tcPr>
            <w:tcW w:w="1134" w:type="dxa"/>
            <w:shd w:val="clear" w:color="auto" w:fill="FFFFFF" w:themeFill="background1"/>
          </w:tcPr>
          <w:p w14:paraId="74B413C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1405</w:t>
            </w:r>
          </w:p>
        </w:tc>
        <w:tc>
          <w:tcPr>
            <w:tcW w:w="1276" w:type="dxa"/>
            <w:shd w:val="clear" w:color="auto" w:fill="FFFFFF" w:themeFill="background1"/>
          </w:tcPr>
          <w:p w14:paraId="3B6756AA"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378</w:t>
            </w:r>
          </w:p>
        </w:tc>
        <w:tc>
          <w:tcPr>
            <w:tcW w:w="992" w:type="dxa"/>
            <w:shd w:val="clear" w:color="auto" w:fill="FFFFFF" w:themeFill="background1"/>
          </w:tcPr>
          <w:p w14:paraId="0674996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476</w:t>
            </w:r>
          </w:p>
        </w:tc>
      </w:tr>
      <w:tr w:rsidR="00A34783" w:rsidRPr="00D17B39" w14:paraId="221A55D4" w14:textId="77777777" w:rsidTr="00A34783">
        <w:trPr>
          <w:trHeight w:val="308"/>
        </w:trPr>
        <w:tc>
          <w:tcPr>
            <w:tcW w:w="1899" w:type="dxa"/>
            <w:shd w:val="clear" w:color="auto" w:fill="auto"/>
          </w:tcPr>
          <w:p w14:paraId="619AD7A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Referred/ SEND</w:t>
            </w:r>
          </w:p>
        </w:tc>
        <w:tc>
          <w:tcPr>
            <w:tcW w:w="1073" w:type="dxa"/>
            <w:shd w:val="clear" w:color="auto" w:fill="auto"/>
          </w:tcPr>
          <w:p w14:paraId="0C4F30AE"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60</w:t>
            </w:r>
          </w:p>
        </w:tc>
        <w:tc>
          <w:tcPr>
            <w:tcW w:w="1276" w:type="dxa"/>
            <w:shd w:val="clear" w:color="auto" w:fill="auto"/>
          </w:tcPr>
          <w:p w14:paraId="550B39FC"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37</w:t>
            </w:r>
          </w:p>
        </w:tc>
        <w:tc>
          <w:tcPr>
            <w:tcW w:w="992" w:type="dxa"/>
            <w:shd w:val="clear" w:color="auto" w:fill="auto"/>
          </w:tcPr>
          <w:p w14:paraId="2ABC49EC"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38</w:t>
            </w:r>
          </w:p>
        </w:tc>
        <w:tc>
          <w:tcPr>
            <w:tcW w:w="1134" w:type="dxa"/>
            <w:shd w:val="clear" w:color="auto" w:fill="auto"/>
          </w:tcPr>
          <w:p w14:paraId="146CA04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167</w:t>
            </w:r>
          </w:p>
        </w:tc>
        <w:tc>
          <w:tcPr>
            <w:tcW w:w="1276" w:type="dxa"/>
            <w:shd w:val="clear" w:color="auto" w:fill="auto"/>
          </w:tcPr>
          <w:p w14:paraId="264C95F6"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85</w:t>
            </w:r>
          </w:p>
        </w:tc>
        <w:tc>
          <w:tcPr>
            <w:tcW w:w="992" w:type="dxa"/>
            <w:shd w:val="clear" w:color="auto" w:fill="auto"/>
          </w:tcPr>
          <w:p w14:paraId="6321C89F"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175</w:t>
            </w:r>
          </w:p>
        </w:tc>
      </w:tr>
      <w:tr w:rsidR="005871D4" w:rsidRPr="00D17B39" w14:paraId="4A753BAB" w14:textId="77777777" w:rsidTr="00C22812">
        <w:trPr>
          <w:trHeight w:val="308"/>
        </w:trPr>
        <w:tc>
          <w:tcPr>
            <w:tcW w:w="1899" w:type="dxa"/>
            <w:shd w:val="clear" w:color="auto" w:fill="FFFFFF" w:themeFill="background1"/>
          </w:tcPr>
          <w:p w14:paraId="675B663A"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 xml:space="preserve">TOTAL: </w:t>
            </w:r>
          </w:p>
        </w:tc>
        <w:tc>
          <w:tcPr>
            <w:tcW w:w="1073" w:type="dxa"/>
            <w:shd w:val="clear" w:color="auto" w:fill="FFFFFF" w:themeFill="background1"/>
          </w:tcPr>
          <w:p w14:paraId="386DB276"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3186</w:t>
            </w:r>
          </w:p>
        </w:tc>
        <w:tc>
          <w:tcPr>
            <w:tcW w:w="1276" w:type="dxa"/>
            <w:shd w:val="clear" w:color="auto" w:fill="FFFFFF" w:themeFill="background1"/>
          </w:tcPr>
          <w:p w14:paraId="63642837"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1334</w:t>
            </w:r>
          </w:p>
        </w:tc>
        <w:tc>
          <w:tcPr>
            <w:tcW w:w="992" w:type="dxa"/>
            <w:shd w:val="clear" w:color="auto" w:fill="FFFFFF" w:themeFill="background1"/>
          </w:tcPr>
          <w:p w14:paraId="1467AD89"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1998</w:t>
            </w:r>
          </w:p>
        </w:tc>
        <w:tc>
          <w:tcPr>
            <w:tcW w:w="1134" w:type="dxa"/>
            <w:shd w:val="clear" w:color="auto" w:fill="FFFFFF" w:themeFill="background1"/>
          </w:tcPr>
          <w:p w14:paraId="6879154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8593</w:t>
            </w:r>
          </w:p>
        </w:tc>
        <w:tc>
          <w:tcPr>
            <w:tcW w:w="1276" w:type="dxa"/>
            <w:shd w:val="clear" w:color="auto" w:fill="FFFFFF" w:themeFill="background1"/>
          </w:tcPr>
          <w:p w14:paraId="0832C4C0"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2522</w:t>
            </w:r>
          </w:p>
        </w:tc>
        <w:tc>
          <w:tcPr>
            <w:tcW w:w="992" w:type="dxa"/>
            <w:shd w:val="clear" w:color="auto" w:fill="FFFFFF" w:themeFill="background1"/>
          </w:tcPr>
          <w:p w14:paraId="1EB2BFCF"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3785</w:t>
            </w:r>
          </w:p>
        </w:tc>
      </w:tr>
    </w:tbl>
    <w:p w14:paraId="0E7EF64D" w14:textId="77777777" w:rsidR="005871D4" w:rsidRPr="00D17B39" w:rsidRDefault="005871D4" w:rsidP="00603870">
      <w:pPr>
        <w:rPr>
          <w:rFonts w:ascii="Segoe UI" w:hAnsi="Segoe UI" w:cs="Segoe UI"/>
          <w:sz w:val="23"/>
          <w:szCs w:val="23"/>
        </w:rPr>
      </w:pPr>
    </w:p>
    <w:tbl>
      <w:tblPr>
        <w:tblStyle w:val="TableGrid"/>
        <w:tblpPr w:leftFromText="180" w:rightFromText="180" w:vertAnchor="text" w:horzAnchor="margin" w:tblpY="81"/>
        <w:tblW w:w="0" w:type="auto"/>
        <w:tblLook w:val="04A0" w:firstRow="1" w:lastRow="0" w:firstColumn="1" w:lastColumn="0" w:noHBand="0" w:noVBand="1"/>
      </w:tblPr>
      <w:tblGrid>
        <w:gridCol w:w="1777"/>
        <w:gridCol w:w="1116"/>
        <w:gridCol w:w="1270"/>
        <w:gridCol w:w="1033"/>
        <w:gridCol w:w="1178"/>
        <w:gridCol w:w="1276"/>
        <w:gridCol w:w="1052"/>
      </w:tblGrid>
      <w:tr w:rsidR="00603870" w:rsidRPr="00D17B39" w14:paraId="58889F26" w14:textId="77777777" w:rsidTr="00603870">
        <w:trPr>
          <w:trHeight w:val="712"/>
        </w:trPr>
        <w:tc>
          <w:tcPr>
            <w:tcW w:w="1777" w:type="dxa"/>
            <w:shd w:val="clear" w:color="auto" w:fill="auto"/>
          </w:tcPr>
          <w:p w14:paraId="37BBA00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SECONDARY SCHOOL AGE CHILDREN</w:t>
            </w:r>
          </w:p>
        </w:tc>
        <w:tc>
          <w:tcPr>
            <w:tcW w:w="1116" w:type="dxa"/>
            <w:shd w:val="clear" w:color="auto" w:fill="auto"/>
          </w:tcPr>
          <w:p w14:paraId="33F6B490"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Summer 21</w:t>
            </w:r>
          </w:p>
        </w:tc>
        <w:tc>
          <w:tcPr>
            <w:tcW w:w="1270" w:type="dxa"/>
            <w:shd w:val="clear" w:color="auto" w:fill="auto"/>
          </w:tcPr>
          <w:p w14:paraId="1A79BC80"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Christmas 21</w:t>
            </w:r>
          </w:p>
        </w:tc>
        <w:tc>
          <w:tcPr>
            <w:tcW w:w="1033" w:type="dxa"/>
            <w:shd w:val="clear" w:color="auto" w:fill="auto"/>
          </w:tcPr>
          <w:p w14:paraId="4B413937"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Easter 22</w:t>
            </w:r>
          </w:p>
        </w:tc>
        <w:tc>
          <w:tcPr>
            <w:tcW w:w="1178" w:type="dxa"/>
            <w:shd w:val="clear" w:color="auto" w:fill="auto"/>
          </w:tcPr>
          <w:p w14:paraId="203CCE18"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Summer 22</w:t>
            </w:r>
          </w:p>
        </w:tc>
        <w:tc>
          <w:tcPr>
            <w:tcW w:w="1276" w:type="dxa"/>
            <w:shd w:val="clear" w:color="auto" w:fill="auto"/>
          </w:tcPr>
          <w:p w14:paraId="57BB43C3"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Christmas 22</w:t>
            </w:r>
          </w:p>
        </w:tc>
        <w:tc>
          <w:tcPr>
            <w:tcW w:w="1052" w:type="dxa"/>
            <w:shd w:val="clear" w:color="auto" w:fill="auto"/>
          </w:tcPr>
          <w:p w14:paraId="46236FE6"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Easter 23</w:t>
            </w:r>
          </w:p>
        </w:tc>
      </w:tr>
      <w:tr w:rsidR="005871D4" w:rsidRPr="00D17B39" w14:paraId="1F658A19" w14:textId="77777777" w:rsidTr="00C22812">
        <w:trPr>
          <w:trHeight w:val="266"/>
        </w:trPr>
        <w:tc>
          <w:tcPr>
            <w:tcW w:w="1777" w:type="dxa"/>
            <w:shd w:val="clear" w:color="auto" w:fill="auto"/>
          </w:tcPr>
          <w:p w14:paraId="0C4E516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FSM/Non-SEND</w:t>
            </w:r>
          </w:p>
        </w:tc>
        <w:tc>
          <w:tcPr>
            <w:tcW w:w="1116" w:type="dxa"/>
            <w:shd w:val="clear" w:color="auto" w:fill="auto"/>
          </w:tcPr>
          <w:p w14:paraId="33963CD4"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482</w:t>
            </w:r>
          </w:p>
        </w:tc>
        <w:tc>
          <w:tcPr>
            <w:tcW w:w="1270" w:type="dxa"/>
            <w:shd w:val="clear" w:color="auto" w:fill="auto"/>
          </w:tcPr>
          <w:p w14:paraId="25A86B62"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217</w:t>
            </w:r>
          </w:p>
        </w:tc>
        <w:tc>
          <w:tcPr>
            <w:tcW w:w="1033" w:type="dxa"/>
            <w:shd w:val="clear" w:color="auto" w:fill="auto"/>
          </w:tcPr>
          <w:p w14:paraId="492C4453"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563</w:t>
            </w:r>
          </w:p>
        </w:tc>
        <w:tc>
          <w:tcPr>
            <w:tcW w:w="1178" w:type="dxa"/>
            <w:shd w:val="clear" w:color="auto" w:fill="auto"/>
          </w:tcPr>
          <w:p w14:paraId="4246070F"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1367</w:t>
            </w:r>
          </w:p>
        </w:tc>
        <w:tc>
          <w:tcPr>
            <w:tcW w:w="1276" w:type="dxa"/>
            <w:shd w:val="clear" w:color="auto" w:fill="auto"/>
          </w:tcPr>
          <w:p w14:paraId="13899B4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628</w:t>
            </w:r>
          </w:p>
        </w:tc>
        <w:tc>
          <w:tcPr>
            <w:tcW w:w="1052" w:type="dxa"/>
            <w:shd w:val="clear" w:color="auto" w:fill="auto"/>
          </w:tcPr>
          <w:p w14:paraId="21178C13"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402</w:t>
            </w:r>
          </w:p>
        </w:tc>
      </w:tr>
      <w:tr w:rsidR="00603870" w:rsidRPr="00D17B39" w14:paraId="2629E131" w14:textId="77777777" w:rsidTr="00603870">
        <w:trPr>
          <w:trHeight w:val="245"/>
        </w:trPr>
        <w:tc>
          <w:tcPr>
            <w:tcW w:w="1777" w:type="dxa"/>
            <w:shd w:val="clear" w:color="auto" w:fill="auto"/>
          </w:tcPr>
          <w:p w14:paraId="156FA8B7"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FSM/SEND</w:t>
            </w:r>
          </w:p>
        </w:tc>
        <w:tc>
          <w:tcPr>
            <w:tcW w:w="1116" w:type="dxa"/>
            <w:shd w:val="clear" w:color="auto" w:fill="auto"/>
          </w:tcPr>
          <w:p w14:paraId="77A840D4"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60</w:t>
            </w:r>
          </w:p>
        </w:tc>
        <w:tc>
          <w:tcPr>
            <w:tcW w:w="1270" w:type="dxa"/>
            <w:shd w:val="clear" w:color="auto" w:fill="auto"/>
          </w:tcPr>
          <w:p w14:paraId="0CCC08BE"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57</w:t>
            </w:r>
          </w:p>
        </w:tc>
        <w:tc>
          <w:tcPr>
            <w:tcW w:w="1033" w:type="dxa"/>
            <w:shd w:val="clear" w:color="auto" w:fill="auto"/>
          </w:tcPr>
          <w:p w14:paraId="0A782117"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185</w:t>
            </w:r>
          </w:p>
        </w:tc>
        <w:tc>
          <w:tcPr>
            <w:tcW w:w="1178" w:type="dxa"/>
            <w:shd w:val="clear" w:color="auto" w:fill="auto"/>
          </w:tcPr>
          <w:p w14:paraId="3D9A2E72"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525</w:t>
            </w:r>
          </w:p>
        </w:tc>
        <w:tc>
          <w:tcPr>
            <w:tcW w:w="1276" w:type="dxa"/>
            <w:shd w:val="clear" w:color="auto" w:fill="auto"/>
          </w:tcPr>
          <w:p w14:paraId="5EF4A30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79</w:t>
            </w:r>
          </w:p>
        </w:tc>
        <w:tc>
          <w:tcPr>
            <w:tcW w:w="1052" w:type="dxa"/>
            <w:shd w:val="clear" w:color="auto" w:fill="auto"/>
          </w:tcPr>
          <w:p w14:paraId="6A1E442A"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121</w:t>
            </w:r>
          </w:p>
        </w:tc>
      </w:tr>
      <w:tr w:rsidR="005871D4" w:rsidRPr="00D17B39" w14:paraId="61F82B18" w14:textId="77777777" w:rsidTr="00C22812">
        <w:trPr>
          <w:trHeight w:val="550"/>
        </w:trPr>
        <w:tc>
          <w:tcPr>
            <w:tcW w:w="1777" w:type="dxa"/>
            <w:shd w:val="clear" w:color="auto" w:fill="auto"/>
          </w:tcPr>
          <w:p w14:paraId="2FB0D7CA"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Referred/Non-SEND</w:t>
            </w:r>
          </w:p>
        </w:tc>
        <w:tc>
          <w:tcPr>
            <w:tcW w:w="1116" w:type="dxa"/>
            <w:shd w:val="clear" w:color="auto" w:fill="auto"/>
          </w:tcPr>
          <w:p w14:paraId="2E5322B2"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98</w:t>
            </w:r>
          </w:p>
        </w:tc>
        <w:tc>
          <w:tcPr>
            <w:tcW w:w="1270" w:type="dxa"/>
            <w:shd w:val="clear" w:color="auto" w:fill="auto"/>
          </w:tcPr>
          <w:p w14:paraId="4666D6F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96</w:t>
            </w:r>
          </w:p>
        </w:tc>
        <w:tc>
          <w:tcPr>
            <w:tcW w:w="1033" w:type="dxa"/>
            <w:shd w:val="clear" w:color="auto" w:fill="auto"/>
          </w:tcPr>
          <w:p w14:paraId="725276F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302</w:t>
            </w:r>
          </w:p>
        </w:tc>
        <w:tc>
          <w:tcPr>
            <w:tcW w:w="1178" w:type="dxa"/>
            <w:shd w:val="clear" w:color="auto" w:fill="auto"/>
          </w:tcPr>
          <w:p w14:paraId="60AA870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717</w:t>
            </w:r>
          </w:p>
        </w:tc>
        <w:tc>
          <w:tcPr>
            <w:tcW w:w="1276" w:type="dxa"/>
            <w:shd w:val="clear" w:color="auto" w:fill="auto"/>
          </w:tcPr>
          <w:p w14:paraId="090B9C86"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74</w:t>
            </w:r>
          </w:p>
        </w:tc>
        <w:tc>
          <w:tcPr>
            <w:tcW w:w="1052" w:type="dxa"/>
            <w:shd w:val="clear" w:color="auto" w:fill="auto"/>
          </w:tcPr>
          <w:p w14:paraId="1D8066E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145</w:t>
            </w:r>
          </w:p>
        </w:tc>
      </w:tr>
      <w:tr w:rsidR="00603870" w:rsidRPr="00D17B39" w14:paraId="138E6C36" w14:textId="77777777" w:rsidTr="00603870">
        <w:trPr>
          <w:trHeight w:val="266"/>
        </w:trPr>
        <w:tc>
          <w:tcPr>
            <w:tcW w:w="1777" w:type="dxa"/>
            <w:shd w:val="clear" w:color="auto" w:fill="auto"/>
          </w:tcPr>
          <w:p w14:paraId="089A11A3"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Referred/ SEND</w:t>
            </w:r>
          </w:p>
        </w:tc>
        <w:tc>
          <w:tcPr>
            <w:tcW w:w="1116" w:type="dxa"/>
            <w:shd w:val="clear" w:color="auto" w:fill="auto"/>
          </w:tcPr>
          <w:p w14:paraId="19A34C7F"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12</w:t>
            </w:r>
          </w:p>
        </w:tc>
        <w:tc>
          <w:tcPr>
            <w:tcW w:w="1270" w:type="dxa"/>
            <w:shd w:val="clear" w:color="auto" w:fill="auto"/>
          </w:tcPr>
          <w:p w14:paraId="28BA530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38</w:t>
            </w:r>
          </w:p>
        </w:tc>
        <w:tc>
          <w:tcPr>
            <w:tcW w:w="1033" w:type="dxa"/>
            <w:shd w:val="clear" w:color="auto" w:fill="auto"/>
          </w:tcPr>
          <w:p w14:paraId="0F109B99"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23</w:t>
            </w:r>
          </w:p>
        </w:tc>
        <w:tc>
          <w:tcPr>
            <w:tcW w:w="1178" w:type="dxa"/>
            <w:shd w:val="clear" w:color="auto" w:fill="auto"/>
          </w:tcPr>
          <w:p w14:paraId="0B2E04D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206</w:t>
            </w:r>
          </w:p>
        </w:tc>
        <w:tc>
          <w:tcPr>
            <w:tcW w:w="1276" w:type="dxa"/>
            <w:shd w:val="clear" w:color="auto" w:fill="auto"/>
          </w:tcPr>
          <w:p w14:paraId="7F7B7D4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34</w:t>
            </w:r>
          </w:p>
        </w:tc>
        <w:tc>
          <w:tcPr>
            <w:tcW w:w="1052" w:type="dxa"/>
            <w:shd w:val="clear" w:color="auto" w:fill="auto"/>
          </w:tcPr>
          <w:p w14:paraId="3F82AF5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62</w:t>
            </w:r>
          </w:p>
        </w:tc>
      </w:tr>
      <w:tr w:rsidR="005871D4" w:rsidRPr="00D17B39" w14:paraId="3B26CAF1" w14:textId="77777777" w:rsidTr="00C22812">
        <w:trPr>
          <w:trHeight w:val="245"/>
        </w:trPr>
        <w:tc>
          <w:tcPr>
            <w:tcW w:w="1777" w:type="dxa"/>
            <w:shd w:val="clear" w:color="auto" w:fill="auto"/>
          </w:tcPr>
          <w:p w14:paraId="59DA1CE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 xml:space="preserve">TOTAL: </w:t>
            </w:r>
          </w:p>
        </w:tc>
        <w:tc>
          <w:tcPr>
            <w:tcW w:w="1116" w:type="dxa"/>
            <w:shd w:val="clear" w:color="auto" w:fill="auto"/>
          </w:tcPr>
          <w:p w14:paraId="1F936FC2"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652</w:t>
            </w:r>
          </w:p>
        </w:tc>
        <w:tc>
          <w:tcPr>
            <w:tcW w:w="1270" w:type="dxa"/>
            <w:shd w:val="clear" w:color="auto" w:fill="auto"/>
          </w:tcPr>
          <w:p w14:paraId="763334E6"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408</w:t>
            </w:r>
          </w:p>
        </w:tc>
        <w:tc>
          <w:tcPr>
            <w:tcW w:w="1033" w:type="dxa"/>
            <w:shd w:val="clear" w:color="auto" w:fill="auto"/>
          </w:tcPr>
          <w:p w14:paraId="25814A13"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1073</w:t>
            </w:r>
          </w:p>
        </w:tc>
        <w:tc>
          <w:tcPr>
            <w:tcW w:w="1178" w:type="dxa"/>
            <w:shd w:val="clear" w:color="auto" w:fill="auto"/>
          </w:tcPr>
          <w:p w14:paraId="6C0391BE"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2815</w:t>
            </w:r>
          </w:p>
        </w:tc>
        <w:tc>
          <w:tcPr>
            <w:tcW w:w="1276" w:type="dxa"/>
            <w:shd w:val="clear" w:color="auto" w:fill="auto"/>
          </w:tcPr>
          <w:p w14:paraId="5FFB13DE"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815</w:t>
            </w:r>
          </w:p>
        </w:tc>
        <w:tc>
          <w:tcPr>
            <w:tcW w:w="1052" w:type="dxa"/>
            <w:shd w:val="clear" w:color="auto" w:fill="auto"/>
          </w:tcPr>
          <w:p w14:paraId="3E361094"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730</w:t>
            </w:r>
          </w:p>
        </w:tc>
      </w:tr>
    </w:tbl>
    <w:p w14:paraId="5A445CD6" w14:textId="77777777" w:rsidR="005871D4" w:rsidRPr="00D17B39" w:rsidRDefault="005871D4" w:rsidP="00603870">
      <w:pPr>
        <w:rPr>
          <w:rFonts w:ascii="Segoe UI" w:hAnsi="Segoe UI" w:cs="Segoe UI"/>
          <w:sz w:val="23"/>
          <w:szCs w:val="23"/>
        </w:rPr>
      </w:pPr>
    </w:p>
    <w:tbl>
      <w:tblPr>
        <w:tblStyle w:val="TableGrid"/>
        <w:tblpPr w:leftFromText="180" w:rightFromText="180" w:vertAnchor="text" w:horzAnchor="margin" w:tblpY="61"/>
        <w:tblW w:w="0" w:type="auto"/>
        <w:tblLook w:val="04A0" w:firstRow="1" w:lastRow="0" w:firstColumn="1" w:lastColumn="0" w:noHBand="0" w:noVBand="1"/>
      </w:tblPr>
      <w:tblGrid>
        <w:gridCol w:w="1838"/>
        <w:gridCol w:w="1065"/>
        <w:gridCol w:w="1276"/>
        <w:gridCol w:w="956"/>
        <w:gridCol w:w="1312"/>
        <w:gridCol w:w="1276"/>
        <w:gridCol w:w="919"/>
      </w:tblGrid>
      <w:tr w:rsidR="00603870" w:rsidRPr="00D17B39" w14:paraId="7234F737" w14:textId="77777777" w:rsidTr="00A1610F">
        <w:trPr>
          <w:trHeight w:val="557"/>
        </w:trPr>
        <w:tc>
          <w:tcPr>
            <w:tcW w:w="1838" w:type="dxa"/>
            <w:shd w:val="clear" w:color="auto" w:fill="auto"/>
          </w:tcPr>
          <w:p w14:paraId="0BAA5D0E"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ALL CHILDREN</w:t>
            </w:r>
          </w:p>
        </w:tc>
        <w:tc>
          <w:tcPr>
            <w:tcW w:w="1065" w:type="dxa"/>
            <w:shd w:val="clear" w:color="auto" w:fill="auto"/>
          </w:tcPr>
          <w:p w14:paraId="21C0975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Summer 21</w:t>
            </w:r>
          </w:p>
        </w:tc>
        <w:tc>
          <w:tcPr>
            <w:tcW w:w="1276" w:type="dxa"/>
            <w:shd w:val="clear" w:color="auto" w:fill="auto"/>
          </w:tcPr>
          <w:p w14:paraId="747B83E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Christmas 21</w:t>
            </w:r>
          </w:p>
        </w:tc>
        <w:tc>
          <w:tcPr>
            <w:tcW w:w="956" w:type="dxa"/>
            <w:shd w:val="clear" w:color="auto" w:fill="auto"/>
          </w:tcPr>
          <w:p w14:paraId="417F3850"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Easter 22</w:t>
            </w:r>
          </w:p>
        </w:tc>
        <w:tc>
          <w:tcPr>
            <w:tcW w:w="1312" w:type="dxa"/>
            <w:shd w:val="clear" w:color="auto" w:fill="auto"/>
          </w:tcPr>
          <w:p w14:paraId="48A02C5B"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Summer 22</w:t>
            </w:r>
          </w:p>
        </w:tc>
        <w:tc>
          <w:tcPr>
            <w:tcW w:w="1276" w:type="dxa"/>
            <w:shd w:val="clear" w:color="auto" w:fill="auto"/>
          </w:tcPr>
          <w:p w14:paraId="43D269F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Christmas 22</w:t>
            </w:r>
          </w:p>
        </w:tc>
        <w:tc>
          <w:tcPr>
            <w:tcW w:w="919" w:type="dxa"/>
            <w:shd w:val="clear" w:color="auto" w:fill="auto"/>
          </w:tcPr>
          <w:p w14:paraId="7A38DAF6"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Easter 23</w:t>
            </w:r>
          </w:p>
        </w:tc>
      </w:tr>
      <w:tr w:rsidR="005871D4" w:rsidRPr="00D17B39" w14:paraId="09F95FDC" w14:textId="77777777" w:rsidTr="00A1610F">
        <w:trPr>
          <w:trHeight w:val="401"/>
        </w:trPr>
        <w:tc>
          <w:tcPr>
            <w:tcW w:w="1838" w:type="dxa"/>
            <w:shd w:val="clear" w:color="auto" w:fill="auto"/>
          </w:tcPr>
          <w:p w14:paraId="74FCEFE4"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TOTAL:</w:t>
            </w:r>
          </w:p>
        </w:tc>
        <w:tc>
          <w:tcPr>
            <w:tcW w:w="1065" w:type="dxa"/>
            <w:shd w:val="clear" w:color="auto" w:fill="auto"/>
          </w:tcPr>
          <w:p w14:paraId="268BE1DC"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3838</w:t>
            </w:r>
          </w:p>
        </w:tc>
        <w:tc>
          <w:tcPr>
            <w:tcW w:w="1276" w:type="dxa"/>
            <w:shd w:val="clear" w:color="auto" w:fill="auto"/>
          </w:tcPr>
          <w:p w14:paraId="5F647B47"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1742</w:t>
            </w:r>
          </w:p>
        </w:tc>
        <w:tc>
          <w:tcPr>
            <w:tcW w:w="956" w:type="dxa"/>
            <w:shd w:val="clear" w:color="auto" w:fill="auto"/>
          </w:tcPr>
          <w:p w14:paraId="2CDA4223"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3071</w:t>
            </w:r>
          </w:p>
        </w:tc>
        <w:tc>
          <w:tcPr>
            <w:tcW w:w="1312" w:type="dxa"/>
            <w:shd w:val="clear" w:color="auto" w:fill="auto"/>
          </w:tcPr>
          <w:p w14:paraId="4C280F68"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11408</w:t>
            </w:r>
          </w:p>
        </w:tc>
        <w:tc>
          <w:tcPr>
            <w:tcW w:w="1276" w:type="dxa"/>
            <w:shd w:val="clear" w:color="auto" w:fill="auto"/>
          </w:tcPr>
          <w:p w14:paraId="37E3E8B1"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3337</w:t>
            </w:r>
          </w:p>
        </w:tc>
        <w:tc>
          <w:tcPr>
            <w:tcW w:w="919" w:type="dxa"/>
            <w:shd w:val="clear" w:color="auto" w:fill="auto"/>
          </w:tcPr>
          <w:p w14:paraId="3D6294F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4515</w:t>
            </w:r>
          </w:p>
        </w:tc>
      </w:tr>
    </w:tbl>
    <w:p w14:paraId="3EDF4121" w14:textId="77777777" w:rsidR="005871D4" w:rsidRPr="00D17B39" w:rsidRDefault="005871D4" w:rsidP="00603870">
      <w:pPr>
        <w:rPr>
          <w:rFonts w:ascii="Segoe UI" w:hAnsi="Segoe UI" w:cs="Segoe UI"/>
          <w:sz w:val="23"/>
          <w:szCs w:val="23"/>
        </w:rPr>
      </w:pPr>
    </w:p>
    <w:tbl>
      <w:tblPr>
        <w:tblStyle w:val="TableGrid"/>
        <w:tblW w:w="0" w:type="auto"/>
        <w:tblLook w:val="04A0" w:firstRow="1" w:lastRow="0" w:firstColumn="1" w:lastColumn="0" w:noHBand="0" w:noVBand="1"/>
      </w:tblPr>
      <w:tblGrid>
        <w:gridCol w:w="1825"/>
        <w:gridCol w:w="1065"/>
        <w:gridCol w:w="1290"/>
        <w:gridCol w:w="955"/>
        <w:gridCol w:w="1289"/>
        <w:gridCol w:w="1274"/>
        <w:gridCol w:w="1123"/>
      </w:tblGrid>
      <w:tr w:rsidR="00603870" w:rsidRPr="00D17B39" w14:paraId="0DBB6C09" w14:textId="77777777" w:rsidTr="001D6C3D">
        <w:tc>
          <w:tcPr>
            <w:tcW w:w="1825" w:type="dxa"/>
            <w:shd w:val="clear" w:color="auto" w:fill="auto"/>
          </w:tcPr>
          <w:p w14:paraId="15D27066"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Ukrainian Refugees</w:t>
            </w:r>
          </w:p>
        </w:tc>
        <w:tc>
          <w:tcPr>
            <w:tcW w:w="1028" w:type="dxa"/>
            <w:shd w:val="clear" w:color="auto" w:fill="auto"/>
          </w:tcPr>
          <w:p w14:paraId="452EB1A0"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Summer 21</w:t>
            </w:r>
          </w:p>
        </w:tc>
        <w:tc>
          <w:tcPr>
            <w:tcW w:w="1290" w:type="dxa"/>
            <w:shd w:val="clear" w:color="auto" w:fill="auto"/>
          </w:tcPr>
          <w:p w14:paraId="2B612649"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Christmas 21</w:t>
            </w:r>
          </w:p>
        </w:tc>
        <w:tc>
          <w:tcPr>
            <w:tcW w:w="955" w:type="dxa"/>
            <w:shd w:val="clear" w:color="auto" w:fill="auto"/>
          </w:tcPr>
          <w:p w14:paraId="49068C38"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Easter 22</w:t>
            </w:r>
          </w:p>
        </w:tc>
        <w:tc>
          <w:tcPr>
            <w:tcW w:w="1289" w:type="dxa"/>
            <w:shd w:val="clear" w:color="auto" w:fill="auto"/>
          </w:tcPr>
          <w:p w14:paraId="1B3E280C"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Summer 22</w:t>
            </w:r>
          </w:p>
        </w:tc>
        <w:tc>
          <w:tcPr>
            <w:tcW w:w="1274" w:type="dxa"/>
            <w:shd w:val="clear" w:color="auto" w:fill="auto"/>
          </w:tcPr>
          <w:p w14:paraId="3A9316D2"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Christmas 22</w:t>
            </w:r>
          </w:p>
        </w:tc>
        <w:tc>
          <w:tcPr>
            <w:tcW w:w="1123" w:type="dxa"/>
            <w:shd w:val="clear" w:color="auto" w:fill="auto"/>
          </w:tcPr>
          <w:p w14:paraId="37DF548D"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Easter 23</w:t>
            </w:r>
          </w:p>
        </w:tc>
      </w:tr>
      <w:tr w:rsidR="005871D4" w:rsidRPr="00D17B39" w14:paraId="348F2CFD" w14:textId="77777777" w:rsidTr="001D6C3D">
        <w:trPr>
          <w:trHeight w:val="412"/>
        </w:trPr>
        <w:tc>
          <w:tcPr>
            <w:tcW w:w="1825" w:type="dxa"/>
            <w:shd w:val="clear" w:color="auto" w:fill="auto"/>
          </w:tcPr>
          <w:p w14:paraId="6A2C3B55"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TOTAL:</w:t>
            </w:r>
          </w:p>
        </w:tc>
        <w:tc>
          <w:tcPr>
            <w:tcW w:w="1028" w:type="dxa"/>
            <w:shd w:val="clear" w:color="auto" w:fill="auto"/>
          </w:tcPr>
          <w:p w14:paraId="3DED1035" w14:textId="51A81184" w:rsidR="005871D4" w:rsidRPr="00D17B39" w:rsidRDefault="00404F63" w:rsidP="00603870">
            <w:pPr>
              <w:rPr>
                <w:rFonts w:ascii="Segoe UI" w:hAnsi="Segoe UI" w:cs="Segoe UI"/>
                <w:sz w:val="23"/>
                <w:szCs w:val="23"/>
              </w:rPr>
            </w:pPr>
            <w:r>
              <w:rPr>
                <w:rFonts w:ascii="Segoe UI" w:hAnsi="Segoe UI" w:cs="Segoe UI"/>
                <w:sz w:val="23"/>
                <w:szCs w:val="23"/>
              </w:rPr>
              <w:t>N/A</w:t>
            </w:r>
          </w:p>
        </w:tc>
        <w:tc>
          <w:tcPr>
            <w:tcW w:w="1290" w:type="dxa"/>
            <w:shd w:val="clear" w:color="auto" w:fill="auto"/>
          </w:tcPr>
          <w:p w14:paraId="4A93A369" w14:textId="2A15448D" w:rsidR="005871D4" w:rsidRPr="00D17B39" w:rsidRDefault="00404F63" w:rsidP="00603870">
            <w:pPr>
              <w:rPr>
                <w:rFonts w:ascii="Segoe UI" w:hAnsi="Segoe UI" w:cs="Segoe UI"/>
                <w:sz w:val="23"/>
                <w:szCs w:val="23"/>
              </w:rPr>
            </w:pPr>
            <w:r>
              <w:rPr>
                <w:rFonts w:ascii="Segoe UI" w:hAnsi="Segoe UI" w:cs="Segoe UI"/>
                <w:sz w:val="23"/>
                <w:szCs w:val="23"/>
              </w:rPr>
              <w:t>N/A</w:t>
            </w:r>
          </w:p>
        </w:tc>
        <w:tc>
          <w:tcPr>
            <w:tcW w:w="955" w:type="dxa"/>
            <w:shd w:val="clear" w:color="auto" w:fill="auto"/>
          </w:tcPr>
          <w:p w14:paraId="1CF0CB0A" w14:textId="3ADD8BCB" w:rsidR="005871D4" w:rsidRPr="00D17B39" w:rsidRDefault="00404F63" w:rsidP="00603870">
            <w:pPr>
              <w:rPr>
                <w:rFonts w:ascii="Segoe UI" w:hAnsi="Segoe UI" w:cs="Segoe UI"/>
                <w:sz w:val="23"/>
                <w:szCs w:val="23"/>
              </w:rPr>
            </w:pPr>
            <w:r>
              <w:rPr>
                <w:rFonts w:ascii="Segoe UI" w:hAnsi="Segoe UI" w:cs="Segoe UI"/>
                <w:sz w:val="23"/>
                <w:szCs w:val="23"/>
              </w:rPr>
              <w:t>N/A</w:t>
            </w:r>
          </w:p>
        </w:tc>
        <w:tc>
          <w:tcPr>
            <w:tcW w:w="1289" w:type="dxa"/>
            <w:shd w:val="clear" w:color="auto" w:fill="auto"/>
          </w:tcPr>
          <w:p w14:paraId="5CA9F494"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191</w:t>
            </w:r>
          </w:p>
        </w:tc>
        <w:tc>
          <w:tcPr>
            <w:tcW w:w="1274" w:type="dxa"/>
            <w:shd w:val="clear" w:color="auto" w:fill="auto"/>
          </w:tcPr>
          <w:p w14:paraId="7F18C993"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38</w:t>
            </w:r>
          </w:p>
        </w:tc>
        <w:tc>
          <w:tcPr>
            <w:tcW w:w="1123" w:type="dxa"/>
            <w:shd w:val="clear" w:color="auto" w:fill="auto"/>
          </w:tcPr>
          <w:p w14:paraId="74F9F73F" w14:textId="77777777" w:rsidR="005871D4" w:rsidRPr="00D17B39" w:rsidRDefault="005871D4" w:rsidP="00603870">
            <w:pPr>
              <w:rPr>
                <w:rFonts w:ascii="Segoe UI" w:hAnsi="Segoe UI" w:cs="Segoe UI"/>
                <w:sz w:val="23"/>
                <w:szCs w:val="23"/>
              </w:rPr>
            </w:pPr>
            <w:r w:rsidRPr="00D17B39">
              <w:rPr>
                <w:rFonts w:ascii="Segoe UI" w:hAnsi="Segoe UI" w:cs="Segoe UI"/>
                <w:sz w:val="23"/>
                <w:szCs w:val="23"/>
              </w:rPr>
              <w:t>95</w:t>
            </w:r>
          </w:p>
        </w:tc>
      </w:tr>
    </w:tbl>
    <w:p w14:paraId="04CDC016" w14:textId="77777777" w:rsidR="005871D4" w:rsidRPr="00D17B39" w:rsidRDefault="005871D4" w:rsidP="00603870">
      <w:pPr>
        <w:rPr>
          <w:sz w:val="23"/>
          <w:szCs w:val="23"/>
        </w:rPr>
      </w:pPr>
    </w:p>
    <w:p w14:paraId="368FFFDE" w14:textId="77777777" w:rsidR="00E34D10" w:rsidRDefault="00E34D10" w:rsidP="00F14815">
      <w:pPr>
        <w:rPr>
          <w:sz w:val="23"/>
          <w:szCs w:val="23"/>
        </w:rPr>
      </w:pPr>
    </w:p>
    <w:p w14:paraId="5B7942D2" w14:textId="2F359B35" w:rsidR="00F14815" w:rsidRPr="00D17B39" w:rsidRDefault="005767DE" w:rsidP="00144012">
      <w:pPr>
        <w:jc w:val="both"/>
        <w:rPr>
          <w:sz w:val="23"/>
          <w:szCs w:val="23"/>
        </w:rPr>
      </w:pPr>
      <w:r w:rsidRPr="00D17B39">
        <w:rPr>
          <w:sz w:val="23"/>
          <w:szCs w:val="23"/>
        </w:rPr>
        <w:lastRenderedPageBreak/>
        <w:t>F</w:t>
      </w:r>
      <w:r w:rsidR="00B25312" w:rsidRPr="00D17B39">
        <w:rPr>
          <w:sz w:val="23"/>
          <w:szCs w:val="23"/>
        </w:rPr>
        <w:t xml:space="preserve">amilies and parents sign up via the HAF It! Portal to register for access to the HAF Programme. Once signed up, </w:t>
      </w:r>
      <w:r w:rsidR="00F14815" w:rsidRPr="00D17B39">
        <w:rPr>
          <w:sz w:val="23"/>
          <w:szCs w:val="23"/>
        </w:rPr>
        <w:t>accounts are pending until checked against the FSM</w:t>
      </w:r>
      <w:r w:rsidR="00A51722" w:rsidRPr="00D17B39">
        <w:rPr>
          <w:sz w:val="23"/>
          <w:szCs w:val="23"/>
        </w:rPr>
        <w:t xml:space="preserve"> </w:t>
      </w:r>
      <w:r w:rsidR="00F14815" w:rsidRPr="00D17B39">
        <w:rPr>
          <w:sz w:val="23"/>
          <w:szCs w:val="23"/>
        </w:rPr>
        <w:t>database and verified.</w:t>
      </w:r>
      <w:r w:rsidR="00A51722" w:rsidRPr="00D17B39">
        <w:rPr>
          <w:sz w:val="23"/>
          <w:szCs w:val="23"/>
        </w:rPr>
        <w:t xml:space="preserve"> </w:t>
      </w:r>
      <w:r w:rsidR="00F14815" w:rsidRPr="00D17B39">
        <w:rPr>
          <w:sz w:val="23"/>
          <w:szCs w:val="23"/>
        </w:rPr>
        <w:t>When individual child profiles are verified as either FSM</w:t>
      </w:r>
      <w:r w:rsidR="00A51722" w:rsidRPr="00D17B39">
        <w:rPr>
          <w:sz w:val="23"/>
          <w:szCs w:val="23"/>
        </w:rPr>
        <w:t xml:space="preserve"> </w:t>
      </w:r>
      <w:r w:rsidR="00F14815" w:rsidRPr="00D17B39">
        <w:rPr>
          <w:sz w:val="23"/>
          <w:szCs w:val="23"/>
        </w:rPr>
        <w:t>eligible or referred status, parents and families are able to</w:t>
      </w:r>
      <w:r w:rsidR="00A51722" w:rsidRPr="00D17B39">
        <w:rPr>
          <w:sz w:val="23"/>
          <w:szCs w:val="23"/>
        </w:rPr>
        <w:t xml:space="preserve"> </w:t>
      </w:r>
      <w:r w:rsidR="00F14815" w:rsidRPr="00D17B39">
        <w:rPr>
          <w:sz w:val="23"/>
          <w:szCs w:val="23"/>
        </w:rPr>
        <w:t>either instant book on to HAF activities or request places</w:t>
      </w:r>
      <w:r w:rsidR="00A51722" w:rsidRPr="00D17B39">
        <w:rPr>
          <w:sz w:val="23"/>
          <w:szCs w:val="23"/>
        </w:rPr>
        <w:t xml:space="preserve"> </w:t>
      </w:r>
      <w:r w:rsidR="00F14815" w:rsidRPr="00D17B39">
        <w:rPr>
          <w:sz w:val="23"/>
          <w:szCs w:val="23"/>
        </w:rPr>
        <w:t>(if referred) for providers to review and accept.</w:t>
      </w:r>
    </w:p>
    <w:p w14:paraId="04AD40F5" w14:textId="058F3865" w:rsidR="00B25312" w:rsidRPr="00D17B39" w:rsidRDefault="00B25312" w:rsidP="00144012">
      <w:pPr>
        <w:jc w:val="both"/>
        <w:rPr>
          <w:sz w:val="23"/>
          <w:szCs w:val="23"/>
        </w:rPr>
      </w:pPr>
      <w:r w:rsidRPr="00D17B39">
        <w:rPr>
          <w:sz w:val="23"/>
          <w:szCs w:val="23"/>
        </w:rPr>
        <w:t>Providers have the flexibility to offer up to 15% of their total places to</w:t>
      </w:r>
      <w:r w:rsidR="005767DE" w:rsidRPr="00D17B39">
        <w:rPr>
          <w:sz w:val="23"/>
          <w:szCs w:val="23"/>
        </w:rPr>
        <w:t xml:space="preserve"> </w:t>
      </w:r>
      <w:r w:rsidRPr="00D17B39">
        <w:rPr>
          <w:sz w:val="23"/>
          <w:szCs w:val="23"/>
        </w:rPr>
        <w:t>participants who are not eligible for benefits related free school meals</w:t>
      </w:r>
      <w:r w:rsidR="005767DE" w:rsidRPr="00D17B39">
        <w:rPr>
          <w:sz w:val="23"/>
          <w:szCs w:val="23"/>
        </w:rPr>
        <w:t xml:space="preserve"> </w:t>
      </w:r>
      <w:r w:rsidRPr="00D17B39">
        <w:rPr>
          <w:sz w:val="23"/>
          <w:szCs w:val="23"/>
        </w:rPr>
        <w:t>but are considered to be vulnerable. These groups include but are not</w:t>
      </w:r>
      <w:r w:rsidR="00A51722" w:rsidRPr="00D17B39">
        <w:rPr>
          <w:sz w:val="23"/>
          <w:szCs w:val="23"/>
        </w:rPr>
        <w:t xml:space="preserve"> </w:t>
      </w:r>
      <w:r w:rsidRPr="00D17B39">
        <w:rPr>
          <w:sz w:val="23"/>
          <w:szCs w:val="23"/>
        </w:rPr>
        <w:t>limit</w:t>
      </w:r>
      <w:r w:rsidR="00A22E4C" w:rsidRPr="00D17B39">
        <w:rPr>
          <w:sz w:val="23"/>
          <w:szCs w:val="23"/>
        </w:rPr>
        <w:t>ed to:</w:t>
      </w:r>
    </w:p>
    <w:p w14:paraId="093E342D" w14:textId="77777777" w:rsidR="00250219" w:rsidRPr="00D17B39" w:rsidRDefault="00B25312" w:rsidP="00144012">
      <w:pPr>
        <w:jc w:val="both"/>
        <w:rPr>
          <w:sz w:val="23"/>
          <w:szCs w:val="23"/>
        </w:rPr>
      </w:pPr>
      <w:r w:rsidRPr="00D17B39">
        <w:rPr>
          <w:sz w:val="23"/>
          <w:szCs w:val="23"/>
        </w:rPr>
        <w:t>• children assessed by the local authority as being in need, at risk or</w:t>
      </w:r>
      <w:r w:rsidR="00250219" w:rsidRPr="00D17B39">
        <w:rPr>
          <w:sz w:val="23"/>
          <w:szCs w:val="23"/>
        </w:rPr>
        <w:t xml:space="preserve"> vulnerable</w:t>
      </w:r>
    </w:p>
    <w:p w14:paraId="3264675C" w14:textId="77777777" w:rsidR="00250219" w:rsidRPr="00D17B39" w:rsidRDefault="00250219" w:rsidP="00144012">
      <w:pPr>
        <w:jc w:val="both"/>
        <w:rPr>
          <w:sz w:val="23"/>
          <w:szCs w:val="23"/>
        </w:rPr>
      </w:pPr>
      <w:r w:rsidRPr="00D17B39">
        <w:rPr>
          <w:sz w:val="23"/>
          <w:szCs w:val="23"/>
        </w:rPr>
        <w:t>• young carers</w:t>
      </w:r>
    </w:p>
    <w:p w14:paraId="50DDF310" w14:textId="77777777" w:rsidR="00250219" w:rsidRPr="00D17B39" w:rsidRDefault="00250219" w:rsidP="00144012">
      <w:pPr>
        <w:jc w:val="both"/>
        <w:rPr>
          <w:sz w:val="23"/>
          <w:szCs w:val="23"/>
        </w:rPr>
      </w:pPr>
      <w:r w:rsidRPr="00D17B39">
        <w:rPr>
          <w:sz w:val="23"/>
          <w:szCs w:val="23"/>
        </w:rPr>
        <w:t>• looked-after children or previously looked after children</w:t>
      </w:r>
    </w:p>
    <w:p w14:paraId="6DC280F4" w14:textId="77E15BC0" w:rsidR="00250219" w:rsidRPr="00D17B39" w:rsidRDefault="00250219" w:rsidP="00144012">
      <w:pPr>
        <w:jc w:val="both"/>
        <w:rPr>
          <w:sz w:val="23"/>
          <w:szCs w:val="23"/>
        </w:rPr>
      </w:pPr>
      <w:r w:rsidRPr="00D17B39">
        <w:rPr>
          <w:sz w:val="23"/>
          <w:szCs w:val="23"/>
        </w:rPr>
        <w:t xml:space="preserve">• children with an EHC (education, </w:t>
      </w:r>
      <w:r w:rsidR="00A14690" w:rsidRPr="00D17B39">
        <w:rPr>
          <w:sz w:val="23"/>
          <w:szCs w:val="23"/>
        </w:rPr>
        <w:t>health,</w:t>
      </w:r>
      <w:r w:rsidRPr="00D17B39">
        <w:rPr>
          <w:sz w:val="23"/>
          <w:szCs w:val="23"/>
        </w:rPr>
        <w:t xml:space="preserve"> and care) plan</w:t>
      </w:r>
    </w:p>
    <w:p w14:paraId="1DAB2175" w14:textId="1EFBD1D8" w:rsidR="00250219" w:rsidRPr="00D17B39" w:rsidRDefault="00250219" w:rsidP="00144012">
      <w:pPr>
        <w:jc w:val="both"/>
        <w:rPr>
          <w:sz w:val="23"/>
          <w:szCs w:val="23"/>
        </w:rPr>
      </w:pPr>
      <w:r w:rsidRPr="00D17B39">
        <w:rPr>
          <w:sz w:val="23"/>
          <w:szCs w:val="23"/>
        </w:rPr>
        <w:t xml:space="preserve">• children who have low attendance rates at school or who are at risk of exclusion </w:t>
      </w:r>
    </w:p>
    <w:p w14:paraId="4C030819" w14:textId="3CCEA55F" w:rsidR="00250219" w:rsidRPr="00D17B39" w:rsidRDefault="00250219" w:rsidP="00144012">
      <w:pPr>
        <w:jc w:val="both"/>
        <w:rPr>
          <w:sz w:val="23"/>
          <w:szCs w:val="23"/>
        </w:rPr>
      </w:pPr>
      <w:r w:rsidRPr="00D17B39">
        <w:rPr>
          <w:sz w:val="23"/>
          <w:szCs w:val="23"/>
        </w:rPr>
        <w:t>• children living in areas of high deprivation or from low-income households who are not in receipt of free</w:t>
      </w:r>
      <w:r w:rsidR="005767DE" w:rsidRPr="00D17B39">
        <w:rPr>
          <w:sz w:val="23"/>
          <w:szCs w:val="23"/>
        </w:rPr>
        <w:t xml:space="preserve"> </w:t>
      </w:r>
      <w:r w:rsidRPr="00D17B39">
        <w:rPr>
          <w:sz w:val="23"/>
          <w:szCs w:val="23"/>
        </w:rPr>
        <w:t>school meals</w:t>
      </w:r>
    </w:p>
    <w:p w14:paraId="4C8912F4" w14:textId="04B003CB" w:rsidR="00250219" w:rsidRPr="00D17B39" w:rsidRDefault="00250219" w:rsidP="00144012">
      <w:pPr>
        <w:jc w:val="both"/>
        <w:rPr>
          <w:sz w:val="23"/>
          <w:szCs w:val="23"/>
        </w:rPr>
      </w:pPr>
      <w:r w:rsidRPr="00D17B39">
        <w:rPr>
          <w:sz w:val="23"/>
          <w:szCs w:val="23"/>
        </w:rPr>
        <w:t>• children in transition phases between nursery and primary school or</w:t>
      </w:r>
      <w:r w:rsidR="005767DE" w:rsidRPr="00D17B39">
        <w:rPr>
          <w:sz w:val="23"/>
          <w:szCs w:val="23"/>
        </w:rPr>
        <w:t xml:space="preserve"> </w:t>
      </w:r>
      <w:r w:rsidRPr="00D17B39">
        <w:rPr>
          <w:sz w:val="23"/>
          <w:szCs w:val="23"/>
        </w:rPr>
        <w:t>primary and secondary school</w:t>
      </w:r>
    </w:p>
    <w:p w14:paraId="67B1AD22" w14:textId="0D8792BE" w:rsidR="009373AE" w:rsidRDefault="00250219" w:rsidP="00144012">
      <w:pPr>
        <w:jc w:val="both"/>
        <w:rPr>
          <w:sz w:val="23"/>
          <w:szCs w:val="23"/>
        </w:rPr>
      </w:pPr>
      <w:r w:rsidRPr="00D17B39">
        <w:rPr>
          <w:sz w:val="23"/>
          <w:szCs w:val="23"/>
        </w:rPr>
        <w:t>• Children of refugee families</w:t>
      </w:r>
    </w:p>
    <w:p w14:paraId="521CDF75" w14:textId="77777777" w:rsidR="00E34D10" w:rsidRDefault="00E34D10" w:rsidP="00250219">
      <w:pPr>
        <w:rPr>
          <w:sz w:val="23"/>
          <w:szCs w:val="23"/>
        </w:rPr>
      </w:pPr>
    </w:p>
    <w:p w14:paraId="439977DC" w14:textId="77777777" w:rsidR="008A21F4" w:rsidRDefault="008A21F4" w:rsidP="00250219">
      <w:pPr>
        <w:rPr>
          <w:sz w:val="23"/>
          <w:szCs w:val="23"/>
        </w:rPr>
      </w:pPr>
    </w:p>
    <w:p w14:paraId="6E45E801" w14:textId="77777777" w:rsidR="008A21F4" w:rsidRDefault="008A21F4" w:rsidP="00250219">
      <w:pPr>
        <w:rPr>
          <w:sz w:val="23"/>
          <w:szCs w:val="23"/>
        </w:rPr>
      </w:pPr>
    </w:p>
    <w:p w14:paraId="2AA48ED7" w14:textId="77777777" w:rsidR="008A21F4" w:rsidRDefault="008A21F4" w:rsidP="00250219">
      <w:pPr>
        <w:rPr>
          <w:sz w:val="23"/>
          <w:szCs w:val="23"/>
        </w:rPr>
      </w:pPr>
    </w:p>
    <w:p w14:paraId="122602DC" w14:textId="77777777" w:rsidR="008A21F4" w:rsidRDefault="008A21F4" w:rsidP="00250219">
      <w:pPr>
        <w:rPr>
          <w:sz w:val="23"/>
          <w:szCs w:val="23"/>
        </w:rPr>
      </w:pPr>
    </w:p>
    <w:p w14:paraId="12048D99" w14:textId="77777777" w:rsidR="008A21F4" w:rsidRDefault="008A21F4" w:rsidP="00250219">
      <w:pPr>
        <w:rPr>
          <w:sz w:val="23"/>
          <w:szCs w:val="23"/>
        </w:rPr>
      </w:pPr>
    </w:p>
    <w:p w14:paraId="7555E5D5" w14:textId="77777777" w:rsidR="008A21F4" w:rsidRDefault="008A21F4" w:rsidP="00250219">
      <w:pPr>
        <w:rPr>
          <w:sz w:val="23"/>
          <w:szCs w:val="23"/>
        </w:rPr>
      </w:pPr>
    </w:p>
    <w:p w14:paraId="0C3FA1A3" w14:textId="77777777" w:rsidR="008A21F4" w:rsidRDefault="008A21F4" w:rsidP="00250219">
      <w:pPr>
        <w:rPr>
          <w:sz w:val="23"/>
          <w:szCs w:val="23"/>
        </w:rPr>
      </w:pPr>
    </w:p>
    <w:p w14:paraId="34723BBA" w14:textId="77777777" w:rsidR="008A21F4" w:rsidRDefault="008A21F4" w:rsidP="00250219">
      <w:pPr>
        <w:rPr>
          <w:sz w:val="23"/>
          <w:szCs w:val="23"/>
        </w:rPr>
      </w:pPr>
    </w:p>
    <w:p w14:paraId="0CE7E0D8" w14:textId="77777777" w:rsidR="008A21F4" w:rsidRDefault="008A21F4" w:rsidP="00250219">
      <w:pPr>
        <w:rPr>
          <w:sz w:val="23"/>
          <w:szCs w:val="23"/>
        </w:rPr>
      </w:pPr>
    </w:p>
    <w:p w14:paraId="1DEC9DEF" w14:textId="77777777" w:rsidR="008A21F4" w:rsidRDefault="008A21F4" w:rsidP="00250219">
      <w:pPr>
        <w:rPr>
          <w:sz w:val="23"/>
          <w:szCs w:val="23"/>
        </w:rPr>
      </w:pPr>
    </w:p>
    <w:p w14:paraId="01B2CCA1" w14:textId="77777777" w:rsidR="008A21F4" w:rsidRDefault="008A21F4" w:rsidP="00250219">
      <w:pPr>
        <w:rPr>
          <w:sz w:val="23"/>
          <w:szCs w:val="23"/>
        </w:rPr>
      </w:pPr>
    </w:p>
    <w:p w14:paraId="7AC592AD" w14:textId="77777777" w:rsidR="008A21F4" w:rsidRDefault="008A21F4" w:rsidP="00250219">
      <w:pPr>
        <w:rPr>
          <w:sz w:val="23"/>
          <w:szCs w:val="23"/>
        </w:rPr>
      </w:pPr>
    </w:p>
    <w:p w14:paraId="6CA6FDC9" w14:textId="77777777" w:rsidR="008A21F4" w:rsidRDefault="008A21F4" w:rsidP="00250219">
      <w:pPr>
        <w:rPr>
          <w:sz w:val="23"/>
          <w:szCs w:val="23"/>
        </w:rPr>
      </w:pPr>
    </w:p>
    <w:p w14:paraId="36D5975B" w14:textId="77777777" w:rsidR="008A21F4" w:rsidRDefault="008A21F4" w:rsidP="00250219">
      <w:pPr>
        <w:rPr>
          <w:sz w:val="23"/>
          <w:szCs w:val="23"/>
        </w:rPr>
      </w:pPr>
    </w:p>
    <w:p w14:paraId="03B2BD6C" w14:textId="77777777" w:rsidR="00E34D10" w:rsidRPr="00D17B39" w:rsidRDefault="00E34D10" w:rsidP="00250219">
      <w:pPr>
        <w:rPr>
          <w:sz w:val="23"/>
          <w:szCs w:val="23"/>
        </w:rPr>
      </w:pPr>
    </w:p>
    <w:p w14:paraId="78E17AB1" w14:textId="6E6CC4FB" w:rsidR="00C54508" w:rsidRDefault="00C54508" w:rsidP="00C54508">
      <w:pPr>
        <w:pStyle w:val="Heading2"/>
      </w:pPr>
      <w:r w:rsidRPr="0039186A">
        <w:lastRenderedPageBreak/>
        <w:t xml:space="preserve">Quality Assessment </w:t>
      </w:r>
    </w:p>
    <w:p w14:paraId="514911CD" w14:textId="77777777" w:rsidR="009373AE" w:rsidRPr="009373AE" w:rsidRDefault="009373AE" w:rsidP="009373AE"/>
    <w:p w14:paraId="062A5C1C" w14:textId="597A6526" w:rsidR="00C54508" w:rsidRPr="00D17B39" w:rsidRDefault="00C54508" w:rsidP="00C54508">
      <w:pPr>
        <w:rPr>
          <w:sz w:val="23"/>
          <w:szCs w:val="23"/>
        </w:rPr>
      </w:pPr>
      <w:r w:rsidRPr="00D17B39">
        <w:rPr>
          <w:sz w:val="23"/>
          <w:szCs w:val="23"/>
        </w:rPr>
        <w:t>As part of our commitment to offering a quality provision for Easter HAF, we</w:t>
      </w:r>
      <w:r w:rsidR="00FA0785" w:rsidRPr="00D17B39">
        <w:rPr>
          <w:sz w:val="23"/>
          <w:szCs w:val="23"/>
        </w:rPr>
        <w:t xml:space="preserve"> </w:t>
      </w:r>
      <w:r w:rsidRPr="00D17B39">
        <w:rPr>
          <w:sz w:val="23"/>
          <w:szCs w:val="23"/>
        </w:rPr>
        <w:t xml:space="preserve">monitored quality assurance in a number of ways. </w:t>
      </w:r>
    </w:p>
    <w:tbl>
      <w:tblPr>
        <w:tblStyle w:val="TableGrid"/>
        <w:tblW w:w="0" w:type="auto"/>
        <w:tblLook w:val="04A0" w:firstRow="1" w:lastRow="0" w:firstColumn="1" w:lastColumn="0" w:noHBand="0" w:noVBand="1"/>
      </w:tblPr>
      <w:tblGrid>
        <w:gridCol w:w="4508"/>
        <w:gridCol w:w="4508"/>
      </w:tblGrid>
      <w:tr w:rsidR="008866CB" w:rsidRPr="00D17B39" w14:paraId="0A76CA07" w14:textId="77777777" w:rsidTr="008866CB">
        <w:tc>
          <w:tcPr>
            <w:tcW w:w="4508" w:type="dxa"/>
          </w:tcPr>
          <w:p w14:paraId="55949080" w14:textId="3A610273" w:rsidR="008866CB" w:rsidRPr="00E34D10" w:rsidRDefault="008866CB" w:rsidP="00250219">
            <w:r w:rsidRPr="00E34D10">
              <w:t>Measure</w:t>
            </w:r>
          </w:p>
        </w:tc>
        <w:tc>
          <w:tcPr>
            <w:tcW w:w="4508" w:type="dxa"/>
          </w:tcPr>
          <w:p w14:paraId="3F78703E" w14:textId="3091EC23" w:rsidR="008866CB" w:rsidRPr="00E34D10" w:rsidRDefault="008866CB" w:rsidP="00250219">
            <w:r w:rsidRPr="00E34D10">
              <w:t>Description</w:t>
            </w:r>
          </w:p>
        </w:tc>
      </w:tr>
      <w:tr w:rsidR="008866CB" w:rsidRPr="00D17B39" w14:paraId="7DEBCD6E" w14:textId="77777777" w:rsidTr="008866CB">
        <w:tc>
          <w:tcPr>
            <w:tcW w:w="4508" w:type="dxa"/>
          </w:tcPr>
          <w:p w14:paraId="0A31174F" w14:textId="33B82384" w:rsidR="008866CB" w:rsidRPr="00E34D10" w:rsidRDefault="00135952" w:rsidP="00250219">
            <w:r w:rsidRPr="00E34D10">
              <w:t>EOI Quality Response</w:t>
            </w:r>
          </w:p>
        </w:tc>
        <w:tc>
          <w:tcPr>
            <w:tcW w:w="4508" w:type="dxa"/>
          </w:tcPr>
          <w:p w14:paraId="34D122B3" w14:textId="50CCAD9B" w:rsidR="00135952" w:rsidRPr="00E34D10" w:rsidRDefault="00135952" w:rsidP="00135952">
            <w:r w:rsidRPr="00E34D10">
              <w:t xml:space="preserve">Detailed EOI application form detailing </w:t>
            </w:r>
            <w:r w:rsidR="00A14690" w:rsidRPr="00E34D10">
              <w:t>provider.</w:t>
            </w:r>
          </w:p>
          <w:p w14:paraId="1857DDFC" w14:textId="74C4E67E" w:rsidR="008866CB" w:rsidRPr="00E34D10" w:rsidRDefault="00135952" w:rsidP="00135952">
            <w:r w:rsidRPr="00E34D10">
              <w:t xml:space="preserve">experience, </w:t>
            </w:r>
            <w:r w:rsidR="00A14690" w:rsidRPr="00E34D10">
              <w:t>evidence,</w:t>
            </w:r>
            <w:r w:rsidRPr="00E34D10">
              <w:t xml:space="preserve"> and proposed plans.</w:t>
            </w:r>
          </w:p>
        </w:tc>
      </w:tr>
      <w:tr w:rsidR="008866CB" w:rsidRPr="00D17B39" w14:paraId="551D9FE2" w14:textId="77777777" w:rsidTr="008866CB">
        <w:tc>
          <w:tcPr>
            <w:tcW w:w="4508" w:type="dxa"/>
          </w:tcPr>
          <w:p w14:paraId="5A3500B3" w14:textId="1C3C8966" w:rsidR="008866CB" w:rsidRPr="00E34D10" w:rsidRDefault="00CB2431" w:rsidP="00250219">
            <w:r w:rsidRPr="00E34D10">
              <w:t>Safeguarding and Policies</w:t>
            </w:r>
          </w:p>
        </w:tc>
        <w:tc>
          <w:tcPr>
            <w:tcW w:w="4508" w:type="dxa"/>
          </w:tcPr>
          <w:p w14:paraId="23A8979C" w14:textId="77777777" w:rsidR="00CB2431" w:rsidRPr="00E34D10" w:rsidRDefault="00CB2431" w:rsidP="00CB2431">
            <w:r w:rsidRPr="00E34D10">
              <w:t>Health &amp; Safety and Insurance checklists and</w:t>
            </w:r>
          </w:p>
          <w:p w14:paraId="3E68CA17" w14:textId="324D05A6" w:rsidR="008866CB" w:rsidRPr="00E34D10" w:rsidRDefault="00CB2431" w:rsidP="00CB2431">
            <w:r w:rsidRPr="00E34D10">
              <w:t>organisations submit all documentation prior to delivery</w:t>
            </w:r>
          </w:p>
        </w:tc>
      </w:tr>
      <w:tr w:rsidR="008866CB" w:rsidRPr="00D17B39" w14:paraId="251EDC00" w14:textId="77777777" w:rsidTr="008866CB">
        <w:tc>
          <w:tcPr>
            <w:tcW w:w="4508" w:type="dxa"/>
          </w:tcPr>
          <w:p w14:paraId="6C8B7E89" w14:textId="5F5FD480" w:rsidR="008866CB" w:rsidRPr="00E34D10" w:rsidRDefault="004E0091" w:rsidP="00250219">
            <w:r w:rsidRPr="00E34D10">
              <w:t>Provider support and training</w:t>
            </w:r>
          </w:p>
        </w:tc>
        <w:tc>
          <w:tcPr>
            <w:tcW w:w="4508" w:type="dxa"/>
          </w:tcPr>
          <w:p w14:paraId="44DFDC2E" w14:textId="11EC8D8F" w:rsidR="004E0091" w:rsidRPr="00E34D10" w:rsidRDefault="004E0091" w:rsidP="004E0091">
            <w:r w:rsidRPr="00E34D10">
              <w:t xml:space="preserve">Ongoing mobilisation and delivery support, access to </w:t>
            </w:r>
          </w:p>
          <w:p w14:paraId="3E823B04" w14:textId="5B0EA8CA" w:rsidR="008866CB" w:rsidRPr="00E34D10" w:rsidRDefault="004E0091" w:rsidP="004E0091">
            <w:r w:rsidRPr="00E34D10">
              <w:t>training courses designed for HAF</w:t>
            </w:r>
          </w:p>
        </w:tc>
      </w:tr>
      <w:tr w:rsidR="008866CB" w:rsidRPr="00D17B39" w14:paraId="2358EE09" w14:textId="77777777" w:rsidTr="008866CB">
        <w:tc>
          <w:tcPr>
            <w:tcW w:w="4508" w:type="dxa"/>
          </w:tcPr>
          <w:p w14:paraId="2BEAB3C8" w14:textId="31A4F35B" w:rsidR="008866CB" w:rsidRPr="00E34D10" w:rsidRDefault="00435DB9" w:rsidP="00250219">
            <w:r w:rsidRPr="00E34D10">
              <w:t>Delivery reporting</w:t>
            </w:r>
          </w:p>
        </w:tc>
        <w:tc>
          <w:tcPr>
            <w:tcW w:w="4508" w:type="dxa"/>
          </w:tcPr>
          <w:p w14:paraId="137DF8C2" w14:textId="3B7E9981" w:rsidR="00A76587" w:rsidRPr="00E34D10" w:rsidRDefault="00A76587" w:rsidP="00A76587">
            <w:r w:rsidRPr="00E34D10">
              <w:t>Final delivery report including registers, summary of</w:t>
            </w:r>
          </w:p>
          <w:p w14:paraId="65FFD9F1" w14:textId="1633D07F" w:rsidR="008866CB" w:rsidRPr="00E34D10" w:rsidRDefault="00A76587" w:rsidP="00A76587">
            <w:r w:rsidRPr="00E34D10">
              <w:t xml:space="preserve">delivery, </w:t>
            </w:r>
            <w:r w:rsidR="00A14690" w:rsidRPr="00E34D10">
              <w:t>photos,</w:t>
            </w:r>
            <w:r w:rsidRPr="00E34D10">
              <w:t xml:space="preserve"> and family feedback</w:t>
            </w:r>
          </w:p>
        </w:tc>
      </w:tr>
      <w:tr w:rsidR="008866CB" w:rsidRPr="00D17B39" w14:paraId="55DC0498" w14:textId="77777777" w:rsidTr="008866CB">
        <w:tc>
          <w:tcPr>
            <w:tcW w:w="4508" w:type="dxa"/>
          </w:tcPr>
          <w:p w14:paraId="25B08FEF" w14:textId="52903A28" w:rsidR="008866CB" w:rsidRPr="00E34D10" w:rsidRDefault="00435DB9" w:rsidP="00250219">
            <w:r w:rsidRPr="00E34D10">
              <w:t>Site Visits</w:t>
            </w:r>
          </w:p>
        </w:tc>
        <w:tc>
          <w:tcPr>
            <w:tcW w:w="4508" w:type="dxa"/>
          </w:tcPr>
          <w:p w14:paraId="018E944D" w14:textId="7F80DDAF" w:rsidR="008866CB" w:rsidRPr="00E34D10" w:rsidRDefault="00534320" w:rsidP="00534320">
            <w:r w:rsidRPr="00E34D10">
              <w:t>The HAF Programme Team performed site visits during activity sessions and completed an informal assessment sheet</w:t>
            </w:r>
          </w:p>
        </w:tc>
      </w:tr>
      <w:tr w:rsidR="008866CB" w:rsidRPr="00D17B39" w14:paraId="06A10F94" w14:textId="77777777" w:rsidTr="008866CB">
        <w:tc>
          <w:tcPr>
            <w:tcW w:w="4508" w:type="dxa"/>
          </w:tcPr>
          <w:p w14:paraId="74A92504" w14:textId="5962EEB3" w:rsidR="008866CB" w:rsidRPr="00E34D10" w:rsidRDefault="00FA0785" w:rsidP="00250219">
            <w:r w:rsidRPr="00E34D10">
              <w:t>Provider Feedback</w:t>
            </w:r>
          </w:p>
        </w:tc>
        <w:tc>
          <w:tcPr>
            <w:tcW w:w="4508" w:type="dxa"/>
          </w:tcPr>
          <w:p w14:paraId="17FE020B" w14:textId="6DB54C08" w:rsidR="008866CB" w:rsidRPr="00E34D10" w:rsidRDefault="000C3D68" w:rsidP="000C3D68">
            <w:r w:rsidRPr="00E34D10">
              <w:t>Providers completed a feedback process to review the HAF Easter delivery programme</w:t>
            </w:r>
          </w:p>
        </w:tc>
      </w:tr>
      <w:tr w:rsidR="008866CB" w:rsidRPr="00D17B39" w14:paraId="5BC3DA7E" w14:textId="77777777" w:rsidTr="008866CB">
        <w:tc>
          <w:tcPr>
            <w:tcW w:w="4508" w:type="dxa"/>
          </w:tcPr>
          <w:p w14:paraId="6BDF615A" w14:textId="11F507C8" w:rsidR="008866CB" w:rsidRPr="00E34D10" w:rsidRDefault="00FA0785" w:rsidP="00250219">
            <w:r w:rsidRPr="00E34D10">
              <w:t>School Feedback</w:t>
            </w:r>
          </w:p>
        </w:tc>
        <w:tc>
          <w:tcPr>
            <w:tcW w:w="4508" w:type="dxa"/>
          </w:tcPr>
          <w:p w14:paraId="73A6A98F" w14:textId="1A0CAE84" w:rsidR="008866CB" w:rsidRPr="00E34D10" w:rsidRDefault="000C3D68" w:rsidP="000C3D68">
            <w:r w:rsidRPr="00E34D10">
              <w:t>Schools that participated in HAF were asked to provide feedback.</w:t>
            </w:r>
          </w:p>
        </w:tc>
      </w:tr>
    </w:tbl>
    <w:p w14:paraId="46E9A0CF" w14:textId="77777777" w:rsidR="008A21F4" w:rsidRDefault="008A21F4" w:rsidP="00B02EE5">
      <w:pPr>
        <w:pStyle w:val="Heading2"/>
      </w:pPr>
    </w:p>
    <w:p w14:paraId="04176649" w14:textId="77777777" w:rsidR="008A21F4" w:rsidRDefault="008A21F4" w:rsidP="00B02EE5">
      <w:pPr>
        <w:pStyle w:val="Heading2"/>
      </w:pPr>
    </w:p>
    <w:p w14:paraId="539CF8AC" w14:textId="0BCAF4A0" w:rsidR="00B02EE5" w:rsidRPr="00D17B39" w:rsidRDefault="00E34D10" w:rsidP="00B02EE5">
      <w:pPr>
        <w:pStyle w:val="Heading2"/>
      </w:pPr>
      <w:r>
        <w:t>H</w:t>
      </w:r>
      <w:r w:rsidR="00B02EE5" w:rsidRPr="00D17B39">
        <w:t>ighlights Easter 2023</w:t>
      </w:r>
    </w:p>
    <w:p w14:paraId="277E8E83" w14:textId="77777777" w:rsidR="00C62F19" w:rsidRPr="00D17B39" w:rsidRDefault="00C62F19" w:rsidP="00C62F19">
      <w:pPr>
        <w:rPr>
          <w:sz w:val="23"/>
          <w:szCs w:val="23"/>
        </w:rPr>
      </w:pPr>
    </w:p>
    <w:p w14:paraId="15F8781C" w14:textId="6A108B16" w:rsidR="00C54508" w:rsidRPr="00D17B39" w:rsidRDefault="00B02EE5" w:rsidP="00144012">
      <w:pPr>
        <w:pStyle w:val="ListParagraph"/>
        <w:numPr>
          <w:ilvl w:val="0"/>
          <w:numId w:val="11"/>
        </w:numPr>
        <w:jc w:val="both"/>
        <w:rPr>
          <w:sz w:val="23"/>
          <w:szCs w:val="23"/>
        </w:rPr>
      </w:pPr>
      <w:r w:rsidRPr="00D17B39">
        <w:rPr>
          <w:sz w:val="23"/>
          <w:szCs w:val="23"/>
        </w:rPr>
        <w:t>Severn Arts ran 25 workshops at Easter and began creating collaborative pieces for the HAF Art Exhibition in</w:t>
      </w:r>
      <w:r w:rsidR="00C54508" w:rsidRPr="00D17B39">
        <w:rPr>
          <w:sz w:val="23"/>
          <w:szCs w:val="23"/>
        </w:rPr>
        <w:t xml:space="preserve"> </w:t>
      </w:r>
      <w:r w:rsidRPr="00D17B39">
        <w:rPr>
          <w:sz w:val="23"/>
          <w:szCs w:val="23"/>
        </w:rPr>
        <w:t>October 2023.</w:t>
      </w:r>
    </w:p>
    <w:p w14:paraId="5A55F5E9" w14:textId="32B26F5D" w:rsidR="00B02EE5" w:rsidRPr="00D17B39" w:rsidRDefault="00B02EE5" w:rsidP="00144012">
      <w:pPr>
        <w:pStyle w:val="ListParagraph"/>
        <w:numPr>
          <w:ilvl w:val="0"/>
          <w:numId w:val="11"/>
        </w:numPr>
        <w:jc w:val="both"/>
        <w:rPr>
          <w:sz w:val="23"/>
          <w:szCs w:val="23"/>
        </w:rPr>
      </w:pPr>
      <w:r w:rsidRPr="00D17B39">
        <w:rPr>
          <w:sz w:val="23"/>
          <w:szCs w:val="23"/>
        </w:rPr>
        <w:t>Bikeability piloted a programme, running workshops at provider locations and bringing bikes to the venues</w:t>
      </w:r>
      <w:r w:rsidR="00306D9D" w:rsidRPr="00D17B39">
        <w:rPr>
          <w:sz w:val="23"/>
          <w:szCs w:val="23"/>
        </w:rPr>
        <w:t xml:space="preserve">. </w:t>
      </w:r>
      <w:r w:rsidRPr="00D17B39">
        <w:rPr>
          <w:sz w:val="23"/>
          <w:szCs w:val="23"/>
        </w:rPr>
        <w:t>This is with a view to offer a larger programme at summer 2023.</w:t>
      </w:r>
    </w:p>
    <w:p w14:paraId="2EC7E09C" w14:textId="711DAA72" w:rsidR="00B02EE5" w:rsidRPr="00D17B39" w:rsidRDefault="00B02EE5" w:rsidP="00144012">
      <w:pPr>
        <w:pStyle w:val="ListParagraph"/>
        <w:numPr>
          <w:ilvl w:val="0"/>
          <w:numId w:val="11"/>
        </w:numPr>
        <w:jc w:val="both"/>
        <w:rPr>
          <w:sz w:val="23"/>
          <w:szCs w:val="23"/>
        </w:rPr>
      </w:pPr>
      <w:r w:rsidRPr="00D17B39">
        <w:rPr>
          <w:sz w:val="23"/>
          <w:szCs w:val="23"/>
        </w:rPr>
        <w:t>Dogs trust ran dog safety workshops for children at provider locations.</w:t>
      </w:r>
    </w:p>
    <w:p w14:paraId="1ED1F883" w14:textId="6DCE101B" w:rsidR="00B02EE5" w:rsidRPr="00D17B39" w:rsidRDefault="00B02EE5" w:rsidP="00144012">
      <w:pPr>
        <w:pStyle w:val="ListParagraph"/>
        <w:numPr>
          <w:ilvl w:val="0"/>
          <w:numId w:val="11"/>
        </w:numPr>
        <w:jc w:val="both"/>
        <w:rPr>
          <w:sz w:val="23"/>
          <w:szCs w:val="23"/>
        </w:rPr>
      </w:pPr>
      <w:r w:rsidRPr="00D17B39">
        <w:rPr>
          <w:sz w:val="23"/>
          <w:szCs w:val="23"/>
        </w:rPr>
        <w:t>Worcester Theatre hosted the AlterEgo play combined with theatre workshop – the play was designed for</w:t>
      </w:r>
      <w:r w:rsidR="00C54508" w:rsidRPr="00D17B39">
        <w:rPr>
          <w:sz w:val="23"/>
          <w:szCs w:val="23"/>
        </w:rPr>
        <w:t xml:space="preserve"> </w:t>
      </w:r>
      <w:r w:rsidRPr="00D17B39">
        <w:rPr>
          <w:sz w:val="23"/>
          <w:szCs w:val="23"/>
        </w:rPr>
        <w:t>CYP 11+ and addressed safety and knife crime issues. Worcester Theatres are now developing a bespoke play specific to Worcestershire CYP to be delivered during summer 2023 with a view to customise and package the performance for other Local Authorities beyond 2023.</w:t>
      </w:r>
    </w:p>
    <w:p w14:paraId="146F2AD2" w14:textId="5686BF8B" w:rsidR="00B02EE5" w:rsidRPr="00D17B39" w:rsidRDefault="00B02EE5" w:rsidP="00144012">
      <w:pPr>
        <w:pStyle w:val="ListParagraph"/>
        <w:numPr>
          <w:ilvl w:val="0"/>
          <w:numId w:val="11"/>
        </w:numPr>
        <w:jc w:val="both"/>
        <w:rPr>
          <w:sz w:val="23"/>
          <w:szCs w:val="23"/>
        </w:rPr>
      </w:pPr>
      <w:r w:rsidRPr="00D17B39">
        <w:rPr>
          <w:sz w:val="23"/>
          <w:szCs w:val="23"/>
        </w:rPr>
        <w:t>Safety Day for refugee families – hosted by Little Oaks at the REDI Centre in Redditch, the day brought</w:t>
      </w:r>
      <w:r w:rsidR="00C62F19" w:rsidRPr="00D17B39">
        <w:rPr>
          <w:sz w:val="23"/>
          <w:szCs w:val="23"/>
        </w:rPr>
        <w:t xml:space="preserve"> t</w:t>
      </w:r>
      <w:r w:rsidRPr="00D17B39">
        <w:rPr>
          <w:sz w:val="23"/>
          <w:szCs w:val="23"/>
        </w:rPr>
        <w:t>ogether emergency services, food, fun and safety demonstrations as a family day for Ukrainian refugee</w:t>
      </w:r>
      <w:r w:rsidR="00C62F19" w:rsidRPr="00D17B39">
        <w:rPr>
          <w:sz w:val="23"/>
          <w:szCs w:val="23"/>
        </w:rPr>
        <w:t xml:space="preserve"> </w:t>
      </w:r>
      <w:r w:rsidRPr="00D17B39">
        <w:rPr>
          <w:sz w:val="23"/>
          <w:szCs w:val="23"/>
        </w:rPr>
        <w:t>families.</w:t>
      </w:r>
    </w:p>
    <w:p w14:paraId="4401A7CB" w14:textId="3D2E0644" w:rsidR="00B02EE5" w:rsidRDefault="00B02EE5" w:rsidP="00144012">
      <w:pPr>
        <w:pStyle w:val="ListParagraph"/>
        <w:numPr>
          <w:ilvl w:val="0"/>
          <w:numId w:val="11"/>
        </w:numPr>
        <w:jc w:val="both"/>
        <w:rPr>
          <w:sz w:val="23"/>
          <w:szCs w:val="23"/>
        </w:rPr>
      </w:pPr>
      <w:r w:rsidRPr="00D17B39">
        <w:rPr>
          <w:sz w:val="23"/>
          <w:szCs w:val="23"/>
        </w:rPr>
        <w:t>HAF Awards 2023 – we nominated eligible HAF providers for national recognition and were proud to see Active Youth Outreach Services win the West Midlands Regional Champion Award.</w:t>
      </w:r>
    </w:p>
    <w:p w14:paraId="08DF923A" w14:textId="77777777" w:rsidR="008A21F4" w:rsidRDefault="008A21F4" w:rsidP="008A21F4">
      <w:pPr>
        <w:jc w:val="both"/>
        <w:rPr>
          <w:sz w:val="23"/>
          <w:szCs w:val="23"/>
        </w:rPr>
      </w:pPr>
    </w:p>
    <w:p w14:paraId="658A0B9B" w14:textId="77777777" w:rsidR="008A21F4" w:rsidRDefault="008A21F4" w:rsidP="008A21F4">
      <w:pPr>
        <w:jc w:val="both"/>
        <w:rPr>
          <w:sz w:val="23"/>
          <w:szCs w:val="23"/>
        </w:rPr>
      </w:pPr>
    </w:p>
    <w:p w14:paraId="2D538BB3" w14:textId="77777777" w:rsidR="008A21F4" w:rsidRDefault="008A21F4" w:rsidP="008A21F4">
      <w:pPr>
        <w:jc w:val="both"/>
        <w:rPr>
          <w:sz w:val="23"/>
          <w:szCs w:val="23"/>
        </w:rPr>
      </w:pPr>
    </w:p>
    <w:p w14:paraId="4AD4DEA5" w14:textId="1701E407" w:rsidR="00C62F19" w:rsidRPr="00D17B39" w:rsidRDefault="00532187" w:rsidP="00532187">
      <w:pPr>
        <w:pStyle w:val="Heading2"/>
      </w:pPr>
      <w:r w:rsidRPr="00D17B39">
        <w:lastRenderedPageBreak/>
        <w:t xml:space="preserve">Feedback and Case Studies </w:t>
      </w:r>
    </w:p>
    <w:p w14:paraId="1D8A33E9" w14:textId="77777777" w:rsidR="00A31A17" w:rsidRPr="00D17B39" w:rsidRDefault="00A31A17" w:rsidP="00A31A17">
      <w:pPr>
        <w:rPr>
          <w:sz w:val="23"/>
          <w:szCs w:val="23"/>
        </w:rPr>
      </w:pPr>
    </w:p>
    <w:p w14:paraId="574216A9" w14:textId="67FD96E0" w:rsidR="00A31A17" w:rsidRPr="00D17B39" w:rsidRDefault="00A31A17" w:rsidP="00A31A17">
      <w:pPr>
        <w:pStyle w:val="Heading3"/>
      </w:pPr>
      <w:r w:rsidRPr="00D17B39">
        <w:t xml:space="preserve">From HAF parents and children: </w:t>
      </w:r>
    </w:p>
    <w:p w14:paraId="2F97C1A3" w14:textId="77777777" w:rsidR="00532187" w:rsidRPr="00D17B39" w:rsidRDefault="00532187" w:rsidP="00532187">
      <w:pPr>
        <w:rPr>
          <w:sz w:val="23"/>
          <w:szCs w:val="23"/>
        </w:rPr>
      </w:pPr>
    </w:p>
    <w:p w14:paraId="7F13F324" w14:textId="5BE7B0A8" w:rsidR="00532187" w:rsidRDefault="00532187" w:rsidP="00144012">
      <w:pPr>
        <w:pStyle w:val="ListParagraph"/>
        <w:numPr>
          <w:ilvl w:val="0"/>
          <w:numId w:val="14"/>
        </w:numPr>
        <w:jc w:val="both"/>
        <w:rPr>
          <w:sz w:val="23"/>
          <w:szCs w:val="23"/>
        </w:rPr>
      </w:pPr>
      <w:r w:rsidRPr="00D17B39">
        <w:rPr>
          <w:sz w:val="23"/>
          <w:szCs w:val="23"/>
        </w:rPr>
        <w:t>Parent child</w:t>
      </w:r>
      <w:r w:rsidR="007E1D7D" w:rsidRPr="00D17B39">
        <w:rPr>
          <w:sz w:val="23"/>
          <w:szCs w:val="23"/>
        </w:rPr>
        <w:t xml:space="preserve"> </w:t>
      </w:r>
      <w:r w:rsidRPr="00D17B39">
        <w:rPr>
          <w:sz w:val="23"/>
          <w:szCs w:val="23"/>
        </w:rPr>
        <w:t xml:space="preserve">1 - " The staff on your camps have made my child feel so welcome and safe, she asked Stuart to do whole of the following week, he facilitated </w:t>
      </w:r>
      <w:r w:rsidR="00A31A17" w:rsidRPr="00D17B39">
        <w:rPr>
          <w:sz w:val="23"/>
          <w:szCs w:val="23"/>
        </w:rPr>
        <w:t xml:space="preserve">without </w:t>
      </w:r>
      <w:r w:rsidRPr="00D17B39">
        <w:rPr>
          <w:sz w:val="23"/>
          <w:szCs w:val="23"/>
        </w:rPr>
        <w:t xml:space="preserve">hesitation. My child was so happy we can't wait for </w:t>
      </w:r>
      <w:r w:rsidR="00A14690" w:rsidRPr="00D17B39">
        <w:rPr>
          <w:sz w:val="23"/>
          <w:szCs w:val="23"/>
        </w:rPr>
        <w:t>summer. “</w:t>
      </w:r>
    </w:p>
    <w:p w14:paraId="1B4DA4D3" w14:textId="77777777" w:rsidR="00430418" w:rsidRPr="00D17B39" w:rsidRDefault="00430418" w:rsidP="00430418">
      <w:pPr>
        <w:pStyle w:val="ListParagraph"/>
        <w:jc w:val="both"/>
        <w:rPr>
          <w:sz w:val="23"/>
          <w:szCs w:val="23"/>
        </w:rPr>
      </w:pPr>
    </w:p>
    <w:p w14:paraId="41F96C9C" w14:textId="62232B95" w:rsidR="00532187" w:rsidRDefault="00532187" w:rsidP="00144012">
      <w:pPr>
        <w:pStyle w:val="ListParagraph"/>
        <w:numPr>
          <w:ilvl w:val="0"/>
          <w:numId w:val="14"/>
        </w:numPr>
        <w:jc w:val="both"/>
        <w:rPr>
          <w:sz w:val="23"/>
          <w:szCs w:val="23"/>
        </w:rPr>
      </w:pPr>
      <w:r w:rsidRPr="00D17B39">
        <w:rPr>
          <w:sz w:val="23"/>
          <w:szCs w:val="23"/>
        </w:rPr>
        <w:t>Feedback from a parent: 'Thank you so much for today. A has had an amazing time</w:t>
      </w:r>
      <w:r w:rsidR="00A31A17" w:rsidRPr="00D17B39">
        <w:rPr>
          <w:sz w:val="23"/>
          <w:szCs w:val="23"/>
        </w:rPr>
        <w:t xml:space="preserve"> </w:t>
      </w:r>
      <w:r w:rsidRPr="00D17B39">
        <w:rPr>
          <w:sz w:val="23"/>
          <w:szCs w:val="23"/>
        </w:rPr>
        <w:t>and has been absolutely full of stories about what she has been up to. This has been</w:t>
      </w:r>
      <w:r w:rsidR="00A31A17" w:rsidRPr="00D17B39">
        <w:rPr>
          <w:sz w:val="23"/>
          <w:szCs w:val="23"/>
        </w:rPr>
        <w:t xml:space="preserve"> </w:t>
      </w:r>
      <w:r w:rsidRPr="00D17B39">
        <w:rPr>
          <w:sz w:val="23"/>
          <w:szCs w:val="23"/>
        </w:rPr>
        <w:t>such a great thing for her confidence.’</w:t>
      </w:r>
    </w:p>
    <w:p w14:paraId="3BBDBA4C" w14:textId="77777777" w:rsidR="00430418" w:rsidRPr="00430418" w:rsidRDefault="00430418" w:rsidP="00430418">
      <w:pPr>
        <w:pStyle w:val="ListParagraph"/>
        <w:rPr>
          <w:sz w:val="23"/>
          <w:szCs w:val="23"/>
        </w:rPr>
      </w:pPr>
    </w:p>
    <w:p w14:paraId="2F9D2C6A" w14:textId="77777777" w:rsidR="00430418" w:rsidRPr="00D17B39" w:rsidRDefault="00430418" w:rsidP="00430418">
      <w:pPr>
        <w:pStyle w:val="ListParagraph"/>
        <w:jc w:val="both"/>
        <w:rPr>
          <w:sz w:val="23"/>
          <w:szCs w:val="23"/>
        </w:rPr>
      </w:pPr>
    </w:p>
    <w:p w14:paraId="11E8C48C" w14:textId="479CC4FD" w:rsidR="00A31A17" w:rsidRDefault="007E1D7D" w:rsidP="00144012">
      <w:pPr>
        <w:pStyle w:val="ListParagraph"/>
        <w:numPr>
          <w:ilvl w:val="0"/>
          <w:numId w:val="14"/>
        </w:numPr>
        <w:jc w:val="both"/>
        <w:rPr>
          <w:sz w:val="23"/>
          <w:szCs w:val="23"/>
        </w:rPr>
      </w:pPr>
      <w:r w:rsidRPr="00D17B39">
        <w:rPr>
          <w:sz w:val="23"/>
          <w:szCs w:val="23"/>
        </w:rPr>
        <w:t>‘</w:t>
      </w:r>
      <w:r w:rsidR="00532187" w:rsidRPr="00D17B39">
        <w:rPr>
          <w:sz w:val="23"/>
          <w:szCs w:val="23"/>
        </w:rPr>
        <w:t>The HAF programme at the UOW lakeside campus was incredible for all three of</w:t>
      </w:r>
      <w:r w:rsidR="00A31A17" w:rsidRPr="00D17B39">
        <w:rPr>
          <w:sz w:val="23"/>
          <w:szCs w:val="23"/>
        </w:rPr>
        <w:t xml:space="preserve"> </w:t>
      </w:r>
      <w:r w:rsidR="00532187" w:rsidRPr="00D17B39">
        <w:rPr>
          <w:sz w:val="23"/>
          <w:szCs w:val="23"/>
        </w:rPr>
        <w:t xml:space="preserve">my children. On their first day they were </w:t>
      </w:r>
      <w:r w:rsidR="00306D9D" w:rsidRPr="00D17B39">
        <w:rPr>
          <w:sz w:val="23"/>
          <w:szCs w:val="23"/>
        </w:rPr>
        <w:t>nervous</w:t>
      </w:r>
      <w:r w:rsidR="00532187" w:rsidRPr="00D17B39">
        <w:rPr>
          <w:sz w:val="23"/>
          <w:szCs w:val="23"/>
        </w:rPr>
        <w:t xml:space="preserve"> as they'd never been </w:t>
      </w:r>
      <w:r w:rsidR="00A14690" w:rsidRPr="00D17B39">
        <w:rPr>
          <w:sz w:val="23"/>
          <w:szCs w:val="23"/>
        </w:rPr>
        <w:t>before,</w:t>
      </w:r>
      <w:r w:rsidR="00A31A17" w:rsidRPr="00D17B39">
        <w:rPr>
          <w:sz w:val="23"/>
          <w:szCs w:val="23"/>
        </w:rPr>
        <w:t xml:space="preserve"> </w:t>
      </w:r>
      <w:r w:rsidR="00532187" w:rsidRPr="00D17B39">
        <w:rPr>
          <w:sz w:val="23"/>
          <w:szCs w:val="23"/>
        </w:rPr>
        <w:t>but they were immediately put at ease by all of the staff. It was all up from there; their smiles were all bigger every afternoon and they were bursting to tell me</w:t>
      </w:r>
      <w:r w:rsidR="00A31A17" w:rsidRPr="00D17B39">
        <w:rPr>
          <w:sz w:val="23"/>
          <w:szCs w:val="23"/>
        </w:rPr>
        <w:t xml:space="preserve"> </w:t>
      </w:r>
      <w:r w:rsidR="00532187" w:rsidRPr="00D17B39">
        <w:rPr>
          <w:sz w:val="23"/>
          <w:szCs w:val="23"/>
        </w:rPr>
        <w:t xml:space="preserve">what they'd done! My mum and I saw them all grow in confidence and </w:t>
      </w:r>
      <w:r w:rsidR="00A14690" w:rsidRPr="00D17B39">
        <w:rPr>
          <w:sz w:val="23"/>
          <w:szCs w:val="23"/>
        </w:rPr>
        <w:t>self-esteem,</w:t>
      </w:r>
      <w:r w:rsidR="00A31A17" w:rsidRPr="00D17B39">
        <w:rPr>
          <w:sz w:val="23"/>
          <w:szCs w:val="23"/>
        </w:rPr>
        <w:t xml:space="preserve"> </w:t>
      </w:r>
      <w:r w:rsidR="00532187" w:rsidRPr="00D17B39">
        <w:rPr>
          <w:sz w:val="23"/>
          <w:szCs w:val="23"/>
        </w:rPr>
        <w:t>and they were able to participate in and experience things that they would not</w:t>
      </w:r>
      <w:r w:rsidR="00A31A17" w:rsidRPr="00D17B39">
        <w:rPr>
          <w:sz w:val="23"/>
          <w:szCs w:val="23"/>
        </w:rPr>
        <w:t xml:space="preserve"> </w:t>
      </w:r>
      <w:r w:rsidR="00532187" w:rsidRPr="00D17B39">
        <w:rPr>
          <w:sz w:val="23"/>
          <w:szCs w:val="23"/>
        </w:rPr>
        <w:t>have been able to do (maybe ever) if it wasn't for the HAF programme. This week</w:t>
      </w:r>
      <w:r w:rsidR="00A31A17" w:rsidRPr="00D17B39">
        <w:rPr>
          <w:sz w:val="23"/>
          <w:szCs w:val="23"/>
        </w:rPr>
        <w:t xml:space="preserve"> </w:t>
      </w:r>
      <w:r w:rsidR="00532187" w:rsidRPr="00D17B39">
        <w:rPr>
          <w:sz w:val="23"/>
          <w:szCs w:val="23"/>
        </w:rPr>
        <w:t>also did not go as planned as I had a family emergency and had to leave my</w:t>
      </w:r>
      <w:r w:rsidR="00A31A17" w:rsidRPr="00D17B39">
        <w:rPr>
          <w:sz w:val="23"/>
          <w:szCs w:val="23"/>
        </w:rPr>
        <w:t xml:space="preserve"> </w:t>
      </w:r>
      <w:r w:rsidR="00532187" w:rsidRPr="00D17B39">
        <w:rPr>
          <w:sz w:val="23"/>
          <w:szCs w:val="23"/>
        </w:rPr>
        <w:t>children in the care of my mum. This was very unexpected and normally all three</w:t>
      </w:r>
      <w:r w:rsidR="00A31A17" w:rsidRPr="00D17B39">
        <w:rPr>
          <w:sz w:val="23"/>
          <w:szCs w:val="23"/>
        </w:rPr>
        <w:t xml:space="preserve"> </w:t>
      </w:r>
      <w:r w:rsidR="00532187" w:rsidRPr="00D17B39">
        <w:rPr>
          <w:sz w:val="23"/>
          <w:szCs w:val="23"/>
        </w:rPr>
        <w:t>of my children but especially my oldest would struggle without me, however,</w:t>
      </w:r>
      <w:r w:rsidR="00A31A17" w:rsidRPr="00D17B39">
        <w:rPr>
          <w:sz w:val="23"/>
          <w:szCs w:val="23"/>
        </w:rPr>
        <w:t xml:space="preserve"> </w:t>
      </w:r>
      <w:r w:rsidR="00532187" w:rsidRPr="00D17B39">
        <w:rPr>
          <w:sz w:val="23"/>
          <w:szCs w:val="23"/>
        </w:rPr>
        <w:t>thanks to Samantha and the rest of the staff they hardly even noticed I was gone!</w:t>
      </w:r>
      <w:r w:rsidR="00A31A17" w:rsidRPr="00D17B39">
        <w:rPr>
          <w:sz w:val="23"/>
          <w:szCs w:val="23"/>
        </w:rPr>
        <w:t xml:space="preserve"> </w:t>
      </w:r>
      <w:r w:rsidR="00532187" w:rsidRPr="00D17B39">
        <w:rPr>
          <w:sz w:val="23"/>
          <w:szCs w:val="23"/>
        </w:rPr>
        <w:t>It's always nerve wracking sending my children somewhere new, especially my oldest son as he has SEND. All of the team were incredible with my oldest child and</w:t>
      </w:r>
      <w:r w:rsidR="00A31A17" w:rsidRPr="00D17B39">
        <w:rPr>
          <w:sz w:val="23"/>
          <w:szCs w:val="23"/>
        </w:rPr>
        <w:t xml:space="preserve"> </w:t>
      </w:r>
      <w:r w:rsidR="00532187" w:rsidRPr="00D17B39">
        <w:rPr>
          <w:sz w:val="23"/>
          <w:szCs w:val="23"/>
        </w:rPr>
        <w:t>for the first time ever I didn't receive any phone calls asking me to collect him as</w:t>
      </w:r>
      <w:r w:rsidR="00A31A17" w:rsidRPr="00D17B39">
        <w:rPr>
          <w:sz w:val="23"/>
          <w:szCs w:val="23"/>
        </w:rPr>
        <w:t xml:space="preserve"> </w:t>
      </w:r>
      <w:r w:rsidR="00532187" w:rsidRPr="00D17B39">
        <w:rPr>
          <w:sz w:val="23"/>
          <w:szCs w:val="23"/>
        </w:rPr>
        <w:t>they managed his behaviour so perfectly there was not a single meltdown!! He</w:t>
      </w:r>
      <w:r w:rsidR="00A31A17" w:rsidRPr="00D17B39">
        <w:rPr>
          <w:sz w:val="23"/>
          <w:szCs w:val="23"/>
        </w:rPr>
        <w:t xml:space="preserve"> </w:t>
      </w:r>
      <w:r w:rsidR="00532187" w:rsidRPr="00D17B39">
        <w:rPr>
          <w:sz w:val="23"/>
          <w:szCs w:val="23"/>
        </w:rPr>
        <w:t xml:space="preserve">made friends with people he'd never met before - which also never happens! </w:t>
      </w:r>
      <w:r w:rsidR="00A31A17" w:rsidRPr="00D17B39">
        <w:rPr>
          <w:sz w:val="23"/>
          <w:szCs w:val="23"/>
        </w:rPr>
        <w:t>–</w:t>
      </w:r>
      <w:r w:rsidR="00532187" w:rsidRPr="00D17B39">
        <w:rPr>
          <w:sz w:val="23"/>
          <w:szCs w:val="23"/>
        </w:rPr>
        <w:t xml:space="preserve"> and</w:t>
      </w:r>
      <w:r w:rsidR="00A31A17" w:rsidRPr="00D17B39">
        <w:rPr>
          <w:sz w:val="23"/>
          <w:szCs w:val="23"/>
        </w:rPr>
        <w:t xml:space="preserve"> </w:t>
      </w:r>
      <w:r w:rsidR="00532187" w:rsidRPr="00D17B39">
        <w:rPr>
          <w:sz w:val="23"/>
          <w:szCs w:val="23"/>
        </w:rPr>
        <w:t>made wonderful bonds with all of the staff. All three of my children would LOVE to</w:t>
      </w:r>
      <w:r w:rsidR="00A31A17" w:rsidRPr="00D17B39">
        <w:rPr>
          <w:sz w:val="23"/>
          <w:szCs w:val="23"/>
        </w:rPr>
        <w:t xml:space="preserve"> </w:t>
      </w:r>
      <w:r w:rsidR="00532187" w:rsidRPr="00D17B39">
        <w:rPr>
          <w:sz w:val="23"/>
          <w:szCs w:val="23"/>
        </w:rPr>
        <w:t>go back to lakeside but it will only be possible for us if they are again on the HAF</w:t>
      </w:r>
      <w:r w:rsidR="00A31A17" w:rsidRPr="00D17B39">
        <w:rPr>
          <w:sz w:val="23"/>
          <w:szCs w:val="23"/>
        </w:rPr>
        <w:t xml:space="preserve"> </w:t>
      </w:r>
      <w:r w:rsidR="00532187" w:rsidRPr="00D17B39">
        <w:rPr>
          <w:sz w:val="23"/>
          <w:szCs w:val="23"/>
        </w:rPr>
        <w:t>programme.</w:t>
      </w:r>
      <w:r w:rsidRPr="00D17B39">
        <w:rPr>
          <w:sz w:val="23"/>
          <w:szCs w:val="23"/>
        </w:rPr>
        <w:t>’</w:t>
      </w:r>
    </w:p>
    <w:p w14:paraId="601F0AF2" w14:textId="77777777" w:rsidR="00430418" w:rsidRPr="00D17B39" w:rsidRDefault="00430418" w:rsidP="00430418">
      <w:pPr>
        <w:pStyle w:val="ListParagraph"/>
        <w:jc w:val="both"/>
        <w:rPr>
          <w:sz w:val="23"/>
          <w:szCs w:val="23"/>
        </w:rPr>
      </w:pPr>
    </w:p>
    <w:p w14:paraId="6717BB22" w14:textId="057DD518" w:rsidR="00532187" w:rsidRPr="00D17B39" w:rsidRDefault="007E1D7D" w:rsidP="00144012">
      <w:pPr>
        <w:pStyle w:val="ListParagraph"/>
        <w:numPr>
          <w:ilvl w:val="0"/>
          <w:numId w:val="14"/>
        </w:numPr>
        <w:jc w:val="both"/>
        <w:rPr>
          <w:sz w:val="23"/>
          <w:szCs w:val="23"/>
        </w:rPr>
      </w:pPr>
      <w:r w:rsidRPr="00D17B39">
        <w:rPr>
          <w:sz w:val="23"/>
          <w:szCs w:val="23"/>
        </w:rPr>
        <w:t>‘</w:t>
      </w:r>
      <w:r w:rsidR="00532187" w:rsidRPr="00D17B39">
        <w:rPr>
          <w:sz w:val="23"/>
          <w:szCs w:val="23"/>
        </w:rPr>
        <w:t>Thank you so much to all of the team - you made what would have been a very</w:t>
      </w:r>
      <w:r w:rsidR="00A31A17" w:rsidRPr="00D17B39">
        <w:rPr>
          <w:sz w:val="23"/>
          <w:szCs w:val="23"/>
        </w:rPr>
        <w:t xml:space="preserve"> </w:t>
      </w:r>
      <w:r w:rsidR="00532187" w:rsidRPr="00D17B39">
        <w:rPr>
          <w:sz w:val="23"/>
          <w:szCs w:val="23"/>
        </w:rPr>
        <w:t>difficult week a wonderful one with memories that will last a lifetime!</w:t>
      </w:r>
      <w:r w:rsidRPr="00D17B39">
        <w:rPr>
          <w:sz w:val="23"/>
          <w:szCs w:val="23"/>
        </w:rPr>
        <w:t>’</w:t>
      </w:r>
    </w:p>
    <w:p w14:paraId="20E95EF1" w14:textId="77777777" w:rsidR="00B96B80" w:rsidRPr="00D17B39" w:rsidRDefault="00B96B80" w:rsidP="00144012">
      <w:pPr>
        <w:jc w:val="both"/>
        <w:rPr>
          <w:sz w:val="23"/>
          <w:szCs w:val="23"/>
        </w:rPr>
      </w:pPr>
    </w:p>
    <w:p w14:paraId="518CEA25" w14:textId="67B2FA55" w:rsidR="00B96B80" w:rsidRPr="00D17B39" w:rsidRDefault="00B96B80" w:rsidP="00144012">
      <w:pPr>
        <w:pStyle w:val="Heading3"/>
        <w:jc w:val="both"/>
        <w:rPr>
          <w:sz w:val="23"/>
          <w:szCs w:val="23"/>
        </w:rPr>
      </w:pPr>
      <w:r w:rsidRPr="00D17B39">
        <w:t xml:space="preserve">From HAF Providers: </w:t>
      </w:r>
    </w:p>
    <w:p w14:paraId="67410266" w14:textId="77777777" w:rsidR="00F262DB" w:rsidRPr="00D17B39" w:rsidRDefault="00F262DB" w:rsidP="00144012">
      <w:pPr>
        <w:jc w:val="both"/>
        <w:rPr>
          <w:sz w:val="23"/>
          <w:szCs w:val="23"/>
        </w:rPr>
      </w:pPr>
    </w:p>
    <w:p w14:paraId="21A8A564" w14:textId="77777777" w:rsidR="00B96B80" w:rsidRDefault="00B96B80" w:rsidP="00144012">
      <w:pPr>
        <w:pStyle w:val="ListParagraph"/>
        <w:numPr>
          <w:ilvl w:val="0"/>
          <w:numId w:val="12"/>
        </w:numPr>
        <w:jc w:val="both"/>
        <w:rPr>
          <w:sz w:val="23"/>
          <w:szCs w:val="23"/>
        </w:rPr>
      </w:pPr>
      <w:r w:rsidRPr="00D17B39">
        <w:rPr>
          <w:sz w:val="23"/>
          <w:szCs w:val="23"/>
        </w:rPr>
        <w:t>It helped with children socialising with other children that may not necessarily meet each other, the children who attended were all new to the venue and having parents accompany them helped them to liaise with each other and reduce anxiety and isolation.</w:t>
      </w:r>
    </w:p>
    <w:p w14:paraId="217D04DA" w14:textId="77777777" w:rsidR="00430418" w:rsidRPr="00D17B39" w:rsidRDefault="00430418" w:rsidP="00430418">
      <w:pPr>
        <w:pStyle w:val="ListParagraph"/>
        <w:jc w:val="both"/>
        <w:rPr>
          <w:sz w:val="23"/>
          <w:szCs w:val="23"/>
        </w:rPr>
      </w:pPr>
    </w:p>
    <w:p w14:paraId="5E78F635" w14:textId="0DB39CEF" w:rsidR="00B96B80" w:rsidRDefault="00B96B80" w:rsidP="00144012">
      <w:pPr>
        <w:pStyle w:val="ListParagraph"/>
        <w:numPr>
          <w:ilvl w:val="0"/>
          <w:numId w:val="12"/>
        </w:numPr>
        <w:jc w:val="both"/>
        <w:rPr>
          <w:sz w:val="23"/>
          <w:szCs w:val="23"/>
        </w:rPr>
      </w:pPr>
      <w:r w:rsidRPr="00D17B39">
        <w:rPr>
          <w:sz w:val="23"/>
          <w:szCs w:val="23"/>
        </w:rPr>
        <w:t xml:space="preserve">By having a regular meeting place, for young people to meet, we saw many young people feel more confident and engaged. A lot of our young people feel isolated and anxious about entering a youth centre, but being able to offer sports and food, broke the ice and </w:t>
      </w:r>
      <w:r w:rsidRPr="00D17B39">
        <w:rPr>
          <w:sz w:val="23"/>
          <w:szCs w:val="23"/>
        </w:rPr>
        <w:lastRenderedPageBreak/>
        <w:t xml:space="preserve">made people feel more comfortable. Having it open every day in the same space with the same people staffing it, also helped to reduce anxiety, and has led to about 40% continuing to access the sessions after the HAF funding sessions were finished. </w:t>
      </w:r>
    </w:p>
    <w:p w14:paraId="72D039F7" w14:textId="77777777" w:rsidR="00430418" w:rsidRPr="00430418" w:rsidRDefault="00430418" w:rsidP="00430418">
      <w:pPr>
        <w:pStyle w:val="ListParagraph"/>
        <w:rPr>
          <w:sz w:val="23"/>
          <w:szCs w:val="23"/>
        </w:rPr>
      </w:pPr>
    </w:p>
    <w:p w14:paraId="4E356E2B" w14:textId="77777777" w:rsidR="00430418" w:rsidRPr="00D17B39" w:rsidRDefault="00430418" w:rsidP="00430418">
      <w:pPr>
        <w:pStyle w:val="ListParagraph"/>
        <w:jc w:val="both"/>
        <w:rPr>
          <w:sz w:val="23"/>
          <w:szCs w:val="23"/>
        </w:rPr>
      </w:pPr>
    </w:p>
    <w:p w14:paraId="21EA2994" w14:textId="180C4509" w:rsidR="00B96B80" w:rsidRDefault="00B96B80" w:rsidP="00144012">
      <w:pPr>
        <w:pStyle w:val="ListParagraph"/>
        <w:numPr>
          <w:ilvl w:val="0"/>
          <w:numId w:val="12"/>
        </w:numPr>
        <w:jc w:val="both"/>
        <w:rPr>
          <w:sz w:val="23"/>
          <w:szCs w:val="23"/>
        </w:rPr>
      </w:pPr>
      <w:r w:rsidRPr="00D17B39">
        <w:rPr>
          <w:sz w:val="23"/>
          <w:szCs w:val="23"/>
        </w:rPr>
        <w:t xml:space="preserve">It was more inspiring this Easter as the children came individually and were then placed in groups to make new friends. I then tried to ensure they stayed with the same participants as it enabled them to build strong friendships and a rapport with their instructor. This was really rewarding for children who have SEND or trust issues as they hopefully build those particular relationships with participants and instructors. </w:t>
      </w:r>
    </w:p>
    <w:p w14:paraId="572C597A" w14:textId="77777777" w:rsidR="00430418" w:rsidRPr="00D17B39" w:rsidRDefault="00430418" w:rsidP="00430418">
      <w:pPr>
        <w:pStyle w:val="ListParagraph"/>
        <w:jc w:val="both"/>
        <w:rPr>
          <w:sz w:val="23"/>
          <w:szCs w:val="23"/>
        </w:rPr>
      </w:pPr>
    </w:p>
    <w:p w14:paraId="526997B1" w14:textId="4B9F9280" w:rsidR="00B96B80" w:rsidRDefault="00B96B80" w:rsidP="00144012">
      <w:pPr>
        <w:pStyle w:val="ListParagraph"/>
        <w:numPr>
          <w:ilvl w:val="0"/>
          <w:numId w:val="12"/>
        </w:numPr>
        <w:jc w:val="both"/>
        <w:rPr>
          <w:sz w:val="23"/>
          <w:szCs w:val="23"/>
        </w:rPr>
      </w:pPr>
      <w:r w:rsidRPr="00D17B39">
        <w:rPr>
          <w:sz w:val="23"/>
          <w:szCs w:val="23"/>
        </w:rPr>
        <w:t xml:space="preserve">Many of the children had an increase in physical exercise and kept active through the day. Some of the boys, specifically, are known for spending days gaming and not moving from bedrooms, those that attended were tired at the end of the day as they were kept moving and physical brushing ponies, riding, taking part in stable management, learning about horse </w:t>
      </w:r>
      <w:r w:rsidR="00A14690" w:rsidRPr="00D17B39">
        <w:rPr>
          <w:sz w:val="23"/>
          <w:szCs w:val="23"/>
        </w:rPr>
        <w:t>feeds,</w:t>
      </w:r>
      <w:r w:rsidRPr="00D17B39">
        <w:rPr>
          <w:sz w:val="23"/>
          <w:szCs w:val="23"/>
        </w:rPr>
        <w:t xml:space="preserve"> and feeding, </w:t>
      </w:r>
      <w:r w:rsidR="00A14690" w:rsidRPr="00D17B39">
        <w:rPr>
          <w:sz w:val="23"/>
          <w:szCs w:val="23"/>
        </w:rPr>
        <w:t>sweeping,</w:t>
      </w:r>
      <w:r w:rsidRPr="00D17B39">
        <w:rPr>
          <w:sz w:val="23"/>
          <w:szCs w:val="23"/>
        </w:rPr>
        <w:t xml:space="preserve"> and taking part in obstacle courses and therapeutic sessions.</w:t>
      </w:r>
    </w:p>
    <w:p w14:paraId="03527020" w14:textId="77777777" w:rsidR="00430418" w:rsidRPr="00430418" w:rsidRDefault="00430418" w:rsidP="00430418">
      <w:pPr>
        <w:pStyle w:val="ListParagraph"/>
        <w:rPr>
          <w:sz w:val="23"/>
          <w:szCs w:val="23"/>
        </w:rPr>
      </w:pPr>
    </w:p>
    <w:p w14:paraId="2E22ACF8" w14:textId="77777777" w:rsidR="00430418" w:rsidRPr="00D17B39" w:rsidRDefault="00430418" w:rsidP="00430418">
      <w:pPr>
        <w:pStyle w:val="ListParagraph"/>
        <w:jc w:val="both"/>
        <w:rPr>
          <w:sz w:val="23"/>
          <w:szCs w:val="23"/>
        </w:rPr>
      </w:pPr>
    </w:p>
    <w:p w14:paraId="444AC667" w14:textId="15C41752" w:rsidR="00E34D10" w:rsidRPr="00430418" w:rsidRDefault="00B96B80" w:rsidP="00144012">
      <w:pPr>
        <w:pStyle w:val="ListParagraph"/>
        <w:numPr>
          <w:ilvl w:val="0"/>
          <w:numId w:val="12"/>
        </w:numPr>
        <w:jc w:val="both"/>
        <w:rPr>
          <w:sz w:val="23"/>
          <w:szCs w:val="23"/>
        </w:rPr>
      </w:pPr>
      <w:r w:rsidRPr="00D17B39">
        <w:rPr>
          <w:sz w:val="23"/>
          <w:szCs w:val="23"/>
        </w:rPr>
        <w:t xml:space="preserve">The children who attended our club were significantly impacted which improved </w:t>
      </w:r>
      <w:r w:rsidR="00A14690" w:rsidRPr="00D17B39">
        <w:rPr>
          <w:sz w:val="23"/>
          <w:szCs w:val="23"/>
        </w:rPr>
        <w:t>their</w:t>
      </w:r>
      <w:r w:rsidRPr="00D17B39">
        <w:rPr>
          <w:sz w:val="23"/>
          <w:szCs w:val="23"/>
        </w:rPr>
        <w:t xml:space="preserve"> social interaction skills and isolation. As the children attend from all different schools the opportunities this provided to make new friends and to feel a valued member of our club environment benefited them massively reducing anxieties and feelings of isolation.</w:t>
      </w:r>
    </w:p>
    <w:p w14:paraId="660D3A3B" w14:textId="1B631C8B" w:rsidR="00314B45" w:rsidRPr="00D17B39" w:rsidRDefault="00314B45" w:rsidP="00144012">
      <w:pPr>
        <w:pStyle w:val="Heading3"/>
        <w:jc w:val="both"/>
        <w:rPr>
          <w:sz w:val="28"/>
          <w:szCs w:val="28"/>
        </w:rPr>
      </w:pPr>
      <w:r w:rsidRPr="00D17B39">
        <w:rPr>
          <w:sz w:val="28"/>
          <w:szCs w:val="28"/>
        </w:rPr>
        <w:t>Case Study:</w:t>
      </w:r>
    </w:p>
    <w:p w14:paraId="68D40FA0" w14:textId="77777777" w:rsidR="00314B45" w:rsidRPr="00D17B39" w:rsidRDefault="00314B45" w:rsidP="00144012">
      <w:pPr>
        <w:jc w:val="both"/>
        <w:rPr>
          <w:sz w:val="23"/>
          <w:szCs w:val="23"/>
        </w:rPr>
      </w:pPr>
    </w:p>
    <w:p w14:paraId="63F09F95" w14:textId="2F0A204E" w:rsidR="00314B45" w:rsidRPr="00D17B39" w:rsidRDefault="00314B45" w:rsidP="00144012">
      <w:pPr>
        <w:pStyle w:val="Heading4"/>
        <w:jc w:val="both"/>
        <w:rPr>
          <w:sz w:val="24"/>
          <w:szCs w:val="24"/>
        </w:rPr>
      </w:pPr>
      <w:r w:rsidRPr="00D17B39">
        <w:rPr>
          <w:sz w:val="24"/>
          <w:szCs w:val="24"/>
        </w:rPr>
        <w:t>Provider:</w:t>
      </w:r>
    </w:p>
    <w:p w14:paraId="5E8BA359" w14:textId="77777777" w:rsidR="00F262DB" w:rsidRPr="00D17B39" w:rsidRDefault="00F262DB" w:rsidP="00144012">
      <w:pPr>
        <w:jc w:val="both"/>
        <w:rPr>
          <w:sz w:val="23"/>
          <w:szCs w:val="23"/>
        </w:rPr>
      </w:pPr>
    </w:p>
    <w:p w14:paraId="13947E01" w14:textId="76C1F2F6" w:rsidR="00F75D16" w:rsidRPr="00D17B39" w:rsidRDefault="00314B45" w:rsidP="00144012">
      <w:pPr>
        <w:jc w:val="both"/>
        <w:rPr>
          <w:sz w:val="23"/>
          <w:szCs w:val="23"/>
        </w:rPr>
      </w:pPr>
      <w:r w:rsidRPr="00D17B39">
        <w:rPr>
          <w:sz w:val="23"/>
          <w:szCs w:val="23"/>
        </w:rPr>
        <w:t>Running two Holiday Youth Cafes a week where the young people can attend knowing that there will be a safe,</w:t>
      </w:r>
      <w:r w:rsidR="005A48B6" w:rsidRPr="00D17B39">
        <w:rPr>
          <w:sz w:val="23"/>
          <w:szCs w:val="23"/>
        </w:rPr>
        <w:t xml:space="preserve"> </w:t>
      </w:r>
      <w:r w:rsidRPr="00D17B39">
        <w:rPr>
          <w:sz w:val="23"/>
          <w:szCs w:val="23"/>
        </w:rPr>
        <w:t>inclusive space available to them with a range of activities on offer plus a free hot meal is incredibly powerful. Thank you for allowing us to deliver this. Not requiring pre-booking so young people can autonomously choose to come along (or not) takes the pressure of those who are experiencing anxiety too. We are finding that regular term-time attendees choose to come to these sessions to keep their interaction with friends (and staff) outside of term time. We find that our term time attendance often grows following holiday activities, as those who have booked for HAF sessions often then choose to try out our term time offerings too. These sessions during term time are free to attend which makes them available to all that can get to us. Seeing young people share a space happily when they are aged between 10-16 and from all kinds of backgrounds is very powerful and we are very pleased that to date we have very little in the way of any negative interaction between them. One young person shared that she is bullied at school but coming to the Holiday Youth Cafe session has given her an opportunity to make new friends who aren't 'swung by what they</w:t>
      </w:r>
      <w:r w:rsidR="005A48B6" w:rsidRPr="00D17B39">
        <w:rPr>
          <w:sz w:val="23"/>
          <w:szCs w:val="23"/>
        </w:rPr>
        <w:t xml:space="preserve"> </w:t>
      </w:r>
      <w:r w:rsidRPr="00D17B39">
        <w:rPr>
          <w:sz w:val="23"/>
          <w:szCs w:val="23"/>
        </w:rPr>
        <w:t>know about me already.'</w:t>
      </w:r>
    </w:p>
    <w:p w14:paraId="48E43B4F" w14:textId="77777777" w:rsidR="00F262DB" w:rsidRPr="00D17B39" w:rsidRDefault="00F262DB" w:rsidP="00144012">
      <w:pPr>
        <w:jc w:val="both"/>
        <w:rPr>
          <w:sz w:val="23"/>
          <w:szCs w:val="23"/>
        </w:rPr>
      </w:pPr>
    </w:p>
    <w:p w14:paraId="0D3B20BB" w14:textId="77777777" w:rsidR="001E24DD" w:rsidRDefault="001E24DD" w:rsidP="00144012">
      <w:pPr>
        <w:jc w:val="both"/>
        <w:rPr>
          <w:rStyle w:val="Heading4Char"/>
          <w:sz w:val="24"/>
          <w:szCs w:val="24"/>
        </w:rPr>
      </w:pPr>
    </w:p>
    <w:p w14:paraId="051908B3" w14:textId="5C1ADA72" w:rsidR="00F75D16" w:rsidRPr="00D17B39" w:rsidRDefault="00314B45" w:rsidP="00144012">
      <w:pPr>
        <w:jc w:val="both"/>
        <w:rPr>
          <w:rStyle w:val="Heading4Char"/>
          <w:sz w:val="24"/>
          <w:szCs w:val="24"/>
        </w:rPr>
      </w:pPr>
      <w:r w:rsidRPr="00D17B39">
        <w:rPr>
          <w:rStyle w:val="Heading4Char"/>
          <w:sz w:val="24"/>
          <w:szCs w:val="24"/>
        </w:rPr>
        <w:lastRenderedPageBreak/>
        <w:t>Feedback:</w:t>
      </w:r>
    </w:p>
    <w:p w14:paraId="5C269C29" w14:textId="27F799E5" w:rsidR="00314B45" w:rsidRPr="00D17B39" w:rsidRDefault="00314B45" w:rsidP="00144012">
      <w:pPr>
        <w:jc w:val="both"/>
        <w:rPr>
          <w:sz w:val="23"/>
          <w:szCs w:val="23"/>
        </w:rPr>
      </w:pPr>
      <w:r w:rsidRPr="00D17B39">
        <w:rPr>
          <w:sz w:val="23"/>
          <w:szCs w:val="23"/>
        </w:rPr>
        <w:t xml:space="preserve"> 'I wasn't going to come tonight as I was feeling really low and fed up. I am so glad that I did though</w:t>
      </w:r>
      <w:r w:rsidR="00F75D16" w:rsidRPr="00D17B39">
        <w:rPr>
          <w:sz w:val="23"/>
          <w:szCs w:val="23"/>
        </w:rPr>
        <w:t xml:space="preserve"> </w:t>
      </w:r>
      <w:r w:rsidRPr="00D17B39">
        <w:rPr>
          <w:sz w:val="23"/>
          <w:szCs w:val="23"/>
        </w:rPr>
        <w:t xml:space="preserve">as look at me, I have a huge smile on my face and I have had, as </w:t>
      </w:r>
      <w:r w:rsidR="00A14690" w:rsidRPr="00D17B39">
        <w:rPr>
          <w:sz w:val="23"/>
          <w:szCs w:val="23"/>
        </w:rPr>
        <w:t>always,</w:t>
      </w:r>
      <w:r w:rsidRPr="00D17B39">
        <w:rPr>
          <w:sz w:val="23"/>
          <w:szCs w:val="23"/>
        </w:rPr>
        <w:t xml:space="preserve"> the best time! You guys are great, you</w:t>
      </w:r>
      <w:r w:rsidR="00F75D16" w:rsidRPr="00D17B39">
        <w:rPr>
          <w:sz w:val="23"/>
          <w:szCs w:val="23"/>
        </w:rPr>
        <w:t xml:space="preserve"> </w:t>
      </w:r>
      <w:r w:rsidRPr="00D17B39">
        <w:rPr>
          <w:sz w:val="23"/>
          <w:szCs w:val="23"/>
        </w:rPr>
        <w:t>make everyone so welcome and coming here is definitely helping my mental health.'</w:t>
      </w:r>
    </w:p>
    <w:p w14:paraId="5C990733" w14:textId="77777777" w:rsidR="00F262DB" w:rsidRPr="00D17B39" w:rsidRDefault="00F262DB" w:rsidP="00144012">
      <w:pPr>
        <w:jc w:val="both"/>
        <w:rPr>
          <w:sz w:val="23"/>
          <w:szCs w:val="23"/>
        </w:rPr>
      </w:pPr>
    </w:p>
    <w:p w14:paraId="6CD2EC63" w14:textId="77777777" w:rsidR="00F262DB" w:rsidRPr="00D17B39" w:rsidRDefault="00314B45" w:rsidP="00144012">
      <w:pPr>
        <w:jc w:val="both"/>
        <w:rPr>
          <w:rStyle w:val="Heading4Char"/>
          <w:sz w:val="24"/>
          <w:szCs w:val="24"/>
        </w:rPr>
      </w:pPr>
      <w:r w:rsidRPr="00D17B39">
        <w:rPr>
          <w:rStyle w:val="Heading4Char"/>
          <w:sz w:val="24"/>
          <w:szCs w:val="24"/>
        </w:rPr>
        <w:t>Case study:</w:t>
      </w:r>
    </w:p>
    <w:p w14:paraId="02AFE745" w14:textId="153DFE4A" w:rsidR="00314B45" w:rsidRPr="00314B45" w:rsidRDefault="00314B45" w:rsidP="00144012">
      <w:pPr>
        <w:jc w:val="both"/>
      </w:pPr>
      <w:r w:rsidRPr="00D17B39">
        <w:rPr>
          <w:sz w:val="23"/>
          <w:szCs w:val="23"/>
        </w:rPr>
        <w:t>K has ASD and finds forming friendships something that she really finds difficult. She attended the Felis trip and forged a bond with the three girls in her group. They bonded over cooking so much that she</w:t>
      </w:r>
      <w:r w:rsidR="00F262DB" w:rsidRPr="00D17B39">
        <w:rPr>
          <w:sz w:val="23"/>
          <w:szCs w:val="23"/>
        </w:rPr>
        <w:t xml:space="preserve"> </w:t>
      </w:r>
      <w:r w:rsidRPr="00D17B39">
        <w:rPr>
          <w:sz w:val="23"/>
          <w:szCs w:val="23"/>
        </w:rPr>
        <w:t>stayed to attend Youth Cafe and then came back for another session the next day which they were attending.</w:t>
      </w:r>
      <w:r w:rsidR="00F262DB" w:rsidRPr="00D17B39">
        <w:rPr>
          <w:sz w:val="23"/>
          <w:szCs w:val="23"/>
        </w:rPr>
        <w:t xml:space="preserve"> </w:t>
      </w:r>
      <w:r w:rsidRPr="00D17B39">
        <w:rPr>
          <w:sz w:val="23"/>
          <w:szCs w:val="23"/>
        </w:rPr>
        <w:t>Mum is delighted that she has had a positive experience of spending time with p</w:t>
      </w:r>
      <w:r w:rsidR="00144012">
        <w:rPr>
          <w:sz w:val="23"/>
          <w:szCs w:val="23"/>
        </w:rPr>
        <w:t xml:space="preserve">eers. </w:t>
      </w:r>
    </w:p>
    <w:sectPr w:rsidR="00314B45" w:rsidRPr="00314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BEE3" w14:textId="77777777" w:rsidR="00B86BD3" w:rsidRDefault="00B86BD3" w:rsidP="00E11E96">
      <w:pPr>
        <w:spacing w:after="0" w:line="240" w:lineRule="auto"/>
      </w:pPr>
      <w:r>
        <w:separator/>
      </w:r>
    </w:p>
  </w:endnote>
  <w:endnote w:type="continuationSeparator" w:id="0">
    <w:p w14:paraId="55AD4FB0" w14:textId="77777777" w:rsidR="00B86BD3" w:rsidRDefault="00B86BD3" w:rsidP="00E1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784C" w14:textId="77777777" w:rsidR="00B86BD3" w:rsidRDefault="00B86BD3" w:rsidP="00E11E96">
      <w:pPr>
        <w:spacing w:after="0" w:line="240" w:lineRule="auto"/>
      </w:pPr>
      <w:r>
        <w:separator/>
      </w:r>
    </w:p>
  </w:footnote>
  <w:footnote w:type="continuationSeparator" w:id="0">
    <w:p w14:paraId="3E139A04" w14:textId="77777777" w:rsidR="00B86BD3" w:rsidRDefault="00B86BD3" w:rsidP="00E1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B3"/>
    <w:multiLevelType w:val="hybridMultilevel"/>
    <w:tmpl w:val="86A03726"/>
    <w:lvl w:ilvl="0" w:tplc="08090001">
      <w:start w:val="1"/>
      <w:numFmt w:val="bullet"/>
      <w:lvlText w:val=""/>
      <w:lvlJc w:val="left"/>
      <w:pPr>
        <w:ind w:left="720" w:hanging="360"/>
      </w:pPr>
      <w:rPr>
        <w:rFonts w:ascii="Symbol" w:hAnsi="Symbol" w:hint="default"/>
      </w:rPr>
    </w:lvl>
    <w:lvl w:ilvl="1" w:tplc="1F0EAD8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10817"/>
    <w:multiLevelType w:val="hybridMultilevel"/>
    <w:tmpl w:val="36CE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352D3"/>
    <w:multiLevelType w:val="hybridMultilevel"/>
    <w:tmpl w:val="638426F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F342D"/>
    <w:multiLevelType w:val="hybridMultilevel"/>
    <w:tmpl w:val="E43E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745C"/>
    <w:multiLevelType w:val="hybridMultilevel"/>
    <w:tmpl w:val="5E68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9037B"/>
    <w:multiLevelType w:val="hybridMultilevel"/>
    <w:tmpl w:val="B6CEB516"/>
    <w:lvl w:ilvl="0" w:tplc="08090001">
      <w:start w:val="1"/>
      <w:numFmt w:val="bullet"/>
      <w:lvlText w:val=""/>
      <w:lvlJc w:val="left"/>
      <w:pPr>
        <w:ind w:left="720" w:hanging="360"/>
      </w:pPr>
      <w:rPr>
        <w:rFonts w:ascii="Symbol" w:hAnsi="Symbol" w:hint="default"/>
      </w:rPr>
    </w:lvl>
    <w:lvl w:ilvl="1" w:tplc="AA66925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13C32"/>
    <w:multiLevelType w:val="hybridMultilevel"/>
    <w:tmpl w:val="C852AC0C"/>
    <w:lvl w:ilvl="0" w:tplc="08090001">
      <w:start w:val="1"/>
      <w:numFmt w:val="bullet"/>
      <w:lvlText w:val=""/>
      <w:lvlJc w:val="left"/>
      <w:pPr>
        <w:ind w:left="720" w:hanging="360"/>
      </w:pPr>
      <w:rPr>
        <w:rFonts w:ascii="Symbol" w:hAnsi="Symbol" w:hint="default"/>
      </w:rPr>
    </w:lvl>
    <w:lvl w:ilvl="1" w:tplc="5F9AEE2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26F2"/>
    <w:multiLevelType w:val="hybridMultilevel"/>
    <w:tmpl w:val="75B8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63E41"/>
    <w:multiLevelType w:val="hybridMultilevel"/>
    <w:tmpl w:val="116C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E5F75"/>
    <w:multiLevelType w:val="hybridMultilevel"/>
    <w:tmpl w:val="C074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5674F"/>
    <w:multiLevelType w:val="hybridMultilevel"/>
    <w:tmpl w:val="FF24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56ABD"/>
    <w:multiLevelType w:val="hybridMultilevel"/>
    <w:tmpl w:val="4B4E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33A67"/>
    <w:multiLevelType w:val="hybridMultilevel"/>
    <w:tmpl w:val="821A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84938"/>
    <w:multiLevelType w:val="hybridMultilevel"/>
    <w:tmpl w:val="EFF893F4"/>
    <w:lvl w:ilvl="0" w:tplc="D4BA7BD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998691">
    <w:abstractNumId w:val="5"/>
  </w:num>
  <w:num w:numId="2" w16cid:durableId="1070077480">
    <w:abstractNumId w:val="7"/>
  </w:num>
  <w:num w:numId="3" w16cid:durableId="1920358018">
    <w:abstractNumId w:val="0"/>
  </w:num>
  <w:num w:numId="4" w16cid:durableId="1372614969">
    <w:abstractNumId w:val="12"/>
  </w:num>
  <w:num w:numId="5" w16cid:durableId="232737091">
    <w:abstractNumId w:val="10"/>
  </w:num>
  <w:num w:numId="6" w16cid:durableId="839930262">
    <w:abstractNumId w:val="4"/>
  </w:num>
  <w:num w:numId="7" w16cid:durableId="524834464">
    <w:abstractNumId w:val="1"/>
  </w:num>
  <w:num w:numId="8" w16cid:durableId="907761196">
    <w:abstractNumId w:val="2"/>
  </w:num>
  <w:num w:numId="9" w16cid:durableId="754279913">
    <w:abstractNumId w:val="11"/>
  </w:num>
  <w:num w:numId="10" w16cid:durableId="557208069">
    <w:abstractNumId w:val="8"/>
  </w:num>
  <w:num w:numId="11" w16cid:durableId="1554274487">
    <w:abstractNumId w:val="6"/>
  </w:num>
  <w:num w:numId="12" w16cid:durableId="500966864">
    <w:abstractNumId w:val="9"/>
  </w:num>
  <w:num w:numId="13" w16cid:durableId="270472640">
    <w:abstractNumId w:val="3"/>
  </w:num>
  <w:num w:numId="14" w16cid:durableId="1866140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72"/>
    <w:rsid w:val="00030466"/>
    <w:rsid w:val="00060A72"/>
    <w:rsid w:val="00082267"/>
    <w:rsid w:val="000C3D68"/>
    <w:rsid w:val="000F1BA3"/>
    <w:rsid w:val="000F338D"/>
    <w:rsid w:val="00135952"/>
    <w:rsid w:val="00144012"/>
    <w:rsid w:val="001C556C"/>
    <w:rsid w:val="001D653A"/>
    <w:rsid w:val="001D6C3D"/>
    <w:rsid w:val="001D7CE2"/>
    <w:rsid w:val="001E24DD"/>
    <w:rsid w:val="002471BF"/>
    <w:rsid w:val="00250219"/>
    <w:rsid w:val="00306D9D"/>
    <w:rsid w:val="00314B45"/>
    <w:rsid w:val="00337A62"/>
    <w:rsid w:val="00363881"/>
    <w:rsid w:val="0039186A"/>
    <w:rsid w:val="003A01BE"/>
    <w:rsid w:val="003B0E1B"/>
    <w:rsid w:val="003B163D"/>
    <w:rsid w:val="00403435"/>
    <w:rsid w:val="00404F63"/>
    <w:rsid w:val="00430418"/>
    <w:rsid w:val="00435DB9"/>
    <w:rsid w:val="00456431"/>
    <w:rsid w:val="00465D20"/>
    <w:rsid w:val="00467737"/>
    <w:rsid w:val="00470549"/>
    <w:rsid w:val="004A458C"/>
    <w:rsid w:val="004E0091"/>
    <w:rsid w:val="0051283F"/>
    <w:rsid w:val="005165E6"/>
    <w:rsid w:val="00532187"/>
    <w:rsid w:val="00534320"/>
    <w:rsid w:val="00556683"/>
    <w:rsid w:val="00557A16"/>
    <w:rsid w:val="005613F9"/>
    <w:rsid w:val="005767DE"/>
    <w:rsid w:val="00580172"/>
    <w:rsid w:val="005871D4"/>
    <w:rsid w:val="005932BC"/>
    <w:rsid w:val="005A48B6"/>
    <w:rsid w:val="005C74AE"/>
    <w:rsid w:val="00603870"/>
    <w:rsid w:val="006F47DD"/>
    <w:rsid w:val="007034C1"/>
    <w:rsid w:val="0071697A"/>
    <w:rsid w:val="00722BF2"/>
    <w:rsid w:val="00763EBA"/>
    <w:rsid w:val="00764C29"/>
    <w:rsid w:val="00767DD2"/>
    <w:rsid w:val="00776DAB"/>
    <w:rsid w:val="00785DF6"/>
    <w:rsid w:val="007E1D7D"/>
    <w:rsid w:val="008030D0"/>
    <w:rsid w:val="008866CB"/>
    <w:rsid w:val="00886FFB"/>
    <w:rsid w:val="008A1E01"/>
    <w:rsid w:val="008A21F4"/>
    <w:rsid w:val="008C007D"/>
    <w:rsid w:val="008F0006"/>
    <w:rsid w:val="009321DA"/>
    <w:rsid w:val="009349E1"/>
    <w:rsid w:val="009364EC"/>
    <w:rsid w:val="009373AE"/>
    <w:rsid w:val="009D39CB"/>
    <w:rsid w:val="009E2F50"/>
    <w:rsid w:val="00A03EB9"/>
    <w:rsid w:val="00A048E0"/>
    <w:rsid w:val="00A14690"/>
    <w:rsid w:val="00A1610F"/>
    <w:rsid w:val="00A22E4C"/>
    <w:rsid w:val="00A31A17"/>
    <w:rsid w:val="00A34783"/>
    <w:rsid w:val="00A46CB4"/>
    <w:rsid w:val="00A51722"/>
    <w:rsid w:val="00A675E1"/>
    <w:rsid w:val="00A76587"/>
    <w:rsid w:val="00A90BDD"/>
    <w:rsid w:val="00A93564"/>
    <w:rsid w:val="00AA1E52"/>
    <w:rsid w:val="00AA428A"/>
    <w:rsid w:val="00AD4D50"/>
    <w:rsid w:val="00B02EE5"/>
    <w:rsid w:val="00B05324"/>
    <w:rsid w:val="00B25312"/>
    <w:rsid w:val="00B43795"/>
    <w:rsid w:val="00B56C4D"/>
    <w:rsid w:val="00B64197"/>
    <w:rsid w:val="00B64830"/>
    <w:rsid w:val="00B86BD3"/>
    <w:rsid w:val="00B93C39"/>
    <w:rsid w:val="00B96B80"/>
    <w:rsid w:val="00BC02BB"/>
    <w:rsid w:val="00BF4D2C"/>
    <w:rsid w:val="00C37363"/>
    <w:rsid w:val="00C43685"/>
    <w:rsid w:val="00C54508"/>
    <w:rsid w:val="00C62F19"/>
    <w:rsid w:val="00C812B6"/>
    <w:rsid w:val="00CB2431"/>
    <w:rsid w:val="00D113C3"/>
    <w:rsid w:val="00D11AFD"/>
    <w:rsid w:val="00D17B39"/>
    <w:rsid w:val="00D34462"/>
    <w:rsid w:val="00D75DA2"/>
    <w:rsid w:val="00E11E96"/>
    <w:rsid w:val="00E15C1B"/>
    <w:rsid w:val="00E34D10"/>
    <w:rsid w:val="00E52D2B"/>
    <w:rsid w:val="00E643A5"/>
    <w:rsid w:val="00F023F6"/>
    <w:rsid w:val="00F14815"/>
    <w:rsid w:val="00F2275E"/>
    <w:rsid w:val="00F254B2"/>
    <w:rsid w:val="00F262DB"/>
    <w:rsid w:val="00F3228D"/>
    <w:rsid w:val="00F42796"/>
    <w:rsid w:val="00F43D9A"/>
    <w:rsid w:val="00F4736F"/>
    <w:rsid w:val="00F75D16"/>
    <w:rsid w:val="00FA0785"/>
    <w:rsid w:val="00FE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D522"/>
  <w15:chartTrackingRefBased/>
  <w15:docId w15:val="{271708CF-A419-42DC-B4BD-268E2E2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F6"/>
  </w:style>
  <w:style w:type="paragraph" w:styleId="Heading1">
    <w:name w:val="heading 1"/>
    <w:basedOn w:val="Normal"/>
    <w:next w:val="Normal"/>
    <w:link w:val="Heading1Char"/>
    <w:uiPriority w:val="9"/>
    <w:qFormat/>
    <w:rsid w:val="00F023F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23F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023F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F023F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023F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023F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023F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023F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023F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72"/>
    <w:pPr>
      <w:ind w:left="720"/>
      <w:contextualSpacing/>
    </w:pPr>
  </w:style>
  <w:style w:type="table" w:styleId="TableGrid">
    <w:name w:val="Table Grid"/>
    <w:basedOn w:val="TableNormal"/>
    <w:uiPriority w:val="39"/>
    <w:rsid w:val="0088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3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23F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023F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F023F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023F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023F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023F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023F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023F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023F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023F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023F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023F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023F6"/>
    <w:rPr>
      <w:rFonts w:asciiTheme="majorHAnsi" w:eastAsiaTheme="majorEastAsia" w:hAnsiTheme="majorHAnsi" w:cstheme="majorBidi"/>
      <w:sz w:val="24"/>
      <w:szCs w:val="24"/>
    </w:rPr>
  </w:style>
  <w:style w:type="character" w:styleId="Strong">
    <w:name w:val="Strong"/>
    <w:basedOn w:val="DefaultParagraphFont"/>
    <w:uiPriority w:val="22"/>
    <w:qFormat/>
    <w:rsid w:val="00F023F6"/>
    <w:rPr>
      <w:b/>
      <w:bCs/>
    </w:rPr>
  </w:style>
  <w:style w:type="character" w:styleId="Emphasis">
    <w:name w:val="Emphasis"/>
    <w:basedOn w:val="DefaultParagraphFont"/>
    <w:uiPriority w:val="20"/>
    <w:qFormat/>
    <w:rsid w:val="00F023F6"/>
    <w:rPr>
      <w:i/>
      <w:iCs/>
    </w:rPr>
  </w:style>
  <w:style w:type="paragraph" w:styleId="NoSpacing">
    <w:name w:val="No Spacing"/>
    <w:uiPriority w:val="1"/>
    <w:qFormat/>
    <w:rsid w:val="00F023F6"/>
    <w:pPr>
      <w:spacing w:after="0" w:line="240" w:lineRule="auto"/>
    </w:pPr>
  </w:style>
  <w:style w:type="paragraph" w:styleId="Quote">
    <w:name w:val="Quote"/>
    <w:basedOn w:val="Normal"/>
    <w:next w:val="Normal"/>
    <w:link w:val="QuoteChar"/>
    <w:uiPriority w:val="29"/>
    <w:qFormat/>
    <w:rsid w:val="00F023F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023F6"/>
    <w:rPr>
      <w:i/>
      <w:iCs/>
      <w:color w:val="404040" w:themeColor="text1" w:themeTint="BF"/>
    </w:rPr>
  </w:style>
  <w:style w:type="paragraph" w:styleId="IntenseQuote">
    <w:name w:val="Intense Quote"/>
    <w:basedOn w:val="Normal"/>
    <w:next w:val="Normal"/>
    <w:link w:val="IntenseQuoteChar"/>
    <w:uiPriority w:val="30"/>
    <w:qFormat/>
    <w:rsid w:val="00F023F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023F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023F6"/>
    <w:rPr>
      <w:i/>
      <w:iCs/>
      <w:color w:val="404040" w:themeColor="text1" w:themeTint="BF"/>
    </w:rPr>
  </w:style>
  <w:style w:type="character" w:styleId="IntenseEmphasis">
    <w:name w:val="Intense Emphasis"/>
    <w:basedOn w:val="DefaultParagraphFont"/>
    <w:uiPriority w:val="21"/>
    <w:qFormat/>
    <w:rsid w:val="00F023F6"/>
    <w:rPr>
      <w:b/>
      <w:bCs/>
      <w:i/>
      <w:iCs/>
    </w:rPr>
  </w:style>
  <w:style w:type="character" w:styleId="SubtleReference">
    <w:name w:val="Subtle Reference"/>
    <w:basedOn w:val="DefaultParagraphFont"/>
    <w:uiPriority w:val="31"/>
    <w:qFormat/>
    <w:rsid w:val="00F023F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23F6"/>
    <w:rPr>
      <w:b/>
      <w:bCs/>
      <w:smallCaps/>
      <w:spacing w:val="5"/>
      <w:u w:val="single"/>
    </w:rPr>
  </w:style>
  <w:style w:type="character" w:styleId="BookTitle">
    <w:name w:val="Book Title"/>
    <w:basedOn w:val="DefaultParagraphFont"/>
    <w:uiPriority w:val="33"/>
    <w:qFormat/>
    <w:rsid w:val="00F023F6"/>
    <w:rPr>
      <w:b/>
      <w:bCs/>
      <w:smallCaps/>
    </w:rPr>
  </w:style>
  <w:style w:type="paragraph" w:styleId="TOCHeading">
    <w:name w:val="TOC Heading"/>
    <w:basedOn w:val="Heading1"/>
    <w:next w:val="Normal"/>
    <w:uiPriority w:val="39"/>
    <w:semiHidden/>
    <w:unhideWhenUsed/>
    <w:qFormat/>
    <w:rsid w:val="00F023F6"/>
    <w:pPr>
      <w:outlineLvl w:val="9"/>
    </w:pPr>
  </w:style>
  <w:style w:type="paragraph" w:styleId="Header">
    <w:name w:val="header"/>
    <w:basedOn w:val="Normal"/>
    <w:link w:val="HeaderChar"/>
    <w:uiPriority w:val="99"/>
    <w:unhideWhenUsed/>
    <w:rsid w:val="00E1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96"/>
  </w:style>
  <w:style w:type="paragraph" w:styleId="Footer">
    <w:name w:val="footer"/>
    <w:basedOn w:val="Normal"/>
    <w:link w:val="FooterChar"/>
    <w:uiPriority w:val="99"/>
    <w:unhideWhenUsed/>
    <w:rsid w:val="00E1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2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a:t>
            </a:r>
            <a:r>
              <a:rPr lang="en-GB" baseline="0"/>
              <a:t> number of CYP per week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cat>
            <c:strRef>
              <c:f>Sheet1!$A$2:$A$5</c:f>
              <c:strCache>
                <c:ptCount val="3"/>
                <c:pt idx="0">
                  <c:v>Easter</c:v>
                </c:pt>
                <c:pt idx="1">
                  <c:v>Summer</c:v>
                </c:pt>
                <c:pt idx="2">
                  <c:v>Christmas</c:v>
                </c:pt>
              </c:strCache>
            </c:strRef>
          </c:cat>
          <c:val>
            <c:numRef>
              <c:f>Sheet1!$B$2:$B$5</c:f>
              <c:numCache>
                <c:formatCode>General</c:formatCode>
                <c:ptCount val="4"/>
                <c:pt idx="0">
                  <c:v>829</c:v>
                </c:pt>
                <c:pt idx="1">
                  <c:v>960</c:v>
                </c:pt>
                <c:pt idx="2">
                  <c:v>871</c:v>
                </c:pt>
              </c:numCache>
            </c:numRef>
          </c:val>
          <c:extLst>
            <c:ext xmlns:c16="http://schemas.microsoft.com/office/drawing/2014/chart" uri="{C3380CC4-5D6E-409C-BE32-E72D297353CC}">
              <c16:uniqueId val="{00000000-E2F4-448F-9DC8-C888A46C96BA}"/>
            </c:ext>
          </c:extLst>
        </c:ser>
        <c:ser>
          <c:idx val="1"/>
          <c:order val="1"/>
          <c:tx>
            <c:strRef>
              <c:f>Sheet1!$C$1</c:f>
              <c:strCache>
                <c:ptCount val="1"/>
                <c:pt idx="0">
                  <c:v>2022</c:v>
                </c:pt>
              </c:strCache>
            </c:strRef>
          </c:tx>
          <c:spPr>
            <a:solidFill>
              <a:schemeClr val="accent2"/>
            </a:solidFill>
            <a:ln>
              <a:noFill/>
            </a:ln>
            <a:effectLst/>
          </c:spPr>
          <c:invertIfNegative val="0"/>
          <c:cat>
            <c:strRef>
              <c:f>Sheet1!$A$2:$A$5</c:f>
              <c:strCache>
                <c:ptCount val="3"/>
                <c:pt idx="0">
                  <c:v>Easter</c:v>
                </c:pt>
                <c:pt idx="1">
                  <c:v>Summer</c:v>
                </c:pt>
                <c:pt idx="2">
                  <c:v>Christmas</c:v>
                </c:pt>
              </c:strCache>
            </c:strRef>
          </c:cat>
          <c:val>
            <c:numRef>
              <c:f>Sheet1!$C$2:$C$5</c:f>
              <c:numCache>
                <c:formatCode>General</c:formatCode>
                <c:ptCount val="4"/>
                <c:pt idx="0">
                  <c:v>1522</c:v>
                </c:pt>
                <c:pt idx="1">
                  <c:v>2852</c:v>
                </c:pt>
                <c:pt idx="2">
                  <c:v>1669</c:v>
                </c:pt>
              </c:numCache>
            </c:numRef>
          </c:val>
          <c:extLst>
            <c:ext xmlns:c16="http://schemas.microsoft.com/office/drawing/2014/chart" uri="{C3380CC4-5D6E-409C-BE32-E72D297353CC}">
              <c16:uniqueId val="{00000001-E2F4-448F-9DC8-C888A46C96BA}"/>
            </c:ext>
          </c:extLst>
        </c:ser>
        <c:ser>
          <c:idx val="2"/>
          <c:order val="2"/>
          <c:tx>
            <c:strRef>
              <c:f>Sheet1!$D$1</c:f>
              <c:strCache>
                <c:ptCount val="1"/>
                <c:pt idx="0">
                  <c:v>2023</c:v>
                </c:pt>
              </c:strCache>
            </c:strRef>
          </c:tx>
          <c:spPr>
            <a:solidFill>
              <a:schemeClr val="accent3"/>
            </a:solidFill>
            <a:ln>
              <a:noFill/>
            </a:ln>
            <a:effectLst/>
          </c:spPr>
          <c:invertIfNegative val="0"/>
          <c:cat>
            <c:strRef>
              <c:f>Sheet1!$A$2:$A$5</c:f>
              <c:strCache>
                <c:ptCount val="3"/>
                <c:pt idx="0">
                  <c:v>Easter</c:v>
                </c:pt>
                <c:pt idx="1">
                  <c:v>Summer</c:v>
                </c:pt>
                <c:pt idx="2">
                  <c:v>Christmas</c:v>
                </c:pt>
              </c:strCache>
            </c:strRef>
          </c:cat>
          <c:val>
            <c:numRef>
              <c:f>Sheet1!$D$2:$D$5</c:f>
              <c:numCache>
                <c:formatCode>General</c:formatCode>
                <c:ptCount val="4"/>
                <c:pt idx="0">
                  <c:v>2258</c:v>
                </c:pt>
                <c:pt idx="1">
                  <c:v>0</c:v>
                </c:pt>
                <c:pt idx="2">
                  <c:v>3</c:v>
                </c:pt>
              </c:numCache>
            </c:numRef>
          </c:val>
          <c:extLst>
            <c:ext xmlns:c16="http://schemas.microsoft.com/office/drawing/2014/chart" uri="{C3380CC4-5D6E-409C-BE32-E72D297353CC}">
              <c16:uniqueId val="{00000002-E2F4-448F-9DC8-C888A46C96BA}"/>
            </c:ext>
          </c:extLst>
        </c:ser>
        <c:dLbls>
          <c:showLegendKey val="0"/>
          <c:showVal val="0"/>
          <c:showCatName val="0"/>
          <c:showSerName val="0"/>
          <c:showPercent val="0"/>
          <c:showBubbleSize val="0"/>
        </c:dLbls>
        <c:gapWidth val="219"/>
        <c:overlap val="-27"/>
        <c:axId val="184097360"/>
        <c:axId val="2062762415"/>
      </c:barChart>
      <c:catAx>
        <c:axId val="184097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Holiday</a:t>
                </a:r>
                <a:r>
                  <a:rPr lang="en-GB" baseline="0"/>
                  <a:t> period</a:t>
                </a:r>
                <a:endParaRPr lang="en-GB"/>
              </a:p>
            </c:rich>
          </c:tx>
          <c:layout>
            <c:manualLayout>
              <c:xMode val="edge"/>
              <c:yMode val="edge"/>
              <c:x val="0.40489483085447653"/>
              <c:y val="0.817142232220972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762415"/>
        <c:crosses val="autoZero"/>
        <c:auto val="1"/>
        <c:lblAlgn val="ctr"/>
        <c:lblOffset val="100"/>
        <c:noMultiLvlLbl val="0"/>
      </c:catAx>
      <c:valAx>
        <c:axId val="20627624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number of CYP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09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F509F-3095-4AB1-99C3-99A9A57FEECA}" type="doc">
      <dgm:prSet loTypeId="urn:microsoft.com/office/officeart/2011/layout/HexagonRadial" loCatId="officeonline" qsTypeId="urn:microsoft.com/office/officeart/2005/8/quickstyle/simple1" qsCatId="simple" csTypeId="urn:microsoft.com/office/officeart/2005/8/colors/accent0_3" csCatId="mainScheme" phldr="1"/>
      <dgm:spPr/>
      <dgm:t>
        <a:bodyPr/>
        <a:lstStyle/>
        <a:p>
          <a:endParaRPr lang="en-GB"/>
        </a:p>
      </dgm:t>
    </dgm:pt>
    <dgm:pt modelId="{52DECA09-B1B6-4C44-878C-7DBB42ACB155}">
      <dgm:prSet phldrT="[Text]"/>
      <dgm:spPr/>
      <dgm:t>
        <a:bodyPr/>
        <a:lstStyle/>
        <a:p>
          <a:pPr algn="ctr"/>
          <a:r>
            <a:rPr lang="en-GB"/>
            <a:t>HAF it! 2022</a:t>
          </a:r>
        </a:p>
      </dgm:t>
    </dgm:pt>
    <dgm:pt modelId="{F1049810-6DE6-4CE6-A51D-87B845284555}" type="parTrans" cxnId="{3D78335A-87AF-4C00-893F-89C25E47100B}">
      <dgm:prSet/>
      <dgm:spPr/>
      <dgm:t>
        <a:bodyPr/>
        <a:lstStyle/>
        <a:p>
          <a:pPr algn="ctr"/>
          <a:endParaRPr lang="en-GB"/>
        </a:p>
      </dgm:t>
    </dgm:pt>
    <dgm:pt modelId="{864764E6-62FA-42EB-9142-7554CB91550E}" type="sibTrans" cxnId="{3D78335A-87AF-4C00-893F-89C25E47100B}">
      <dgm:prSet/>
      <dgm:spPr/>
      <dgm:t>
        <a:bodyPr/>
        <a:lstStyle/>
        <a:p>
          <a:pPr algn="ctr"/>
          <a:endParaRPr lang="en-GB"/>
        </a:p>
      </dgm:t>
    </dgm:pt>
    <dgm:pt modelId="{5BA871B6-7A0C-450E-BA1E-064FBA08C678}">
      <dgm:prSet phldrT="[Text]" custT="1"/>
      <dgm:spPr/>
      <dgm:t>
        <a:bodyPr/>
        <a:lstStyle/>
        <a:p>
          <a:pPr algn="ctr"/>
          <a:r>
            <a:rPr lang="en-GB" sz="1200"/>
            <a:t>Enriching Activities </a:t>
          </a:r>
        </a:p>
      </dgm:t>
    </dgm:pt>
    <dgm:pt modelId="{EF7ACBE9-64B2-40CE-9D6E-513F6E1EE39F}" type="parTrans" cxnId="{D27F6A0C-3322-455F-AD8C-8A5C8E8F1BAB}">
      <dgm:prSet/>
      <dgm:spPr/>
      <dgm:t>
        <a:bodyPr/>
        <a:lstStyle/>
        <a:p>
          <a:pPr algn="ctr"/>
          <a:endParaRPr lang="en-GB"/>
        </a:p>
      </dgm:t>
    </dgm:pt>
    <dgm:pt modelId="{C2B27B10-23EB-4658-91AE-204E3322A3E0}" type="sibTrans" cxnId="{D27F6A0C-3322-455F-AD8C-8A5C8E8F1BAB}">
      <dgm:prSet/>
      <dgm:spPr/>
      <dgm:t>
        <a:bodyPr/>
        <a:lstStyle/>
        <a:p>
          <a:pPr algn="ctr"/>
          <a:endParaRPr lang="en-GB"/>
        </a:p>
      </dgm:t>
    </dgm:pt>
    <dgm:pt modelId="{DC150F83-8945-408A-9193-3D4018397FC1}">
      <dgm:prSet phldrT="[Text]" custT="1"/>
      <dgm:spPr/>
      <dgm:t>
        <a:bodyPr/>
        <a:lstStyle/>
        <a:p>
          <a:pPr algn="ctr"/>
          <a:r>
            <a:rPr lang="en-GB" sz="1200"/>
            <a:t>Physical Activity </a:t>
          </a:r>
        </a:p>
      </dgm:t>
    </dgm:pt>
    <dgm:pt modelId="{F3578105-2D29-47BE-8982-A031454F9BC0}" type="parTrans" cxnId="{038A503A-95F3-4FA8-B9BC-BDE1638160C7}">
      <dgm:prSet/>
      <dgm:spPr/>
      <dgm:t>
        <a:bodyPr/>
        <a:lstStyle/>
        <a:p>
          <a:pPr algn="ctr"/>
          <a:endParaRPr lang="en-GB"/>
        </a:p>
      </dgm:t>
    </dgm:pt>
    <dgm:pt modelId="{526917ED-4F9D-41A3-A474-5A0A2739134A}" type="sibTrans" cxnId="{038A503A-95F3-4FA8-B9BC-BDE1638160C7}">
      <dgm:prSet/>
      <dgm:spPr/>
      <dgm:t>
        <a:bodyPr/>
        <a:lstStyle/>
        <a:p>
          <a:pPr algn="ctr"/>
          <a:endParaRPr lang="en-GB"/>
        </a:p>
      </dgm:t>
    </dgm:pt>
    <dgm:pt modelId="{949ECAE1-4862-4677-B5E1-CB6A53E7E601}">
      <dgm:prSet phldrT="[Text]" custT="1"/>
      <dgm:spPr/>
      <dgm:t>
        <a:bodyPr/>
        <a:lstStyle/>
        <a:p>
          <a:pPr algn="ctr"/>
          <a:r>
            <a:rPr lang="en-GB" sz="1200"/>
            <a:t>Fun and Friendship</a:t>
          </a:r>
        </a:p>
      </dgm:t>
    </dgm:pt>
    <dgm:pt modelId="{A6167B4E-CDC9-4412-A19C-AE0523561269}" type="parTrans" cxnId="{BA9EC9A0-9C24-4102-8386-7440C4539420}">
      <dgm:prSet/>
      <dgm:spPr/>
      <dgm:t>
        <a:bodyPr/>
        <a:lstStyle/>
        <a:p>
          <a:pPr algn="ctr"/>
          <a:endParaRPr lang="en-GB"/>
        </a:p>
      </dgm:t>
    </dgm:pt>
    <dgm:pt modelId="{4E75E9E1-9137-4AE0-9F7C-47DCAE223FAE}" type="sibTrans" cxnId="{BA9EC9A0-9C24-4102-8386-7440C4539420}">
      <dgm:prSet/>
      <dgm:spPr/>
      <dgm:t>
        <a:bodyPr/>
        <a:lstStyle/>
        <a:p>
          <a:pPr algn="ctr"/>
          <a:endParaRPr lang="en-GB"/>
        </a:p>
      </dgm:t>
    </dgm:pt>
    <dgm:pt modelId="{C5394EB6-ECEA-4B57-89F3-30003FF815CF}">
      <dgm:prSet phldrT="[Text]" custT="1"/>
      <dgm:spPr/>
      <dgm:t>
        <a:bodyPr/>
        <a:lstStyle/>
        <a:p>
          <a:pPr algn="ctr"/>
          <a:r>
            <a:rPr lang="en-GB" sz="1150"/>
            <a:t>Signposting &amp; Family Support </a:t>
          </a:r>
        </a:p>
      </dgm:t>
    </dgm:pt>
    <dgm:pt modelId="{62E14CD5-1EF8-4F15-B43B-276AB815571D}" type="parTrans" cxnId="{3B14A111-4C61-46DC-8468-BE254A16F462}">
      <dgm:prSet/>
      <dgm:spPr/>
      <dgm:t>
        <a:bodyPr/>
        <a:lstStyle/>
        <a:p>
          <a:pPr algn="ctr"/>
          <a:endParaRPr lang="en-GB"/>
        </a:p>
      </dgm:t>
    </dgm:pt>
    <dgm:pt modelId="{EBFFDE42-7C6A-4D4E-ACB1-6A3327AEA2AD}" type="sibTrans" cxnId="{3B14A111-4C61-46DC-8468-BE254A16F462}">
      <dgm:prSet/>
      <dgm:spPr/>
      <dgm:t>
        <a:bodyPr/>
        <a:lstStyle/>
        <a:p>
          <a:pPr algn="ctr"/>
          <a:endParaRPr lang="en-GB"/>
        </a:p>
      </dgm:t>
    </dgm:pt>
    <dgm:pt modelId="{2305C6DE-EEEF-4048-A27F-81CF5C868D9C}">
      <dgm:prSet phldrT="[Text]" custT="1"/>
      <dgm:spPr/>
      <dgm:t>
        <a:bodyPr/>
        <a:lstStyle/>
        <a:p>
          <a:pPr algn="ctr"/>
          <a:r>
            <a:rPr lang="en-GB" sz="1200"/>
            <a:t>Healthy Meals</a:t>
          </a:r>
        </a:p>
      </dgm:t>
    </dgm:pt>
    <dgm:pt modelId="{513FCA03-1188-4E6A-9B90-9CF6D9F972E6}" type="parTrans" cxnId="{1C82E7ED-CDA5-40C8-829E-6FB322183257}">
      <dgm:prSet/>
      <dgm:spPr/>
      <dgm:t>
        <a:bodyPr/>
        <a:lstStyle/>
        <a:p>
          <a:pPr algn="ctr"/>
          <a:endParaRPr lang="en-GB"/>
        </a:p>
      </dgm:t>
    </dgm:pt>
    <dgm:pt modelId="{2FA0D6DE-B336-469C-9D76-2C1A3EABBD1D}" type="sibTrans" cxnId="{1C82E7ED-CDA5-40C8-829E-6FB322183257}">
      <dgm:prSet/>
      <dgm:spPr/>
      <dgm:t>
        <a:bodyPr/>
        <a:lstStyle/>
        <a:p>
          <a:pPr algn="ctr"/>
          <a:endParaRPr lang="en-GB"/>
        </a:p>
      </dgm:t>
    </dgm:pt>
    <dgm:pt modelId="{7BBE51B1-FD34-49AA-8DB4-ACC4694134AE}">
      <dgm:prSet phldrT="[Text]" custT="1"/>
      <dgm:spPr/>
      <dgm:t>
        <a:bodyPr/>
        <a:lstStyle/>
        <a:p>
          <a:pPr algn="ctr"/>
          <a:r>
            <a:rPr lang="en-GB" sz="1100"/>
            <a:t>School Holiday Experiences</a:t>
          </a:r>
        </a:p>
      </dgm:t>
    </dgm:pt>
    <dgm:pt modelId="{FEC29F24-B9B0-490B-82D7-EBB50C4583E9}" type="parTrans" cxnId="{7DBC0808-9975-4512-A94F-20A3432626B2}">
      <dgm:prSet/>
      <dgm:spPr/>
      <dgm:t>
        <a:bodyPr/>
        <a:lstStyle/>
        <a:p>
          <a:pPr algn="ctr"/>
          <a:endParaRPr lang="en-GB"/>
        </a:p>
      </dgm:t>
    </dgm:pt>
    <dgm:pt modelId="{22ED4220-F466-48A9-BD67-EA1EBF36AC5A}" type="sibTrans" cxnId="{7DBC0808-9975-4512-A94F-20A3432626B2}">
      <dgm:prSet/>
      <dgm:spPr/>
      <dgm:t>
        <a:bodyPr/>
        <a:lstStyle/>
        <a:p>
          <a:pPr algn="ctr"/>
          <a:endParaRPr lang="en-GB"/>
        </a:p>
      </dgm:t>
    </dgm:pt>
    <dgm:pt modelId="{08B14044-4198-4E76-9586-C358FCED8FC7}" type="pres">
      <dgm:prSet presAssocID="{FE3F509F-3095-4AB1-99C3-99A9A57FEECA}" presName="Name0" presStyleCnt="0">
        <dgm:presLayoutVars>
          <dgm:chMax val="1"/>
          <dgm:chPref val="1"/>
          <dgm:dir/>
          <dgm:animOne val="branch"/>
          <dgm:animLvl val="lvl"/>
        </dgm:presLayoutVars>
      </dgm:prSet>
      <dgm:spPr/>
    </dgm:pt>
    <dgm:pt modelId="{F05FD58F-AAD0-4B94-B751-7A107B5E855E}" type="pres">
      <dgm:prSet presAssocID="{52DECA09-B1B6-4C44-878C-7DBB42ACB155}" presName="Parent" presStyleLbl="node0" presStyleIdx="0" presStyleCnt="1">
        <dgm:presLayoutVars>
          <dgm:chMax val="6"/>
          <dgm:chPref val="6"/>
        </dgm:presLayoutVars>
      </dgm:prSet>
      <dgm:spPr/>
    </dgm:pt>
    <dgm:pt modelId="{5494F817-6427-42AA-B456-1C444FED1F58}" type="pres">
      <dgm:prSet presAssocID="{5BA871B6-7A0C-450E-BA1E-064FBA08C678}" presName="Accent1" presStyleCnt="0"/>
      <dgm:spPr/>
    </dgm:pt>
    <dgm:pt modelId="{3C9C2D11-E1FF-4AA5-9493-F829EBB84E26}" type="pres">
      <dgm:prSet presAssocID="{5BA871B6-7A0C-450E-BA1E-064FBA08C678}" presName="Accent" presStyleLbl="bgShp" presStyleIdx="0" presStyleCnt="6"/>
      <dgm:spPr/>
    </dgm:pt>
    <dgm:pt modelId="{691E084B-410F-4011-8D1E-08E2E7CA7ACA}" type="pres">
      <dgm:prSet presAssocID="{5BA871B6-7A0C-450E-BA1E-064FBA08C678}" presName="Child1" presStyleLbl="node1" presStyleIdx="0" presStyleCnt="6">
        <dgm:presLayoutVars>
          <dgm:chMax val="0"/>
          <dgm:chPref val="0"/>
          <dgm:bulletEnabled val="1"/>
        </dgm:presLayoutVars>
      </dgm:prSet>
      <dgm:spPr/>
    </dgm:pt>
    <dgm:pt modelId="{B53FF774-184D-471D-BA5C-158C5118AE60}" type="pres">
      <dgm:prSet presAssocID="{DC150F83-8945-408A-9193-3D4018397FC1}" presName="Accent2" presStyleCnt="0"/>
      <dgm:spPr/>
    </dgm:pt>
    <dgm:pt modelId="{C37DE3AA-CED9-48A9-B609-C15A2A68C6E8}" type="pres">
      <dgm:prSet presAssocID="{DC150F83-8945-408A-9193-3D4018397FC1}" presName="Accent" presStyleLbl="bgShp" presStyleIdx="1" presStyleCnt="6"/>
      <dgm:spPr/>
    </dgm:pt>
    <dgm:pt modelId="{5D54FE39-D943-49A1-B8BC-6347CB0895FE}" type="pres">
      <dgm:prSet presAssocID="{DC150F83-8945-408A-9193-3D4018397FC1}" presName="Child2" presStyleLbl="node1" presStyleIdx="1" presStyleCnt="6">
        <dgm:presLayoutVars>
          <dgm:chMax val="0"/>
          <dgm:chPref val="0"/>
          <dgm:bulletEnabled val="1"/>
        </dgm:presLayoutVars>
      </dgm:prSet>
      <dgm:spPr/>
    </dgm:pt>
    <dgm:pt modelId="{47FA68D2-4FD0-4B32-9C1C-564E1C98F8D9}" type="pres">
      <dgm:prSet presAssocID="{949ECAE1-4862-4677-B5E1-CB6A53E7E601}" presName="Accent3" presStyleCnt="0"/>
      <dgm:spPr/>
    </dgm:pt>
    <dgm:pt modelId="{DD04DBD9-86A5-4D92-8D65-9E0D340007BC}" type="pres">
      <dgm:prSet presAssocID="{949ECAE1-4862-4677-B5E1-CB6A53E7E601}" presName="Accent" presStyleLbl="bgShp" presStyleIdx="2" presStyleCnt="6"/>
      <dgm:spPr/>
    </dgm:pt>
    <dgm:pt modelId="{47FE8EA3-0641-4BB6-9BD2-B277C9256DE1}" type="pres">
      <dgm:prSet presAssocID="{949ECAE1-4862-4677-B5E1-CB6A53E7E601}" presName="Child3" presStyleLbl="node1" presStyleIdx="2" presStyleCnt="6">
        <dgm:presLayoutVars>
          <dgm:chMax val="0"/>
          <dgm:chPref val="0"/>
          <dgm:bulletEnabled val="1"/>
        </dgm:presLayoutVars>
      </dgm:prSet>
      <dgm:spPr/>
    </dgm:pt>
    <dgm:pt modelId="{03D8F514-5F0E-42DC-870E-671FA686256B}" type="pres">
      <dgm:prSet presAssocID="{C5394EB6-ECEA-4B57-89F3-30003FF815CF}" presName="Accent4" presStyleCnt="0"/>
      <dgm:spPr/>
    </dgm:pt>
    <dgm:pt modelId="{A6FA06AA-2B90-42C5-A69A-674A26A81EEC}" type="pres">
      <dgm:prSet presAssocID="{C5394EB6-ECEA-4B57-89F3-30003FF815CF}" presName="Accent" presStyleLbl="bgShp" presStyleIdx="3" presStyleCnt="6"/>
      <dgm:spPr/>
    </dgm:pt>
    <dgm:pt modelId="{54972CA7-9170-43E8-998C-175FEA3014F9}" type="pres">
      <dgm:prSet presAssocID="{C5394EB6-ECEA-4B57-89F3-30003FF815CF}" presName="Child4" presStyleLbl="node1" presStyleIdx="3" presStyleCnt="6">
        <dgm:presLayoutVars>
          <dgm:chMax val="0"/>
          <dgm:chPref val="0"/>
          <dgm:bulletEnabled val="1"/>
        </dgm:presLayoutVars>
      </dgm:prSet>
      <dgm:spPr/>
    </dgm:pt>
    <dgm:pt modelId="{BD33A710-0388-48EC-945E-D6FD3F5F3B76}" type="pres">
      <dgm:prSet presAssocID="{2305C6DE-EEEF-4048-A27F-81CF5C868D9C}" presName="Accent5" presStyleCnt="0"/>
      <dgm:spPr/>
    </dgm:pt>
    <dgm:pt modelId="{E9107F08-7894-4606-AAB8-14E52DF95571}" type="pres">
      <dgm:prSet presAssocID="{2305C6DE-EEEF-4048-A27F-81CF5C868D9C}" presName="Accent" presStyleLbl="bgShp" presStyleIdx="4" presStyleCnt="6"/>
      <dgm:spPr/>
    </dgm:pt>
    <dgm:pt modelId="{E7220612-757E-44BE-931E-EB9F1E318FF9}" type="pres">
      <dgm:prSet presAssocID="{2305C6DE-EEEF-4048-A27F-81CF5C868D9C}" presName="Child5" presStyleLbl="node1" presStyleIdx="4" presStyleCnt="6">
        <dgm:presLayoutVars>
          <dgm:chMax val="0"/>
          <dgm:chPref val="0"/>
          <dgm:bulletEnabled val="1"/>
        </dgm:presLayoutVars>
      </dgm:prSet>
      <dgm:spPr/>
    </dgm:pt>
    <dgm:pt modelId="{9193512B-4197-406A-B976-9C75EBD6B62F}" type="pres">
      <dgm:prSet presAssocID="{7BBE51B1-FD34-49AA-8DB4-ACC4694134AE}" presName="Accent6" presStyleCnt="0"/>
      <dgm:spPr/>
    </dgm:pt>
    <dgm:pt modelId="{5ABD070B-2455-4B24-8BC7-267472CBF984}" type="pres">
      <dgm:prSet presAssocID="{7BBE51B1-FD34-49AA-8DB4-ACC4694134AE}" presName="Accent" presStyleLbl="bgShp" presStyleIdx="5" presStyleCnt="6"/>
      <dgm:spPr/>
    </dgm:pt>
    <dgm:pt modelId="{F11B3789-3B3C-412B-B3DA-2921293CFA13}" type="pres">
      <dgm:prSet presAssocID="{7BBE51B1-FD34-49AA-8DB4-ACC4694134AE}" presName="Child6" presStyleLbl="node1" presStyleIdx="5" presStyleCnt="6">
        <dgm:presLayoutVars>
          <dgm:chMax val="0"/>
          <dgm:chPref val="0"/>
          <dgm:bulletEnabled val="1"/>
        </dgm:presLayoutVars>
      </dgm:prSet>
      <dgm:spPr/>
    </dgm:pt>
  </dgm:ptLst>
  <dgm:cxnLst>
    <dgm:cxn modelId="{7DBC0808-9975-4512-A94F-20A3432626B2}" srcId="{52DECA09-B1B6-4C44-878C-7DBB42ACB155}" destId="{7BBE51B1-FD34-49AA-8DB4-ACC4694134AE}" srcOrd="5" destOrd="0" parTransId="{FEC29F24-B9B0-490B-82D7-EBB50C4583E9}" sibTransId="{22ED4220-F466-48A9-BD67-EA1EBF36AC5A}"/>
    <dgm:cxn modelId="{D27F6A0C-3322-455F-AD8C-8A5C8E8F1BAB}" srcId="{52DECA09-B1B6-4C44-878C-7DBB42ACB155}" destId="{5BA871B6-7A0C-450E-BA1E-064FBA08C678}" srcOrd="0" destOrd="0" parTransId="{EF7ACBE9-64B2-40CE-9D6E-513F6E1EE39F}" sibTransId="{C2B27B10-23EB-4658-91AE-204E3322A3E0}"/>
    <dgm:cxn modelId="{248C800E-344D-481F-B5AD-10D5D3EB1842}" type="presOf" srcId="{2305C6DE-EEEF-4048-A27F-81CF5C868D9C}" destId="{E7220612-757E-44BE-931E-EB9F1E318FF9}" srcOrd="0" destOrd="0" presId="urn:microsoft.com/office/officeart/2011/layout/HexagonRadial"/>
    <dgm:cxn modelId="{3B14A111-4C61-46DC-8468-BE254A16F462}" srcId="{52DECA09-B1B6-4C44-878C-7DBB42ACB155}" destId="{C5394EB6-ECEA-4B57-89F3-30003FF815CF}" srcOrd="3" destOrd="0" parTransId="{62E14CD5-1EF8-4F15-B43B-276AB815571D}" sibTransId="{EBFFDE42-7C6A-4D4E-ACB1-6A3327AEA2AD}"/>
    <dgm:cxn modelId="{038A503A-95F3-4FA8-B9BC-BDE1638160C7}" srcId="{52DECA09-B1B6-4C44-878C-7DBB42ACB155}" destId="{DC150F83-8945-408A-9193-3D4018397FC1}" srcOrd="1" destOrd="0" parTransId="{F3578105-2D29-47BE-8982-A031454F9BC0}" sibTransId="{526917ED-4F9D-41A3-A474-5A0A2739134A}"/>
    <dgm:cxn modelId="{ACA11C3E-012B-4B97-AF73-DA9A38965717}" type="presOf" srcId="{5BA871B6-7A0C-450E-BA1E-064FBA08C678}" destId="{691E084B-410F-4011-8D1E-08E2E7CA7ACA}" srcOrd="0" destOrd="0" presId="urn:microsoft.com/office/officeart/2011/layout/HexagonRadial"/>
    <dgm:cxn modelId="{82340958-F3D4-42D4-9B74-7C86490D4249}" type="presOf" srcId="{DC150F83-8945-408A-9193-3D4018397FC1}" destId="{5D54FE39-D943-49A1-B8BC-6347CB0895FE}" srcOrd="0" destOrd="0" presId="urn:microsoft.com/office/officeart/2011/layout/HexagonRadial"/>
    <dgm:cxn modelId="{3D78335A-87AF-4C00-893F-89C25E47100B}" srcId="{FE3F509F-3095-4AB1-99C3-99A9A57FEECA}" destId="{52DECA09-B1B6-4C44-878C-7DBB42ACB155}" srcOrd="0" destOrd="0" parTransId="{F1049810-6DE6-4CE6-A51D-87B845284555}" sibTransId="{864764E6-62FA-42EB-9142-7554CB91550E}"/>
    <dgm:cxn modelId="{7E655D80-B3A0-473D-9C25-F8926A5D658C}" type="presOf" srcId="{FE3F509F-3095-4AB1-99C3-99A9A57FEECA}" destId="{08B14044-4198-4E76-9586-C358FCED8FC7}" srcOrd="0" destOrd="0" presId="urn:microsoft.com/office/officeart/2011/layout/HexagonRadial"/>
    <dgm:cxn modelId="{D7B30B8F-4E53-4D29-9294-16E81C64AAC6}" type="presOf" srcId="{C5394EB6-ECEA-4B57-89F3-30003FF815CF}" destId="{54972CA7-9170-43E8-998C-175FEA3014F9}" srcOrd="0" destOrd="0" presId="urn:microsoft.com/office/officeart/2011/layout/HexagonRadial"/>
    <dgm:cxn modelId="{BA9EC9A0-9C24-4102-8386-7440C4539420}" srcId="{52DECA09-B1B6-4C44-878C-7DBB42ACB155}" destId="{949ECAE1-4862-4677-B5E1-CB6A53E7E601}" srcOrd="2" destOrd="0" parTransId="{A6167B4E-CDC9-4412-A19C-AE0523561269}" sibTransId="{4E75E9E1-9137-4AE0-9F7C-47DCAE223FAE}"/>
    <dgm:cxn modelId="{F16A5CB5-9FED-4893-BDFD-6311284D1BEB}" type="presOf" srcId="{52DECA09-B1B6-4C44-878C-7DBB42ACB155}" destId="{F05FD58F-AAD0-4B94-B751-7A107B5E855E}" srcOrd="0" destOrd="0" presId="urn:microsoft.com/office/officeart/2011/layout/HexagonRadial"/>
    <dgm:cxn modelId="{A03369EB-9BD8-4216-844C-6B8754DA0082}" type="presOf" srcId="{7BBE51B1-FD34-49AA-8DB4-ACC4694134AE}" destId="{F11B3789-3B3C-412B-B3DA-2921293CFA13}" srcOrd="0" destOrd="0" presId="urn:microsoft.com/office/officeart/2011/layout/HexagonRadial"/>
    <dgm:cxn modelId="{1C82E7ED-CDA5-40C8-829E-6FB322183257}" srcId="{52DECA09-B1B6-4C44-878C-7DBB42ACB155}" destId="{2305C6DE-EEEF-4048-A27F-81CF5C868D9C}" srcOrd="4" destOrd="0" parTransId="{513FCA03-1188-4E6A-9B90-9CF6D9F972E6}" sibTransId="{2FA0D6DE-B336-469C-9D76-2C1A3EABBD1D}"/>
    <dgm:cxn modelId="{BAF066F5-2455-4180-89C2-400BD3E81BAF}" type="presOf" srcId="{949ECAE1-4862-4677-B5E1-CB6A53E7E601}" destId="{47FE8EA3-0641-4BB6-9BD2-B277C9256DE1}" srcOrd="0" destOrd="0" presId="urn:microsoft.com/office/officeart/2011/layout/HexagonRadial"/>
    <dgm:cxn modelId="{E352752D-AC7E-4EF6-A0AC-43704A95429F}" type="presParOf" srcId="{08B14044-4198-4E76-9586-C358FCED8FC7}" destId="{F05FD58F-AAD0-4B94-B751-7A107B5E855E}" srcOrd="0" destOrd="0" presId="urn:microsoft.com/office/officeart/2011/layout/HexagonRadial"/>
    <dgm:cxn modelId="{D14ECD53-02F9-4506-9C7B-BAA4C51CEBF1}" type="presParOf" srcId="{08B14044-4198-4E76-9586-C358FCED8FC7}" destId="{5494F817-6427-42AA-B456-1C444FED1F58}" srcOrd="1" destOrd="0" presId="urn:microsoft.com/office/officeart/2011/layout/HexagonRadial"/>
    <dgm:cxn modelId="{56ADDFE9-220F-499C-BD6F-D8E214732EB5}" type="presParOf" srcId="{5494F817-6427-42AA-B456-1C444FED1F58}" destId="{3C9C2D11-E1FF-4AA5-9493-F829EBB84E26}" srcOrd="0" destOrd="0" presId="urn:microsoft.com/office/officeart/2011/layout/HexagonRadial"/>
    <dgm:cxn modelId="{9B11E85D-959C-41D2-B6E8-38E39EF0D589}" type="presParOf" srcId="{08B14044-4198-4E76-9586-C358FCED8FC7}" destId="{691E084B-410F-4011-8D1E-08E2E7CA7ACA}" srcOrd="2" destOrd="0" presId="urn:microsoft.com/office/officeart/2011/layout/HexagonRadial"/>
    <dgm:cxn modelId="{64B2B3EE-27AD-4C70-9322-C9EB01584147}" type="presParOf" srcId="{08B14044-4198-4E76-9586-C358FCED8FC7}" destId="{B53FF774-184D-471D-BA5C-158C5118AE60}" srcOrd="3" destOrd="0" presId="urn:microsoft.com/office/officeart/2011/layout/HexagonRadial"/>
    <dgm:cxn modelId="{E7CA1E50-2101-412C-B019-C0FE73336178}" type="presParOf" srcId="{B53FF774-184D-471D-BA5C-158C5118AE60}" destId="{C37DE3AA-CED9-48A9-B609-C15A2A68C6E8}" srcOrd="0" destOrd="0" presId="urn:microsoft.com/office/officeart/2011/layout/HexagonRadial"/>
    <dgm:cxn modelId="{D3723739-12BA-4621-838E-3B381670B7FB}" type="presParOf" srcId="{08B14044-4198-4E76-9586-C358FCED8FC7}" destId="{5D54FE39-D943-49A1-B8BC-6347CB0895FE}" srcOrd="4" destOrd="0" presId="urn:microsoft.com/office/officeart/2011/layout/HexagonRadial"/>
    <dgm:cxn modelId="{5B35BD66-D10B-4479-9AEE-C5738F904EC6}" type="presParOf" srcId="{08B14044-4198-4E76-9586-C358FCED8FC7}" destId="{47FA68D2-4FD0-4B32-9C1C-564E1C98F8D9}" srcOrd="5" destOrd="0" presId="urn:microsoft.com/office/officeart/2011/layout/HexagonRadial"/>
    <dgm:cxn modelId="{0C51C592-8134-483B-AFF8-47B1EEC12664}" type="presParOf" srcId="{47FA68D2-4FD0-4B32-9C1C-564E1C98F8D9}" destId="{DD04DBD9-86A5-4D92-8D65-9E0D340007BC}" srcOrd="0" destOrd="0" presId="urn:microsoft.com/office/officeart/2011/layout/HexagonRadial"/>
    <dgm:cxn modelId="{75B49EB2-202B-4513-A68B-BD30A901BEBE}" type="presParOf" srcId="{08B14044-4198-4E76-9586-C358FCED8FC7}" destId="{47FE8EA3-0641-4BB6-9BD2-B277C9256DE1}" srcOrd="6" destOrd="0" presId="urn:microsoft.com/office/officeart/2011/layout/HexagonRadial"/>
    <dgm:cxn modelId="{94FB9FE0-9875-425F-AC66-A54290017E85}" type="presParOf" srcId="{08B14044-4198-4E76-9586-C358FCED8FC7}" destId="{03D8F514-5F0E-42DC-870E-671FA686256B}" srcOrd="7" destOrd="0" presId="urn:microsoft.com/office/officeart/2011/layout/HexagonRadial"/>
    <dgm:cxn modelId="{DBAFDFA3-062E-4DD1-B939-75676A9F1B33}" type="presParOf" srcId="{03D8F514-5F0E-42DC-870E-671FA686256B}" destId="{A6FA06AA-2B90-42C5-A69A-674A26A81EEC}" srcOrd="0" destOrd="0" presId="urn:microsoft.com/office/officeart/2011/layout/HexagonRadial"/>
    <dgm:cxn modelId="{33CB4AF2-DC19-4DEF-BF17-618A4A9CAF68}" type="presParOf" srcId="{08B14044-4198-4E76-9586-C358FCED8FC7}" destId="{54972CA7-9170-43E8-998C-175FEA3014F9}" srcOrd="8" destOrd="0" presId="urn:microsoft.com/office/officeart/2011/layout/HexagonRadial"/>
    <dgm:cxn modelId="{AD2CE89C-109F-4FA5-AF9B-BC955F85A1D6}" type="presParOf" srcId="{08B14044-4198-4E76-9586-C358FCED8FC7}" destId="{BD33A710-0388-48EC-945E-D6FD3F5F3B76}" srcOrd="9" destOrd="0" presId="urn:microsoft.com/office/officeart/2011/layout/HexagonRadial"/>
    <dgm:cxn modelId="{DA61EA22-2BCF-43E2-B56C-DCFB31C8BD75}" type="presParOf" srcId="{BD33A710-0388-48EC-945E-D6FD3F5F3B76}" destId="{E9107F08-7894-4606-AAB8-14E52DF95571}" srcOrd="0" destOrd="0" presId="urn:microsoft.com/office/officeart/2011/layout/HexagonRadial"/>
    <dgm:cxn modelId="{4DA16655-7060-42C8-8D2E-A4E2C548CFA9}" type="presParOf" srcId="{08B14044-4198-4E76-9586-C358FCED8FC7}" destId="{E7220612-757E-44BE-931E-EB9F1E318FF9}" srcOrd="10" destOrd="0" presId="urn:microsoft.com/office/officeart/2011/layout/HexagonRadial"/>
    <dgm:cxn modelId="{5E30532E-6AA2-4A1A-84F6-10F0E1215AB0}" type="presParOf" srcId="{08B14044-4198-4E76-9586-C358FCED8FC7}" destId="{9193512B-4197-406A-B976-9C75EBD6B62F}" srcOrd="11" destOrd="0" presId="urn:microsoft.com/office/officeart/2011/layout/HexagonRadial"/>
    <dgm:cxn modelId="{68BECD29-868A-41A0-9728-D3CD4B088E61}" type="presParOf" srcId="{9193512B-4197-406A-B976-9C75EBD6B62F}" destId="{5ABD070B-2455-4B24-8BC7-267472CBF984}" srcOrd="0" destOrd="0" presId="urn:microsoft.com/office/officeart/2011/layout/HexagonRadial"/>
    <dgm:cxn modelId="{F1C31727-5C8B-4566-83F6-193CBE012701}" type="presParOf" srcId="{08B14044-4198-4E76-9586-C358FCED8FC7}" destId="{F11B3789-3B3C-412B-B3DA-2921293CFA13}"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FD58F-AAD0-4B94-B751-7A107B5E855E}">
      <dsp:nvSpPr>
        <dsp:cNvPr id="0" name=""/>
        <dsp:cNvSpPr/>
      </dsp:nvSpPr>
      <dsp:spPr>
        <a:xfrm>
          <a:off x="2140761" y="1060103"/>
          <a:ext cx="1347438" cy="1165588"/>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GB" sz="2300" kern="1200"/>
            <a:t>HAF it! 2022</a:t>
          </a:r>
        </a:p>
      </dsp:txBody>
      <dsp:txXfrm>
        <a:off x="2364050" y="1253257"/>
        <a:ext cx="900860" cy="779280"/>
      </dsp:txXfrm>
    </dsp:sp>
    <dsp:sp modelId="{C37DE3AA-CED9-48A9-B609-C15A2A68C6E8}">
      <dsp:nvSpPr>
        <dsp:cNvPr id="0" name=""/>
        <dsp:cNvSpPr/>
      </dsp:nvSpPr>
      <dsp:spPr>
        <a:xfrm>
          <a:off x="2984516" y="502448"/>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1E084B-410F-4011-8D1E-08E2E7CA7ACA}">
      <dsp:nvSpPr>
        <dsp:cNvPr id="0" name=""/>
        <dsp:cNvSpPr/>
      </dsp:nvSpPr>
      <dsp:spPr>
        <a:xfrm>
          <a:off x="2264880" y="0"/>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Enriching Activities </a:t>
          </a:r>
        </a:p>
      </dsp:txBody>
      <dsp:txXfrm>
        <a:off x="2447872" y="158310"/>
        <a:ext cx="738232" cy="638656"/>
      </dsp:txXfrm>
    </dsp:sp>
    <dsp:sp modelId="{DD04DBD9-86A5-4D92-8D65-9E0D340007BC}">
      <dsp:nvSpPr>
        <dsp:cNvPr id="0" name=""/>
        <dsp:cNvSpPr/>
      </dsp:nvSpPr>
      <dsp:spPr>
        <a:xfrm>
          <a:off x="3577841" y="1321350"/>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D54FE39-D943-49A1-B8BC-6347CB0895FE}">
      <dsp:nvSpPr>
        <dsp:cNvPr id="0" name=""/>
        <dsp:cNvSpPr/>
      </dsp:nvSpPr>
      <dsp:spPr>
        <a:xfrm>
          <a:off x="3277574" y="587559"/>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Physical Activity </a:t>
          </a:r>
        </a:p>
      </dsp:txBody>
      <dsp:txXfrm>
        <a:off x="3460566" y="745869"/>
        <a:ext cx="738232" cy="638656"/>
      </dsp:txXfrm>
    </dsp:sp>
    <dsp:sp modelId="{A6FA06AA-2B90-42C5-A69A-674A26A81EEC}">
      <dsp:nvSpPr>
        <dsp:cNvPr id="0" name=""/>
        <dsp:cNvSpPr/>
      </dsp:nvSpPr>
      <dsp:spPr>
        <a:xfrm>
          <a:off x="3165679" y="2245737"/>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FE8EA3-0641-4BB6-9BD2-B277C9256DE1}">
      <dsp:nvSpPr>
        <dsp:cNvPr id="0" name=""/>
        <dsp:cNvSpPr/>
      </dsp:nvSpPr>
      <dsp:spPr>
        <a:xfrm>
          <a:off x="3277574" y="1742632"/>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Fun and Friendship</a:t>
          </a:r>
        </a:p>
      </dsp:txBody>
      <dsp:txXfrm>
        <a:off x="3460566" y="1900942"/>
        <a:ext cx="738232" cy="638656"/>
      </dsp:txXfrm>
    </dsp:sp>
    <dsp:sp modelId="{E9107F08-7894-4606-AAB8-14E52DF95571}">
      <dsp:nvSpPr>
        <dsp:cNvPr id="0" name=""/>
        <dsp:cNvSpPr/>
      </dsp:nvSpPr>
      <dsp:spPr>
        <a:xfrm>
          <a:off x="2143269" y="2341692"/>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972CA7-9170-43E8-998C-175FEA3014F9}">
      <dsp:nvSpPr>
        <dsp:cNvPr id="0" name=""/>
        <dsp:cNvSpPr/>
      </dsp:nvSpPr>
      <dsp:spPr>
        <a:xfrm>
          <a:off x="2264880" y="2330848"/>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11175">
            <a:lnSpc>
              <a:spcPct val="90000"/>
            </a:lnSpc>
            <a:spcBef>
              <a:spcPct val="0"/>
            </a:spcBef>
            <a:spcAft>
              <a:spcPct val="35000"/>
            </a:spcAft>
            <a:buNone/>
          </a:pPr>
          <a:r>
            <a:rPr lang="en-GB" sz="1150" kern="1200"/>
            <a:t>Signposting &amp; Family Support </a:t>
          </a:r>
        </a:p>
      </dsp:txBody>
      <dsp:txXfrm>
        <a:off x="2447872" y="2489158"/>
        <a:ext cx="738232" cy="638656"/>
      </dsp:txXfrm>
    </dsp:sp>
    <dsp:sp modelId="{5ABD070B-2455-4B24-8BC7-267472CBF984}">
      <dsp:nvSpPr>
        <dsp:cNvPr id="0" name=""/>
        <dsp:cNvSpPr/>
      </dsp:nvSpPr>
      <dsp:spPr>
        <a:xfrm>
          <a:off x="1540228" y="1523118"/>
          <a:ext cx="508384" cy="438040"/>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220612-757E-44BE-931E-EB9F1E318FF9}">
      <dsp:nvSpPr>
        <dsp:cNvPr id="0" name=""/>
        <dsp:cNvSpPr/>
      </dsp:nvSpPr>
      <dsp:spPr>
        <a:xfrm>
          <a:off x="1247484" y="1743289"/>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Healthy Meals</a:t>
          </a:r>
        </a:p>
      </dsp:txBody>
      <dsp:txXfrm>
        <a:off x="1430476" y="1901599"/>
        <a:ext cx="738232" cy="638656"/>
      </dsp:txXfrm>
    </dsp:sp>
    <dsp:sp modelId="{F11B3789-3B3C-412B-B3DA-2921293CFA13}">
      <dsp:nvSpPr>
        <dsp:cNvPr id="0" name=""/>
        <dsp:cNvSpPr/>
      </dsp:nvSpPr>
      <dsp:spPr>
        <a:xfrm>
          <a:off x="1247484" y="586244"/>
          <a:ext cx="1104216" cy="955276"/>
        </a:xfrm>
        <a:prstGeom prst="hexagon">
          <a:avLst>
            <a:gd name="adj" fmla="val 28570"/>
            <a:gd name="vf" fmla="val 11547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School Holiday Experiences</a:t>
          </a:r>
        </a:p>
      </dsp:txBody>
      <dsp:txXfrm>
        <a:off x="1430476" y="744554"/>
        <a:ext cx="738232" cy="63865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E331-F6D4-4E05-B704-C6AF36C6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 Sophina</dc:creator>
  <cp:keywords/>
  <dc:description/>
  <cp:lastModifiedBy>Hawkins, Joshua</cp:lastModifiedBy>
  <cp:revision>2</cp:revision>
  <dcterms:created xsi:type="dcterms:W3CDTF">2023-09-18T10:11:00Z</dcterms:created>
  <dcterms:modified xsi:type="dcterms:W3CDTF">2023-09-18T10:11:00Z</dcterms:modified>
</cp:coreProperties>
</file>