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7C8B" w14:textId="77777777" w:rsidR="0091282F" w:rsidRDefault="0091282F" w:rsidP="0091282F">
      <w:pPr>
        <w:jc w:val="center"/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669B19F5" wp14:editId="39638C2C">
            <wp:extent cx="3543415" cy="913765"/>
            <wp:effectExtent l="0" t="0" r="0" b="63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31" cy="93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ED0D" w14:textId="61D4F956" w:rsidR="0091282F" w:rsidRPr="00BF2EB0" w:rsidRDefault="0091282F" w:rsidP="00405BBA">
      <w:pPr>
        <w:pStyle w:val="Heading1"/>
        <w:jc w:val="center"/>
      </w:pPr>
      <w:r w:rsidRPr="00BF2EB0">
        <w:t>Information to support termly PEP meeting, relating to SEND</w:t>
      </w:r>
    </w:p>
    <w:p w14:paraId="1E37B3EF" w14:textId="3B054223" w:rsidR="009A3F60" w:rsidRPr="0091282F" w:rsidRDefault="009A3F60">
      <w:pPr>
        <w:rPr>
          <w:sz w:val="20"/>
          <w:szCs w:val="20"/>
        </w:rPr>
      </w:pPr>
      <w:r w:rsidRPr="00B8209B">
        <w:rPr>
          <w:b/>
          <w:bCs/>
          <w:sz w:val="20"/>
          <w:szCs w:val="20"/>
        </w:rPr>
        <w:t>Name of pupil</w:t>
      </w:r>
      <w:r w:rsidR="0091282F" w:rsidRPr="00B8209B">
        <w:rPr>
          <w:b/>
          <w:bCs/>
          <w:sz w:val="20"/>
          <w:szCs w:val="20"/>
        </w:rPr>
        <w:t>:</w:t>
      </w:r>
    </w:p>
    <w:p w14:paraId="14B4761C" w14:textId="77777777" w:rsidR="00BF2EB0" w:rsidRDefault="0091282F">
      <w:pPr>
        <w:rPr>
          <w:sz w:val="20"/>
          <w:szCs w:val="20"/>
        </w:rPr>
      </w:pPr>
      <w:r w:rsidRPr="00B8209B">
        <w:rPr>
          <w:b/>
          <w:bCs/>
          <w:sz w:val="20"/>
          <w:szCs w:val="20"/>
        </w:rPr>
        <w:t>Term:</w:t>
      </w:r>
      <w:r w:rsidRPr="0091282F">
        <w:rPr>
          <w:sz w:val="20"/>
          <w:szCs w:val="20"/>
        </w:rPr>
        <w:t xml:space="preserve"> Autumn/Spring/Summer</w:t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</w:p>
    <w:p w14:paraId="33AC262D" w14:textId="53C6FD80" w:rsidR="0091282F" w:rsidRPr="00B8209B" w:rsidRDefault="00B8209B">
      <w:pPr>
        <w:rPr>
          <w:rFonts w:cstheme="minorHAnsi"/>
          <w:b/>
          <w:bCs/>
          <w:sz w:val="20"/>
          <w:szCs w:val="20"/>
        </w:rPr>
      </w:pPr>
      <w:r w:rsidRPr="00B8209B">
        <w:rPr>
          <w:rFonts w:cstheme="minorHAnsi"/>
          <w:b/>
          <w:bCs/>
          <w:sz w:val="20"/>
          <w:szCs w:val="20"/>
          <w:shd w:val="clear" w:color="auto" w:fill="FFFFFF"/>
        </w:rPr>
        <w:t>When is the SEND/EHCP support plan due to be reviewed?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</w:p>
    <w:p w14:paraId="153B7A42" w14:textId="467AC7B4" w:rsidR="009A3F60" w:rsidRPr="0091282F" w:rsidRDefault="009A3F60">
      <w:pPr>
        <w:rPr>
          <w:sz w:val="20"/>
          <w:szCs w:val="20"/>
        </w:rPr>
      </w:pPr>
      <w:r w:rsidRPr="00B8209B">
        <w:rPr>
          <w:b/>
          <w:bCs/>
          <w:sz w:val="20"/>
          <w:szCs w:val="20"/>
        </w:rPr>
        <w:t>Identify areas of need</w:t>
      </w:r>
      <w:r w:rsidR="0091282F" w:rsidRPr="0091282F">
        <w:rPr>
          <w:sz w:val="20"/>
          <w:szCs w:val="20"/>
        </w:rPr>
        <w:t xml:space="preserve"> - </w:t>
      </w:r>
      <w:r w:rsidRPr="0091282F">
        <w:rPr>
          <w:sz w:val="20"/>
          <w:szCs w:val="20"/>
        </w:rPr>
        <w:t>Cognition and Lea</w:t>
      </w:r>
      <w:r w:rsidR="0091282F" w:rsidRPr="0091282F">
        <w:rPr>
          <w:sz w:val="20"/>
          <w:szCs w:val="20"/>
        </w:rPr>
        <w:t>rn</w:t>
      </w:r>
      <w:r w:rsidRPr="0091282F">
        <w:rPr>
          <w:sz w:val="20"/>
          <w:szCs w:val="20"/>
        </w:rPr>
        <w:t>ing (CL), Social Emotional and Mental Health (SEMH),</w:t>
      </w:r>
      <w:r w:rsidR="0091282F" w:rsidRPr="0091282F">
        <w:rPr>
          <w:sz w:val="20"/>
          <w:szCs w:val="20"/>
        </w:rPr>
        <w:t xml:space="preserve"> </w:t>
      </w:r>
      <w:r w:rsidRPr="0091282F">
        <w:rPr>
          <w:sz w:val="20"/>
          <w:szCs w:val="20"/>
        </w:rPr>
        <w:t>Communication and Interaction (CI), sensory and/or Physical (SP)</w:t>
      </w:r>
    </w:p>
    <w:p w14:paraId="287CB917" w14:textId="39E1B52C" w:rsidR="00BF2EB0" w:rsidRDefault="009A3F60">
      <w:pPr>
        <w:rPr>
          <w:sz w:val="20"/>
          <w:szCs w:val="20"/>
        </w:rPr>
      </w:pPr>
      <w:r w:rsidRPr="0091282F">
        <w:rPr>
          <w:sz w:val="20"/>
          <w:szCs w:val="20"/>
        </w:rPr>
        <w:t>1.</w:t>
      </w:r>
    </w:p>
    <w:p w14:paraId="25CE0301" w14:textId="13F7E79A" w:rsidR="009A3F60" w:rsidRDefault="0091282F">
      <w:pPr>
        <w:rPr>
          <w:sz w:val="20"/>
          <w:szCs w:val="20"/>
        </w:rPr>
      </w:pPr>
      <w:r>
        <w:rPr>
          <w:sz w:val="20"/>
          <w:szCs w:val="20"/>
        </w:rPr>
        <w:t>2.</w:t>
      </w:r>
    </w:p>
    <w:p w14:paraId="40852FF1" w14:textId="08655893" w:rsidR="00BF2EB0" w:rsidRDefault="0091282F">
      <w:pPr>
        <w:rPr>
          <w:sz w:val="20"/>
          <w:szCs w:val="20"/>
        </w:rPr>
      </w:pPr>
      <w:r>
        <w:rPr>
          <w:sz w:val="20"/>
          <w:szCs w:val="20"/>
        </w:rPr>
        <w:t>3.</w:t>
      </w:r>
    </w:p>
    <w:p w14:paraId="26E1DA0A" w14:textId="53D57F65" w:rsidR="0091282F" w:rsidRDefault="0091282F">
      <w:pPr>
        <w:rPr>
          <w:sz w:val="20"/>
          <w:szCs w:val="20"/>
        </w:rPr>
      </w:pPr>
      <w:r>
        <w:rPr>
          <w:sz w:val="20"/>
          <w:szCs w:val="20"/>
        </w:rPr>
        <w:t>4.</w:t>
      </w:r>
    </w:p>
    <w:p w14:paraId="732232F8" w14:textId="443E58CF" w:rsidR="009A3F60" w:rsidRPr="00B8209B" w:rsidRDefault="009A3F60">
      <w:pPr>
        <w:rPr>
          <w:b/>
          <w:bCs/>
          <w:sz w:val="20"/>
          <w:szCs w:val="20"/>
        </w:rPr>
      </w:pPr>
      <w:r w:rsidRPr="00B8209B">
        <w:rPr>
          <w:b/>
          <w:bCs/>
          <w:sz w:val="20"/>
          <w:szCs w:val="20"/>
        </w:rPr>
        <w:t>Describe additional support and/or intervention currently provided by 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95"/>
        <w:gridCol w:w="1796"/>
        <w:gridCol w:w="1796"/>
        <w:gridCol w:w="5103"/>
      </w:tblGrid>
      <w:tr w:rsidR="009A3F60" w:rsidRPr="0091282F" w14:paraId="6E27E428" w14:textId="77777777" w:rsidTr="0091282F">
        <w:tc>
          <w:tcPr>
            <w:tcW w:w="4673" w:type="dxa"/>
          </w:tcPr>
          <w:p w14:paraId="020A3847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Support</w:t>
            </w:r>
          </w:p>
        </w:tc>
        <w:tc>
          <w:tcPr>
            <w:tcW w:w="1795" w:type="dxa"/>
          </w:tcPr>
          <w:p w14:paraId="5D1DA9B9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No. of times per week</w:t>
            </w:r>
          </w:p>
        </w:tc>
        <w:tc>
          <w:tcPr>
            <w:tcW w:w="1796" w:type="dxa"/>
          </w:tcPr>
          <w:p w14:paraId="5605054F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Duration of support</w:t>
            </w:r>
          </w:p>
        </w:tc>
        <w:tc>
          <w:tcPr>
            <w:tcW w:w="1796" w:type="dxa"/>
          </w:tcPr>
          <w:p w14:paraId="19A99625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Size of group</w:t>
            </w:r>
          </w:p>
        </w:tc>
        <w:tc>
          <w:tcPr>
            <w:tcW w:w="5103" w:type="dxa"/>
          </w:tcPr>
          <w:p w14:paraId="19F1D93E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Baseline and impact of intervention (For example, reading age or SEMH target)</w:t>
            </w:r>
          </w:p>
        </w:tc>
      </w:tr>
      <w:tr w:rsidR="009A3F60" w:rsidRPr="0091282F" w14:paraId="085A3DDC" w14:textId="77777777" w:rsidTr="0091282F">
        <w:tc>
          <w:tcPr>
            <w:tcW w:w="4673" w:type="dxa"/>
          </w:tcPr>
          <w:p w14:paraId="0B68BB0F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BDCF0E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7612F8E7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50E3A31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7F475DB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0DDB8C17" w14:textId="77777777" w:rsidTr="0091282F">
        <w:tc>
          <w:tcPr>
            <w:tcW w:w="4673" w:type="dxa"/>
          </w:tcPr>
          <w:p w14:paraId="0903D89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7399177B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5326C8D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11F39D0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9DBBC81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144667A9" w14:textId="77777777" w:rsidTr="0091282F">
        <w:tc>
          <w:tcPr>
            <w:tcW w:w="4673" w:type="dxa"/>
          </w:tcPr>
          <w:p w14:paraId="3A99FF0F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0DABED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22D7F02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5125154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6AD5FF1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0122E5AE" w14:textId="77777777" w:rsidTr="0091282F">
        <w:tc>
          <w:tcPr>
            <w:tcW w:w="4673" w:type="dxa"/>
          </w:tcPr>
          <w:p w14:paraId="6C038054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D5F10B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23116CF0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E8D03F5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2DDC6DD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5277E29F" w14:textId="77777777" w:rsidTr="0091282F">
        <w:tc>
          <w:tcPr>
            <w:tcW w:w="4673" w:type="dxa"/>
          </w:tcPr>
          <w:p w14:paraId="32D1EC13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3A5A60A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383AE483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465D3EB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23BFD7A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12F2A1F9" w14:textId="77777777" w:rsidTr="0091282F">
        <w:tc>
          <w:tcPr>
            <w:tcW w:w="4673" w:type="dxa"/>
          </w:tcPr>
          <w:p w14:paraId="5C3DDB8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C1BE53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5357600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4EFCC3FA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1F72FD3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</w:tbl>
    <w:p w14:paraId="39BE3246" w14:textId="77777777" w:rsidR="00B8209B" w:rsidRDefault="00B8209B">
      <w:pPr>
        <w:rPr>
          <w:b/>
          <w:bCs/>
          <w:sz w:val="20"/>
          <w:szCs w:val="20"/>
        </w:rPr>
      </w:pPr>
    </w:p>
    <w:p w14:paraId="1A0D8601" w14:textId="0CA53A67" w:rsidR="009A3F60" w:rsidRPr="00B8209B" w:rsidRDefault="009A3F60">
      <w:pPr>
        <w:rPr>
          <w:b/>
          <w:bCs/>
          <w:sz w:val="20"/>
          <w:szCs w:val="20"/>
        </w:rPr>
      </w:pPr>
      <w:r w:rsidRPr="00B8209B">
        <w:rPr>
          <w:b/>
          <w:bCs/>
          <w:sz w:val="20"/>
          <w:szCs w:val="20"/>
        </w:rPr>
        <w:t>Identify any outside agency support currently being accessed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9A3F60" w:rsidRPr="0091282F" w14:paraId="28507C1C" w14:textId="77777777" w:rsidTr="0091282F">
        <w:tc>
          <w:tcPr>
            <w:tcW w:w="5054" w:type="dxa"/>
          </w:tcPr>
          <w:p w14:paraId="13DAA5E3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Outside Agency</w:t>
            </w:r>
          </w:p>
        </w:tc>
        <w:tc>
          <w:tcPr>
            <w:tcW w:w="5054" w:type="dxa"/>
          </w:tcPr>
          <w:p w14:paraId="461AC0EB" w14:textId="1B6BB63D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Date of report</w:t>
            </w:r>
          </w:p>
        </w:tc>
        <w:tc>
          <w:tcPr>
            <w:tcW w:w="5055" w:type="dxa"/>
          </w:tcPr>
          <w:p w14:paraId="0B67CDD8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Report attached?</w:t>
            </w:r>
          </w:p>
        </w:tc>
      </w:tr>
      <w:tr w:rsidR="009A3F60" w:rsidRPr="0091282F" w14:paraId="58D68935" w14:textId="77777777" w:rsidTr="0091282F">
        <w:tc>
          <w:tcPr>
            <w:tcW w:w="5054" w:type="dxa"/>
          </w:tcPr>
          <w:p w14:paraId="32B6113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</w:tcPr>
          <w:p w14:paraId="0DBE688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5" w:type="dxa"/>
          </w:tcPr>
          <w:p w14:paraId="5CBCFA2D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02369AA7" w14:textId="77777777" w:rsidTr="0091282F">
        <w:tc>
          <w:tcPr>
            <w:tcW w:w="5054" w:type="dxa"/>
          </w:tcPr>
          <w:p w14:paraId="395A8F9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</w:tcPr>
          <w:p w14:paraId="62429B4B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5" w:type="dxa"/>
          </w:tcPr>
          <w:p w14:paraId="304C827C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5AD9C93A" w14:textId="77777777" w:rsidTr="0091282F">
        <w:tc>
          <w:tcPr>
            <w:tcW w:w="5054" w:type="dxa"/>
          </w:tcPr>
          <w:p w14:paraId="03D7B6B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</w:tcPr>
          <w:p w14:paraId="058926E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5" w:type="dxa"/>
          </w:tcPr>
          <w:p w14:paraId="79A57080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</w:tbl>
    <w:p w14:paraId="73C39B5B" w14:textId="77777777" w:rsidR="00BF2EB0" w:rsidRDefault="00BF2EB0">
      <w:pPr>
        <w:rPr>
          <w:b/>
          <w:bCs/>
          <w:sz w:val="20"/>
          <w:szCs w:val="20"/>
        </w:rPr>
      </w:pPr>
    </w:p>
    <w:p w14:paraId="5E94469F" w14:textId="22F0323A" w:rsidR="0091282F" w:rsidRPr="00B8209B" w:rsidRDefault="0091282F">
      <w:pPr>
        <w:rPr>
          <w:b/>
          <w:bCs/>
          <w:sz w:val="20"/>
          <w:szCs w:val="20"/>
        </w:rPr>
      </w:pPr>
      <w:r w:rsidRPr="00B8209B">
        <w:rPr>
          <w:b/>
          <w:bCs/>
          <w:sz w:val="20"/>
          <w:szCs w:val="20"/>
        </w:rPr>
        <w:lastRenderedPageBreak/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1282F" w:rsidRPr="0091282F" w14:paraId="6D05464F" w14:textId="77777777" w:rsidTr="0091282F">
        <w:tc>
          <w:tcPr>
            <w:tcW w:w="15388" w:type="dxa"/>
          </w:tcPr>
          <w:p w14:paraId="26C6B757" w14:textId="77777777" w:rsidR="00B8209B" w:rsidRDefault="00B8209B">
            <w:pPr>
              <w:rPr>
                <w:sz w:val="20"/>
                <w:szCs w:val="20"/>
              </w:rPr>
            </w:pPr>
          </w:p>
          <w:p w14:paraId="782D718D" w14:textId="77777777" w:rsidR="00B8209B" w:rsidRDefault="00B8209B">
            <w:pPr>
              <w:rPr>
                <w:sz w:val="20"/>
                <w:szCs w:val="20"/>
              </w:rPr>
            </w:pPr>
          </w:p>
          <w:p w14:paraId="67C0DDAE" w14:textId="30744951" w:rsidR="00B8209B" w:rsidRPr="0091282F" w:rsidRDefault="00B8209B">
            <w:pPr>
              <w:rPr>
                <w:sz w:val="20"/>
                <w:szCs w:val="20"/>
              </w:rPr>
            </w:pPr>
          </w:p>
        </w:tc>
      </w:tr>
    </w:tbl>
    <w:p w14:paraId="391F35CF" w14:textId="77777777" w:rsidR="0091282F" w:rsidRDefault="0091282F"/>
    <w:sectPr w:rsidR="0091282F" w:rsidSect="0091282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D802" w14:textId="77777777" w:rsidR="00B8209B" w:rsidRDefault="00B8209B" w:rsidP="00B8209B">
      <w:pPr>
        <w:spacing w:after="0" w:line="240" w:lineRule="auto"/>
      </w:pPr>
      <w:r>
        <w:separator/>
      </w:r>
    </w:p>
  </w:endnote>
  <w:endnote w:type="continuationSeparator" w:id="0">
    <w:p w14:paraId="5058D952" w14:textId="77777777" w:rsidR="00B8209B" w:rsidRDefault="00B8209B" w:rsidP="00B8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92AC" w14:textId="77777777" w:rsidR="00B8209B" w:rsidRDefault="00B8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A6B9" w14:textId="77777777" w:rsidR="00B8209B" w:rsidRDefault="00B8209B" w:rsidP="00B8209B">
      <w:pPr>
        <w:spacing w:after="0" w:line="240" w:lineRule="auto"/>
      </w:pPr>
      <w:r>
        <w:separator/>
      </w:r>
    </w:p>
  </w:footnote>
  <w:footnote w:type="continuationSeparator" w:id="0">
    <w:p w14:paraId="4531DC64" w14:textId="77777777" w:rsidR="00B8209B" w:rsidRDefault="00B8209B" w:rsidP="00B82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60"/>
    <w:rsid w:val="00313C2F"/>
    <w:rsid w:val="00405BBA"/>
    <w:rsid w:val="00491C85"/>
    <w:rsid w:val="0091282F"/>
    <w:rsid w:val="009A3F60"/>
    <w:rsid w:val="00B8209B"/>
    <w:rsid w:val="00BF2EB0"/>
    <w:rsid w:val="00D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D649"/>
  <w15:chartTrackingRefBased/>
  <w15:docId w15:val="{39892582-56EA-49DD-A43F-FCD29B1C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BB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9B"/>
  </w:style>
  <w:style w:type="paragraph" w:styleId="Footer">
    <w:name w:val="footer"/>
    <w:basedOn w:val="Normal"/>
    <w:link w:val="FooterChar"/>
    <w:uiPriority w:val="99"/>
    <w:unhideWhenUsed/>
    <w:rsid w:val="00B82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9B"/>
  </w:style>
  <w:style w:type="character" w:customStyle="1" w:styleId="Heading1Char">
    <w:name w:val="Heading 1 Char"/>
    <w:basedOn w:val="DefaultParagraphFont"/>
    <w:link w:val="Heading1"/>
    <w:uiPriority w:val="9"/>
    <w:rsid w:val="00405BBA"/>
    <w:rPr>
      <w:rFonts w:ascii="Calibri" w:eastAsiaTheme="majorEastAsia" w:hAnsi="Calibri" w:cstheme="majorBidi"/>
      <w:b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Kerry</dc:creator>
  <cp:keywords/>
  <dc:description/>
  <cp:lastModifiedBy>James, Beccy</cp:lastModifiedBy>
  <cp:revision>4</cp:revision>
  <dcterms:created xsi:type="dcterms:W3CDTF">2023-06-22T12:22:00Z</dcterms:created>
  <dcterms:modified xsi:type="dcterms:W3CDTF">2023-06-23T10:00:00Z</dcterms:modified>
</cp:coreProperties>
</file>