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F3C032" w14:textId="744C6705" w:rsidR="004D6EE9" w:rsidRDefault="006D4006" w:rsidP="00584D5F">
      <w:pPr>
        <w:tabs>
          <w:tab w:val="left" w:pos="8304"/>
        </w:tabs>
        <w:rPr>
          <w:rFonts w:cstheme="minorHAnsi"/>
        </w:rPr>
      </w:pPr>
      <w:bookmarkStart w:id="0" w:name="_Hlk71119472"/>
      <w:bookmarkEnd w:id="0"/>
      <w:r>
        <w:rPr>
          <w:noProof/>
        </w:rPr>
        <w:drawing>
          <wp:inline distT="0" distB="0" distL="0" distR="0" wp14:anchorId="41E43A4C" wp14:editId="515CE46C">
            <wp:extent cx="2451735" cy="495300"/>
            <wp:effectExtent l="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2483882" cy="501794"/>
                    </a:xfrm>
                    <a:prstGeom prst="rect">
                      <a:avLst/>
                    </a:prstGeom>
                    <a:noFill/>
                    <a:ln>
                      <a:noFill/>
                    </a:ln>
                  </pic:spPr>
                </pic:pic>
              </a:graphicData>
            </a:graphic>
          </wp:inline>
        </w:drawing>
      </w:r>
    </w:p>
    <w:p w14:paraId="2814D150" w14:textId="77777777" w:rsidR="004D6EE9" w:rsidRDefault="004D6EE9" w:rsidP="00584D5F">
      <w:pPr>
        <w:tabs>
          <w:tab w:val="left" w:pos="8304"/>
        </w:tabs>
        <w:rPr>
          <w:rFonts w:cstheme="minorHAnsi"/>
        </w:rPr>
      </w:pPr>
    </w:p>
    <w:p w14:paraId="67FA6DF6" w14:textId="77777777" w:rsidR="004D6EE9" w:rsidRDefault="004D6EE9" w:rsidP="00584D5F">
      <w:pPr>
        <w:tabs>
          <w:tab w:val="left" w:pos="8304"/>
        </w:tabs>
        <w:rPr>
          <w:rFonts w:cstheme="minorHAnsi"/>
        </w:rPr>
      </w:pPr>
    </w:p>
    <w:p w14:paraId="370AAB8E" w14:textId="77777777" w:rsidR="004D6EE9" w:rsidRDefault="004D6EE9" w:rsidP="00584D5F">
      <w:pPr>
        <w:tabs>
          <w:tab w:val="left" w:pos="8304"/>
        </w:tabs>
        <w:rPr>
          <w:rFonts w:cstheme="minorHAnsi"/>
        </w:rPr>
      </w:pPr>
    </w:p>
    <w:p w14:paraId="33421032" w14:textId="77777777" w:rsidR="004D6EE9" w:rsidRDefault="004D6EE9" w:rsidP="00584D5F">
      <w:pPr>
        <w:tabs>
          <w:tab w:val="left" w:pos="8304"/>
        </w:tabs>
        <w:rPr>
          <w:rFonts w:cstheme="minorHAnsi"/>
        </w:rPr>
      </w:pPr>
    </w:p>
    <w:p w14:paraId="67BD07BC" w14:textId="77777777" w:rsidR="004D6EE9" w:rsidRDefault="004D6EE9" w:rsidP="00584D5F">
      <w:pPr>
        <w:tabs>
          <w:tab w:val="left" w:pos="8304"/>
        </w:tabs>
        <w:rPr>
          <w:rFonts w:cstheme="minorHAnsi"/>
        </w:rPr>
      </w:pPr>
    </w:p>
    <w:p w14:paraId="59DEB639" w14:textId="77777777" w:rsidR="004D6EE9" w:rsidRPr="000E35C3" w:rsidRDefault="004D6EE9" w:rsidP="004D6EE9">
      <w:pPr>
        <w:widowControl w:val="0"/>
        <w:autoSpaceDE w:val="0"/>
        <w:autoSpaceDN w:val="0"/>
        <w:adjustRightInd w:val="0"/>
        <w:spacing w:after="0"/>
        <w:jc w:val="center"/>
        <w:rPr>
          <w:rFonts w:ascii="Arial" w:hAnsi="Arial" w:cs="Arial"/>
          <w:b/>
          <w:sz w:val="36"/>
          <w:szCs w:val="36"/>
        </w:rPr>
      </w:pPr>
      <w:r w:rsidRPr="000E35C3">
        <w:rPr>
          <w:rFonts w:ascii="Arial" w:hAnsi="Arial" w:cs="Arial"/>
          <w:b/>
          <w:sz w:val="36"/>
          <w:szCs w:val="36"/>
        </w:rPr>
        <w:t>Section 117: After-Care under the Mental Health Act 1983/2007</w:t>
      </w:r>
    </w:p>
    <w:p w14:paraId="320553CA" w14:textId="7E4D6668" w:rsidR="00571615" w:rsidRDefault="00FF368C" w:rsidP="00571615">
      <w:pPr>
        <w:tabs>
          <w:tab w:val="left" w:pos="8304"/>
        </w:tabs>
        <w:jc w:val="center"/>
        <w:rPr>
          <w:noProof/>
          <w:lang w:eastAsia="en-GB"/>
        </w:rPr>
      </w:pPr>
      <w:r>
        <w:rPr>
          <w:rFonts w:ascii="Arial" w:hAnsi="Arial" w:cs="Arial"/>
          <w:b/>
          <w:sz w:val="36"/>
          <w:szCs w:val="36"/>
        </w:rPr>
        <w:t>Worcestershire</w:t>
      </w:r>
      <w:r w:rsidR="004D6EE9">
        <w:rPr>
          <w:rFonts w:ascii="Arial" w:hAnsi="Arial" w:cs="Arial"/>
          <w:b/>
          <w:sz w:val="36"/>
          <w:szCs w:val="36"/>
        </w:rPr>
        <w:t xml:space="preserve"> Joint Policy</w:t>
      </w:r>
      <w:r w:rsidR="004D6EE9" w:rsidRPr="00F62844">
        <w:rPr>
          <w:noProof/>
          <w:lang w:eastAsia="en-GB"/>
        </w:rPr>
        <w:t xml:space="preserve"> </w:t>
      </w:r>
    </w:p>
    <w:p w14:paraId="7D599DB8" w14:textId="77777777" w:rsidR="00571615" w:rsidRDefault="00571615" w:rsidP="00571615">
      <w:pPr>
        <w:tabs>
          <w:tab w:val="left" w:pos="8304"/>
        </w:tabs>
        <w:jc w:val="center"/>
        <w:rPr>
          <w:noProof/>
          <w:lang w:eastAsia="en-GB"/>
        </w:rPr>
      </w:pPr>
    </w:p>
    <w:p w14:paraId="0F03B59F" w14:textId="068C53C8" w:rsidR="00346D08" w:rsidRDefault="00346D08" w:rsidP="00346D08">
      <w:pPr>
        <w:widowControl w:val="0"/>
        <w:tabs>
          <w:tab w:val="left" w:pos="626"/>
        </w:tabs>
        <w:autoSpaceDE w:val="0"/>
        <w:autoSpaceDN w:val="0"/>
        <w:spacing w:after="0"/>
        <w:ind w:right="215"/>
        <w:rPr>
          <w:rFonts w:ascii="Arial" w:eastAsia="Arial" w:hAnsi="Arial" w:cs="Arial"/>
          <w:sz w:val="28"/>
          <w:szCs w:val="28"/>
          <w:lang w:val="en-US" w:bidi="en-US"/>
        </w:rPr>
      </w:pPr>
      <w:r w:rsidRPr="00E77252">
        <w:rPr>
          <w:rFonts w:ascii="Arial" w:eastAsia="Times New Roman" w:hAnsi="Arial" w:cs="Arial"/>
          <w:sz w:val="28"/>
          <w:szCs w:val="28"/>
          <w:lang w:eastAsia="en-GB"/>
        </w:rPr>
        <w:t xml:space="preserve">This </w:t>
      </w:r>
      <w:r>
        <w:rPr>
          <w:rFonts w:ascii="Arial" w:eastAsia="Times New Roman" w:hAnsi="Arial" w:cs="Arial"/>
          <w:sz w:val="28"/>
          <w:szCs w:val="28"/>
          <w:lang w:eastAsia="en-GB"/>
        </w:rPr>
        <w:t>policy</w:t>
      </w:r>
      <w:r w:rsidRPr="00E77252">
        <w:rPr>
          <w:rFonts w:ascii="Arial" w:eastAsia="Times New Roman" w:hAnsi="Arial" w:cs="Arial"/>
          <w:sz w:val="28"/>
          <w:szCs w:val="28"/>
          <w:lang w:eastAsia="en-GB"/>
        </w:rPr>
        <w:t xml:space="preserve"> describes the statutory framework for managing and supporting p</w:t>
      </w:r>
      <w:r w:rsidR="003860F2">
        <w:rPr>
          <w:rFonts w:ascii="Arial" w:eastAsia="Times New Roman" w:hAnsi="Arial" w:cs="Arial"/>
          <w:sz w:val="28"/>
          <w:szCs w:val="28"/>
          <w:lang w:eastAsia="en-GB"/>
        </w:rPr>
        <w:t>ersons</w:t>
      </w:r>
      <w:r w:rsidRPr="00E77252">
        <w:rPr>
          <w:rFonts w:ascii="Arial" w:eastAsia="Times New Roman" w:hAnsi="Arial" w:cs="Arial"/>
          <w:sz w:val="28"/>
          <w:szCs w:val="28"/>
          <w:lang w:eastAsia="en-GB"/>
        </w:rPr>
        <w:t xml:space="preserve"> to whom </w:t>
      </w:r>
      <w:r w:rsidR="001065DE">
        <w:rPr>
          <w:rFonts w:ascii="Arial" w:eastAsia="Times New Roman" w:hAnsi="Arial" w:cs="Arial"/>
          <w:sz w:val="28"/>
          <w:szCs w:val="28"/>
          <w:lang w:eastAsia="en-GB"/>
        </w:rPr>
        <w:t>s</w:t>
      </w:r>
      <w:r w:rsidRPr="00E77252">
        <w:rPr>
          <w:rFonts w:ascii="Arial" w:eastAsia="Times New Roman" w:hAnsi="Arial" w:cs="Arial"/>
          <w:sz w:val="28"/>
          <w:szCs w:val="28"/>
          <w:lang w:eastAsia="en-GB"/>
        </w:rPr>
        <w:t xml:space="preserve">ection 117 of the Mental Health Act 1983 applies across </w:t>
      </w:r>
      <w:r w:rsidR="00FF368C">
        <w:rPr>
          <w:rFonts w:ascii="Arial" w:eastAsia="Times New Roman" w:hAnsi="Arial" w:cs="Arial"/>
          <w:sz w:val="28"/>
          <w:szCs w:val="28"/>
          <w:lang w:eastAsia="en-GB"/>
        </w:rPr>
        <w:t>Worcestershire</w:t>
      </w:r>
      <w:r w:rsidRPr="00E77252">
        <w:rPr>
          <w:rFonts w:ascii="Arial" w:eastAsia="Times New Roman" w:hAnsi="Arial" w:cs="Arial"/>
          <w:sz w:val="28"/>
          <w:szCs w:val="28"/>
          <w:lang w:eastAsia="en-GB"/>
        </w:rPr>
        <w:t xml:space="preserve">.  </w:t>
      </w:r>
      <w:r>
        <w:rPr>
          <w:rFonts w:ascii="Arial" w:eastAsia="Arial" w:hAnsi="Arial" w:cs="Arial"/>
          <w:sz w:val="28"/>
          <w:szCs w:val="28"/>
          <w:lang w:val="en-US" w:bidi="en-US"/>
        </w:rPr>
        <w:t xml:space="preserve">The purpose of the </w:t>
      </w:r>
      <w:r w:rsidR="0039457F">
        <w:rPr>
          <w:rFonts w:ascii="Arial" w:eastAsia="Arial" w:hAnsi="Arial" w:cs="Arial"/>
          <w:sz w:val="28"/>
          <w:szCs w:val="28"/>
          <w:lang w:val="en-US" w:bidi="en-US"/>
        </w:rPr>
        <w:t>policy</w:t>
      </w:r>
      <w:r>
        <w:rPr>
          <w:rFonts w:ascii="Arial" w:eastAsia="Arial" w:hAnsi="Arial" w:cs="Arial"/>
          <w:sz w:val="28"/>
          <w:szCs w:val="28"/>
          <w:lang w:val="en-US" w:bidi="en-US"/>
        </w:rPr>
        <w:t xml:space="preserve"> is to:</w:t>
      </w:r>
    </w:p>
    <w:p w14:paraId="1C5B5E0B" w14:textId="77777777" w:rsidR="00346D08" w:rsidRDefault="00346D08" w:rsidP="00346D08">
      <w:pPr>
        <w:widowControl w:val="0"/>
        <w:tabs>
          <w:tab w:val="left" w:pos="626"/>
        </w:tabs>
        <w:autoSpaceDE w:val="0"/>
        <w:autoSpaceDN w:val="0"/>
        <w:spacing w:after="0"/>
        <w:ind w:right="215"/>
        <w:rPr>
          <w:rFonts w:ascii="Arial" w:eastAsia="Arial" w:hAnsi="Arial" w:cs="Arial"/>
          <w:sz w:val="28"/>
          <w:szCs w:val="28"/>
          <w:lang w:val="en-US" w:bidi="en-US"/>
        </w:rPr>
      </w:pPr>
    </w:p>
    <w:p w14:paraId="78339832" w14:textId="69442783" w:rsidR="00346D08" w:rsidRPr="005404D3" w:rsidRDefault="00346D08" w:rsidP="00E869EC">
      <w:pPr>
        <w:pStyle w:val="ListParagraph"/>
        <w:widowControl/>
        <w:numPr>
          <w:ilvl w:val="0"/>
          <w:numId w:val="3"/>
        </w:numPr>
        <w:adjustRightInd w:val="0"/>
        <w:contextualSpacing/>
        <w:jc w:val="left"/>
        <w:rPr>
          <w:bCs/>
          <w:sz w:val="28"/>
          <w:szCs w:val="28"/>
        </w:rPr>
      </w:pPr>
      <w:r w:rsidRPr="005404D3">
        <w:rPr>
          <w:bCs/>
          <w:sz w:val="28"/>
          <w:szCs w:val="28"/>
        </w:rPr>
        <w:t xml:space="preserve">provide </w:t>
      </w:r>
      <w:r w:rsidR="0039457F">
        <w:rPr>
          <w:bCs/>
          <w:sz w:val="28"/>
          <w:szCs w:val="28"/>
        </w:rPr>
        <w:t xml:space="preserve">a consistent approach </w:t>
      </w:r>
      <w:r w:rsidRPr="005404D3">
        <w:rPr>
          <w:bCs/>
          <w:sz w:val="28"/>
          <w:szCs w:val="28"/>
        </w:rPr>
        <w:t xml:space="preserve">across Herefordshire and Worcestershire </w:t>
      </w:r>
      <w:r w:rsidR="000248DA">
        <w:rPr>
          <w:bCs/>
          <w:sz w:val="28"/>
          <w:szCs w:val="28"/>
        </w:rPr>
        <w:t>ICS</w:t>
      </w:r>
      <w:r w:rsidR="0039457F">
        <w:rPr>
          <w:bCs/>
          <w:sz w:val="28"/>
          <w:szCs w:val="28"/>
        </w:rPr>
        <w:t>;</w:t>
      </w:r>
      <w:r w:rsidR="00D77756">
        <w:rPr>
          <w:bCs/>
          <w:sz w:val="28"/>
          <w:szCs w:val="28"/>
        </w:rPr>
        <w:t xml:space="preserve"> and </w:t>
      </w:r>
    </w:p>
    <w:p w14:paraId="6E62ABF3" w14:textId="77777777" w:rsidR="00346D08" w:rsidRPr="008019C6" w:rsidRDefault="00346D08" w:rsidP="00346D08">
      <w:pPr>
        <w:autoSpaceDE w:val="0"/>
        <w:autoSpaceDN w:val="0"/>
        <w:adjustRightInd w:val="0"/>
        <w:spacing w:after="0"/>
        <w:rPr>
          <w:rFonts w:ascii="Arial" w:hAnsi="Arial" w:cs="Arial"/>
          <w:bCs/>
          <w:sz w:val="28"/>
          <w:szCs w:val="28"/>
        </w:rPr>
      </w:pPr>
    </w:p>
    <w:p w14:paraId="5A6B77CC" w14:textId="09B82B8E" w:rsidR="00346D08" w:rsidRPr="005404D3" w:rsidRDefault="006C01E8" w:rsidP="00E869EC">
      <w:pPr>
        <w:pStyle w:val="ListParagraph"/>
        <w:widowControl/>
        <w:numPr>
          <w:ilvl w:val="0"/>
          <w:numId w:val="3"/>
        </w:numPr>
        <w:adjustRightInd w:val="0"/>
        <w:contextualSpacing/>
        <w:jc w:val="left"/>
        <w:rPr>
          <w:bCs/>
          <w:sz w:val="28"/>
          <w:szCs w:val="28"/>
        </w:rPr>
      </w:pPr>
      <w:r>
        <w:rPr>
          <w:bCs/>
          <w:sz w:val="28"/>
          <w:szCs w:val="28"/>
        </w:rPr>
        <w:t>clarify agreements for the funding of Section 117 between the CCG and the local authorit</w:t>
      </w:r>
      <w:r w:rsidR="006B1FDD">
        <w:rPr>
          <w:bCs/>
          <w:sz w:val="28"/>
          <w:szCs w:val="28"/>
        </w:rPr>
        <w:t>y</w:t>
      </w:r>
      <w:r w:rsidR="00D77756">
        <w:rPr>
          <w:bCs/>
          <w:sz w:val="28"/>
          <w:szCs w:val="28"/>
        </w:rPr>
        <w:t>.</w:t>
      </w:r>
    </w:p>
    <w:p w14:paraId="67DFA3F3" w14:textId="77777777" w:rsidR="00346D08" w:rsidRPr="008019C6" w:rsidRDefault="00346D08" w:rsidP="00346D08">
      <w:pPr>
        <w:autoSpaceDE w:val="0"/>
        <w:autoSpaceDN w:val="0"/>
        <w:adjustRightInd w:val="0"/>
        <w:spacing w:after="0"/>
        <w:ind w:hanging="709"/>
        <w:rPr>
          <w:rFonts w:ascii="Arial" w:hAnsi="Arial" w:cs="Arial"/>
          <w:bCs/>
          <w:sz w:val="28"/>
          <w:szCs w:val="28"/>
        </w:rPr>
      </w:pPr>
    </w:p>
    <w:p w14:paraId="15FC7D0B" w14:textId="77777777" w:rsidR="00346D08" w:rsidRDefault="00346D08" w:rsidP="00346D08">
      <w:pPr>
        <w:widowControl w:val="0"/>
        <w:tabs>
          <w:tab w:val="left" w:pos="626"/>
        </w:tabs>
        <w:autoSpaceDE w:val="0"/>
        <w:autoSpaceDN w:val="0"/>
        <w:spacing w:after="0"/>
        <w:ind w:right="215"/>
        <w:rPr>
          <w:b/>
          <w:bCs/>
          <w:sz w:val="23"/>
          <w:szCs w:val="23"/>
        </w:rPr>
      </w:pPr>
    </w:p>
    <w:p w14:paraId="694FAD8D" w14:textId="22C4F4E9" w:rsidR="00B700D7" w:rsidRDefault="00346D08" w:rsidP="00346D08">
      <w:pPr>
        <w:tabs>
          <w:tab w:val="left" w:pos="8304"/>
        </w:tabs>
        <w:rPr>
          <w:rFonts w:ascii="Arial" w:hAnsi="Arial" w:cs="Arial"/>
          <w:b/>
          <w:bCs/>
          <w:sz w:val="28"/>
          <w:szCs w:val="28"/>
          <w:u w:val="single"/>
        </w:rPr>
      </w:pPr>
      <w:r w:rsidRPr="00F71766">
        <w:rPr>
          <w:rFonts w:ascii="Arial" w:hAnsi="Arial" w:cs="Arial"/>
          <w:b/>
          <w:bCs/>
          <w:sz w:val="28"/>
          <w:szCs w:val="28"/>
          <w:u w:val="single"/>
        </w:rPr>
        <w:t xml:space="preserve">This document is not </w:t>
      </w:r>
      <w:proofErr w:type="gramStart"/>
      <w:r w:rsidRPr="00F71766">
        <w:rPr>
          <w:rFonts w:ascii="Arial" w:hAnsi="Arial" w:cs="Arial"/>
          <w:b/>
          <w:bCs/>
          <w:sz w:val="28"/>
          <w:szCs w:val="28"/>
          <w:u w:val="single"/>
        </w:rPr>
        <w:t>exhaustive</w:t>
      </w:r>
      <w:proofErr w:type="gramEnd"/>
      <w:r w:rsidRPr="00F71766">
        <w:rPr>
          <w:rFonts w:ascii="Arial" w:hAnsi="Arial" w:cs="Arial"/>
          <w:b/>
          <w:bCs/>
          <w:sz w:val="28"/>
          <w:szCs w:val="28"/>
          <w:u w:val="single"/>
        </w:rPr>
        <w:t xml:space="preserve"> and it recognises that although correct at</w:t>
      </w:r>
      <w:r w:rsidR="00D77756">
        <w:rPr>
          <w:rFonts w:ascii="Arial" w:hAnsi="Arial" w:cs="Arial"/>
          <w:b/>
          <w:bCs/>
          <w:sz w:val="28"/>
          <w:szCs w:val="28"/>
          <w:u w:val="single"/>
        </w:rPr>
        <w:t xml:space="preserve"> the</w:t>
      </w:r>
      <w:r w:rsidRPr="00F71766">
        <w:rPr>
          <w:rFonts w:ascii="Arial" w:hAnsi="Arial" w:cs="Arial"/>
          <w:b/>
          <w:bCs/>
          <w:sz w:val="28"/>
          <w:szCs w:val="28"/>
          <w:u w:val="single"/>
        </w:rPr>
        <w:t xml:space="preserve"> time of distribution there are likely to be changes to national legislation/guidance/policy developments or case law. This document should NOT be used as a substitute for seeking legal advice when required.</w:t>
      </w:r>
    </w:p>
    <w:p w14:paraId="6340B558" w14:textId="73587389" w:rsidR="00A0295D" w:rsidRDefault="00E0542A" w:rsidP="00346D08">
      <w:pPr>
        <w:tabs>
          <w:tab w:val="left" w:pos="8304"/>
        </w:tabs>
        <w:rPr>
          <w:rFonts w:cstheme="minorHAnsi"/>
        </w:rPr>
      </w:pPr>
      <w:r>
        <w:rPr>
          <w:noProof/>
          <w:lang w:eastAsia="en-GB"/>
        </w:rPr>
        <w:drawing>
          <wp:anchor distT="0" distB="0" distL="114300" distR="114300" simplePos="0" relativeHeight="251670528" behindDoc="0" locked="0" layoutInCell="1" allowOverlap="1" wp14:anchorId="3C608431" wp14:editId="2355435C">
            <wp:simplePos x="0" y="0"/>
            <wp:positionH relativeFrom="margin">
              <wp:posOffset>3816985</wp:posOffset>
            </wp:positionH>
            <wp:positionV relativeFrom="page">
              <wp:posOffset>675640</wp:posOffset>
            </wp:positionV>
            <wp:extent cx="1996440" cy="1009650"/>
            <wp:effectExtent l="0" t="0" r="3810" b="0"/>
            <wp:wrapNone/>
            <wp:docPr id="6" name="Picture 6" descr="Herefordshire and Worcestershire NHS CC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Herefordshire and Worcestershire NHS CCG logo"/>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996440" cy="10096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BC7F682" w14:textId="3B4A8B40" w:rsidR="00FD2896" w:rsidRDefault="00077851" w:rsidP="00584D5F">
      <w:pPr>
        <w:tabs>
          <w:tab w:val="left" w:pos="8304"/>
        </w:tabs>
        <w:rPr>
          <w:rFonts w:cstheme="minorHAnsi"/>
        </w:rPr>
      </w:pPr>
      <w:r>
        <w:rPr>
          <w:noProof/>
          <w:lang w:eastAsia="en-GB"/>
        </w:rPr>
        <w:drawing>
          <wp:anchor distT="0" distB="0" distL="114300" distR="114300" simplePos="0" relativeHeight="251668480" behindDoc="0" locked="0" layoutInCell="1" allowOverlap="1" wp14:anchorId="57B96B23" wp14:editId="23EB1AF2">
            <wp:simplePos x="0" y="0"/>
            <wp:positionH relativeFrom="column">
              <wp:posOffset>2936875</wp:posOffset>
            </wp:positionH>
            <wp:positionV relativeFrom="page">
              <wp:posOffset>1809115</wp:posOffset>
            </wp:positionV>
            <wp:extent cx="2933700" cy="908685"/>
            <wp:effectExtent l="0" t="0" r="0" b="5715"/>
            <wp:wrapNone/>
            <wp:docPr id="3" name="Picture 3" descr="Herefordshire and Worcestershire NHS Health and Care Trus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Herefordshire and Worcestershire NHS Health and Care Trust logo"/>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933700" cy="908685"/>
                    </a:xfrm>
                    <a:prstGeom prst="rect">
                      <a:avLst/>
                    </a:prstGeom>
                    <a:noFill/>
                    <a:ln>
                      <a:noFill/>
                    </a:ln>
                  </pic:spPr>
                </pic:pic>
              </a:graphicData>
            </a:graphic>
          </wp:anchor>
        </w:drawing>
      </w:r>
      <w:r w:rsidR="00B5011D" w:rsidRPr="0074269B">
        <w:rPr>
          <w:rFonts w:cstheme="minorHAnsi"/>
        </w:rPr>
        <w:br w:type="page"/>
      </w:r>
    </w:p>
    <w:tbl>
      <w:tblPr>
        <w:tblW w:w="10632"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050"/>
        <w:gridCol w:w="3890"/>
        <w:gridCol w:w="849"/>
        <w:gridCol w:w="1843"/>
      </w:tblGrid>
      <w:tr w:rsidR="00FD2896" w14:paraId="0F1B4D21" w14:textId="77777777" w:rsidTr="00FD2896">
        <w:trPr>
          <w:trHeight w:val="374"/>
        </w:trPr>
        <w:tc>
          <w:tcPr>
            <w:tcW w:w="10632" w:type="dxa"/>
            <w:gridSpan w:val="4"/>
          </w:tcPr>
          <w:p w14:paraId="7148C0DA" w14:textId="77777777" w:rsidR="00FD2896" w:rsidRDefault="00FD2896" w:rsidP="00D77756">
            <w:pPr>
              <w:pStyle w:val="TableParagraph"/>
              <w:spacing w:line="248" w:lineRule="exact"/>
              <w:rPr>
                <w:b/>
              </w:rPr>
            </w:pPr>
            <w:r>
              <w:rPr>
                <w:b/>
              </w:rPr>
              <w:lastRenderedPageBreak/>
              <w:t>Document Control Summary</w:t>
            </w:r>
          </w:p>
        </w:tc>
      </w:tr>
      <w:tr w:rsidR="00FD2896" w14:paraId="3B25761A" w14:textId="77777777" w:rsidTr="005459E6">
        <w:trPr>
          <w:trHeight w:val="449"/>
        </w:trPr>
        <w:tc>
          <w:tcPr>
            <w:tcW w:w="4050" w:type="dxa"/>
          </w:tcPr>
          <w:p w14:paraId="256AAE0D" w14:textId="77777777" w:rsidR="00FD2896" w:rsidRDefault="00FD2896" w:rsidP="00D77756">
            <w:pPr>
              <w:pStyle w:val="TableParagraph"/>
              <w:spacing w:before="115"/>
              <w:rPr>
                <w:b/>
              </w:rPr>
            </w:pPr>
            <w:r>
              <w:rPr>
                <w:b/>
              </w:rPr>
              <w:t>Status:</w:t>
            </w:r>
          </w:p>
        </w:tc>
        <w:tc>
          <w:tcPr>
            <w:tcW w:w="6582" w:type="dxa"/>
            <w:gridSpan w:val="3"/>
          </w:tcPr>
          <w:p w14:paraId="1487DC91" w14:textId="6A2B98B9" w:rsidR="00FD2896" w:rsidRDefault="00FD2896" w:rsidP="00D77756">
            <w:pPr>
              <w:pStyle w:val="TableParagraph"/>
              <w:spacing w:before="1"/>
              <w:ind w:left="108"/>
            </w:pPr>
            <w:r>
              <w:t xml:space="preserve">Final </w:t>
            </w:r>
            <w:r w:rsidR="006B1FDD">
              <w:t xml:space="preserve">version </w:t>
            </w:r>
            <w:r w:rsidR="0042000A">
              <w:t xml:space="preserve">30 </w:t>
            </w:r>
            <w:r w:rsidR="006B1FDD">
              <w:t>June 2021</w:t>
            </w:r>
          </w:p>
        </w:tc>
      </w:tr>
      <w:tr w:rsidR="00FD2896" w14:paraId="1CAC51FF" w14:textId="77777777" w:rsidTr="00FD2896">
        <w:trPr>
          <w:trHeight w:val="626"/>
        </w:trPr>
        <w:tc>
          <w:tcPr>
            <w:tcW w:w="4050" w:type="dxa"/>
          </w:tcPr>
          <w:p w14:paraId="27308B9A" w14:textId="77777777" w:rsidR="00FD2896" w:rsidRDefault="00FD2896" w:rsidP="00D77756">
            <w:pPr>
              <w:pStyle w:val="TableParagraph"/>
              <w:spacing w:before="117"/>
              <w:rPr>
                <w:b/>
              </w:rPr>
            </w:pPr>
            <w:r>
              <w:rPr>
                <w:b/>
              </w:rPr>
              <w:t>Author/Owner:</w:t>
            </w:r>
          </w:p>
        </w:tc>
        <w:tc>
          <w:tcPr>
            <w:tcW w:w="6582" w:type="dxa"/>
            <w:gridSpan w:val="3"/>
          </w:tcPr>
          <w:p w14:paraId="0C6869B7" w14:textId="61A36EEF" w:rsidR="00FD2896" w:rsidRDefault="00FD2896" w:rsidP="00D77756">
            <w:pPr>
              <w:pStyle w:val="TableParagraph"/>
              <w:spacing w:line="252" w:lineRule="exact"/>
              <w:ind w:left="108"/>
            </w:pPr>
            <w:r>
              <w:t>Richard Keble, Project Lead, H&amp;WCCG</w:t>
            </w:r>
            <w:r w:rsidR="008616D0">
              <w:t xml:space="preserve"> and John Burgess, </w:t>
            </w:r>
            <w:r w:rsidR="00447188">
              <w:t xml:space="preserve">Senior </w:t>
            </w:r>
            <w:r w:rsidR="008616D0">
              <w:t xml:space="preserve">Commissioning </w:t>
            </w:r>
            <w:r w:rsidR="00447188">
              <w:t>Offic</w:t>
            </w:r>
            <w:r w:rsidR="008616D0">
              <w:t>er, Herefordshire Council</w:t>
            </w:r>
          </w:p>
        </w:tc>
      </w:tr>
      <w:tr w:rsidR="00FD2896" w14:paraId="3483318B" w14:textId="77777777" w:rsidTr="00FD2896">
        <w:trPr>
          <w:trHeight w:val="373"/>
        </w:trPr>
        <w:tc>
          <w:tcPr>
            <w:tcW w:w="4050" w:type="dxa"/>
          </w:tcPr>
          <w:p w14:paraId="19D2662D" w14:textId="77777777" w:rsidR="00FD2896" w:rsidRDefault="00FD2896" w:rsidP="00D77756">
            <w:pPr>
              <w:pStyle w:val="TableParagraph"/>
              <w:spacing w:before="117" w:line="237" w:lineRule="exact"/>
              <w:rPr>
                <w:b/>
              </w:rPr>
            </w:pPr>
            <w:r>
              <w:rPr>
                <w:b/>
              </w:rPr>
              <w:t>Approved by:</w:t>
            </w:r>
          </w:p>
        </w:tc>
        <w:tc>
          <w:tcPr>
            <w:tcW w:w="3890" w:type="dxa"/>
          </w:tcPr>
          <w:p w14:paraId="37A68B37" w14:textId="77777777" w:rsidR="00FD2896" w:rsidRDefault="00FD2896" w:rsidP="00D77756">
            <w:pPr>
              <w:pStyle w:val="TableParagraph"/>
              <w:rPr>
                <w:rFonts w:ascii="Times New Roman"/>
              </w:rPr>
            </w:pPr>
          </w:p>
        </w:tc>
        <w:tc>
          <w:tcPr>
            <w:tcW w:w="849" w:type="dxa"/>
          </w:tcPr>
          <w:p w14:paraId="0B377FAC" w14:textId="77777777" w:rsidR="00FD2896" w:rsidRDefault="00FD2896" w:rsidP="00D77756">
            <w:pPr>
              <w:pStyle w:val="TableParagraph"/>
              <w:spacing w:line="250" w:lineRule="exact"/>
              <w:ind w:left="106"/>
              <w:rPr>
                <w:b/>
              </w:rPr>
            </w:pPr>
            <w:r>
              <w:rPr>
                <w:b/>
              </w:rPr>
              <w:t>Date:</w:t>
            </w:r>
          </w:p>
        </w:tc>
        <w:tc>
          <w:tcPr>
            <w:tcW w:w="1843" w:type="dxa"/>
          </w:tcPr>
          <w:p w14:paraId="6B298FEC" w14:textId="083D25CE" w:rsidR="00FD2896" w:rsidRDefault="00FD2896" w:rsidP="00D77756">
            <w:pPr>
              <w:pStyle w:val="TableParagraph"/>
              <w:ind w:left="111"/>
            </w:pPr>
          </w:p>
        </w:tc>
      </w:tr>
      <w:tr w:rsidR="00FD2896" w14:paraId="144F0E13" w14:textId="77777777" w:rsidTr="00FD2896">
        <w:trPr>
          <w:trHeight w:val="374"/>
        </w:trPr>
        <w:tc>
          <w:tcPr>
            <w:tcW w:w="4050" w:type="dxa"/>
          </w:tcPr>
          <w:p w14:paraId="58226EF7" w14:textId="77777777" w:rsidR="00FD2896" w:rsidRDefault="00FD2896" w:rsidP="00D77756">
            <w:pPr>
              <w:pStyle w:val="TableParagraph"/>
              <w:spacing w:before="117" w:line="237" w:lineRule="exact"/>
              <w:rPr>
                <w:b/>
              </w:rPr>
            </w:pPr>
            <w:r>
              <w:rPr>
                <w:b/>
              </w:rPr>
              <w:t>Implementation Date:</w:t>
            </w:r>
          </w:p>
        </w:tc>
        <w:tc>
          <w:tcPr>
            <w:tcW w:w="6582" w:type="dxa"/>
            <w:gridSpan w:val="3"/>
          </w:tcPr>
          <w:p w14:paraId="3C07DA50" w14:textId="77777777" w:rsidR="00FD2896" w:rsidRDefault="00FD2896" w:rsidP="00D77756">
            <w:pPr>
              <w:pStyle w:val="TableParagraph"/>
              <w:rPr>
                <w:rFonts w:ascii="Times New Roman"/>
              </w:rPr>
            </w:pPr>
          </w:p>
        </w:tc>
      </w:tr>
      <w:tr w:rsidR="00FD2896" w14:paraId="08A37E1B" w14:textId="77777777" w:rsidTr="00FD2896">
        <w:trPr>
          <w:trHeight w:val="373"/>
        </w:trPr>
        <w:tc>
          <w:tcPr>
            <w:tcW w:w="4050" w:type="dxa"/>
          </w:tcPr>
          <w:p w14:paraId="37DBAEAB" w14:textId="77777777" w:rsidR="00FD2896" w:rsidRDefault="00FD2896" w:rsidP="00D77756">
            <w:pPr>
              <w:pStyle w:val="TableParagraph"/>
              <w:spacing w:before="115" w:line="239" w:lineRule="exact"/>
              <w:rPr>
                <w:b/>
              </w:rPr>
            </w:pPr>
            <w:r>
              <w:rPr>
                <w:b/>
              </w:rPr>
              <w:t>Review Date:</w:t>
            </w:r>
          </w:p>
        </w:tc>
        <w:tc>
          <w:tcPr>
            <w:tcW w:w="6582" w:type="dxa"/>
            <w:gridSpan w:val="3"/>
          </w:tcPr>
          <w:p w14:paraId="01C89FB4" w14:textId="77777777" w:rsidR="00FD2896" w:rsidRDefault="00FD2896" w:rsidP="00D77756">
            <w:pPr>
              <w:pStyle w:val="TableParagraph"/>
              <w:spacing w:line="250" w:lineRule="exact"/>
              <w:ind w:left="108"/>
            </w:pPr>
          </w:p>
        </w:tc>
      </w:tr>
      <w:tr w:rsidR="00FD2896" w14:paraId="234FB066" w14:textId="77777777" w:rsidTr="00C136D6">
        <w:trPr>
          <w:trHeight w:val="874"/>
        </w:trPr>
        <w:tc>
          <w:tcPr>
            <w:tcW w:w="4050" w:type="dxa"/>
          </w:tcPr>
          <w:p w14:paraId="032990C1" w14:textId="77777777" w:rsidR="00FD2896" w:rsidRDefault="00FD2896" w:rsidP="00D77756">
            <w:pPr>
              <w:pStyle w:val="TableParagraph"/>
              <w:ind w:right="357"/>
              <w:rPr>
                <w:b/>
              </w:rPr>
            </w:pPr>
          </w:p>
          <w:p w14:paraId="6CA2F665" w14:textId="77777777" w:rsidR="00FD2896" w:rsidRDefault="00FD2896" w:rsidP="00D77756">
            <w:pPr>
              <w:pStyle w:val="TableParagraph"/>
              <w:ind w:right="357"/>
              <w:rPr>
                <w:b/>
              </w:rPr>
            </w:pPr>
            <w:r>
              <w:rPr>
                <w:b/>
              </w:rPr>
              <w:t>Associated Policy or Standard Operating Procedures</w:t>
            </w:r>
          </w:p>
        </w:tc>
        <w:tc>
          <w:tcPr>
            <w:tcW w:w="6582" w:type="dxa"/>
            <w:gridSpan w:val="3"/>
          </w:tcPr>
          <w:p w14:paraId="42D37DC7" w14:textId="77777777" w:rsidR="00FD2896" w:rsidRDefault="00FD2896" w:rsidP="00D77756">
            <w:pPr>
              <w:pStyle w:val="TableParagraph"/>
              <w:rPr>
                <w:b/>
              </w:rPr>
            </w:pPr>
          </w:p>
          <w:p w14:paraId="61D492BE" w14:textId="77777777" w:rsidR="000F444F" w:rsidRPr="000F444F" w:rsidRDefault="000F444F" w:rsidP="000F444F">
            <w:pPr>
              <w:pStyle w:val="TableParagraph"/>
              <w:ind w:left="108"/>
              <w:rPr>
                <w:b/>
              </w:rPr>
            </w:pPr>
            <w:r w:rsidRPr="000F444F">
              <w:rPr>
                <w:b/>
              </w:rPr>
              <w:t>Section 117: After-Care under the Mental Health Act 1983/2007</w:t>
            </w:r>
          </w:p>
          <w:p w14:paraId="7AF85131" w14:textId="6C218AE8" w:rsidR="00FD2896" w:rsidRDefault="00FF368C" w:rsidP="00D77756">
            <w:pPr>
              <w:pStyle w:val="TableParagraph"/>
              <w:spacing w:before="2"/>
            </w:pPr>
            <w:r>
              <w:rPr>
                <w:b/>
              </w:rPr>
              <w:t>Worcestershire</w:t>
            </w:r>
            <w:r w:rsidR="006B1FDD">
              <w:rPr>
                <w:b/>
              </w:rPr>
              <w:t xml:space="preserve"> Standard</w:t>
            </w:r>
            <w:r w:rsidR="000F444F" w:rsidRPr="000F444F">
              <w:rPr>
                <w:b/>
              </w:rPr>
              <w:t xml:space="preserve"> Operating Procedur</w:t>
            </w:r>
            <w:r w:rsidR="006B1FDD">
              <w:rPr>
                <w:b/>
              </w:rPr>
              <w:t>e</w:t>
            </w:r>
            <w:r w:rsidR="000F444F" w:rsidRPr="000F444F" w:rsidDel="000F444F">
              <w:rPr>
                <w:b/>
              </w:rPr>
              <w:t xml:space="preserve"> </w:t>
            </w:r>
          </w:p>
        </w:tc>
      </w:tr>
    </w:tbl>
    <w:p w14:paraId="5182284C" w14:textId="77777777" w:rsidR="00E96785" w:rsidRDefault="00E96785" w:rsidP="00584D5F">
      <w:pPr>
        <w:tabs>
          <w:tab w:val="left" w:pos="8304"/>
        </w:tabs>
        <w:rPr>
          <w:rFonts w:cstheme="minorHAnsi"/>
        </w:rPr>
      </w:pPr>
    </w:p>
    <w:p w14:paraId="4479EF5F" w14:textId="3A936162" w:rsidR="00B5011D" w:rsidRPr="0074269B" w:rsidRDefault="006E7467" w:rsidP="00584D5F">
      <w:pPr>
        <w:tabs>
          <w:tab w:val="left" w:pos="8304"/>
        </w:tabs>
        <w:rPr>
          <w:rFonts w:cstheme="minorHAnsi"/>
        </w:rPr>
      </w:pPr>
      <w:r w:rsidRPr="002F7972">
        <w:rPr>
          <w:rFonts w:ascii="Arial" w:hAnsi="Arial" w:cs="Arial"/>
          <w:b/>
          <w:color w:val="000000"/>
          <w:sz w:val="28"/>
          <w:szCs w:val="28"/>
        </w:rPr>
        <w:t>Contents</w:t>
      </w:r>
      <w:r w:rsidRPr="006E7467">
        <w:rPr>
          <w:rFonts w:ascii="Arial" w:hAnsi="Arial" w:cs="Arial"/>
          <w:b/>
          <w:color w:val="000000"/>
          <w:sz w:val="28"/>
          <w:szCs w:val="28"/>
        </w:rPr>
        <w:t xml:space="preserve"> </w:t>
      </w:r>
      <w:r w:rsidR="00584D5F">
        <w:rPr>
          <w:rFonts w:cstheme="minorHAnsi"/>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8"/>
        <w:gridCol w:w="7054"/>
        <w:gridCol w:w="804"/>
      </w:tblGrid>
      <w:tr w:rsidR="00E96785" w14:paraId="5C2C5034" w14:textId="77777777" w:rsidTr="00E96785">
        <w:trPr>
          <w:trHeight w:val="284"/>
        </w:trPr>
        <w:tc>
          <w:tcPr>
            <w:tcW w:w="1168" w:type="dxa"/>
          </w:tcPr>
          <w:p w14:paraId="6ED2DC52" w14:textId="77777777" w:rsidR="00E96785" w:rsidRDefault="00E96785" w:rsidP="00D77756">
            <w:pPr>
              <w:rPr>
                <w:rFonts w:ascii="Arial" w:hAnsi="Arial" w:cs="Arial"/>
                <w:bCs/>
                <w:color w:val="000000"/>
              </w:rPr>
            </w:pPr>
          </w:p>
        </w:tc>
        <w:tc>
          <w:tcPr>
            <w:tcW w:w="7054" w:type="dxa"/>
          </w:tcPr>
          <w:p w14:paraId="2A5B328C" w14:textId="77777777" w:rsidR="00E96785" w:rsidRDefault="00E96785" w:rsidP="00D77756">
            <w:pPr>
              <w:rPr>
                <w:rFonts w:ascii="Arial" w:hAnsi="Arial" w:cs="Arial"/>
                <w:bCs/>
                <w:color w:val="000000"/>
              </w:rPr>
            </w:pPr>
          </w:p>
        </w:tc>
        <w:tc>
          <w:tcPr>
            <w:tcW w:w="804" w:type="dxa"/>
          </w:tcPr>
          <w:p w14:paraId="07AEE8F9" w14:textId="77777777" w:rsidR="00E96785" w:rsidRDefault="00E96785" w:rsidP="00D77756">
            <w:pPr>
              <w:jc w:val="center"/>
              <w:rPr>
                <w:rFonts w:ascii="Arial" w:hAnsi="Arial" w:cs="Arial"/>
                <w:bCs/>
                <w:color w:val="000000"/>
              </w:rPr>
            </w:pPr>
            <w:r>
              <w:rPr>
                <w:rFonts w:ascii="Arial" w:hAnsi="Arial" w:cs="Arial"/>
                <w:bCs/>
                <w:color w:val="000000"/>
              </w:rPr>
              <w:t>Page</w:t>
            </w:r>
          </w:p>
        </w:tc>
      </w:tr>
      <w:tr w:rsidR="00E96785" w14:paraId="0A3B69DB" w14:textId="77777777" w:rsidTr="00E96785">
        <w:trPr>
          <w:trHeight w:val="284"/>
        </w:trPr>
        <w:tc>
          <w:tcPr>
            <w:tcW w:w="1168" w:type="dxa"/>
          </w:tcPr>
          <w:p w14:paraId="2B0DBA20" w14:textId="77777777" w:rsidR="00E96785" w:rsidRPr="00E96785" w:rsidRDefault="00E96785" w:rsidP="00D77756">
            <w:pPr>
              <w:rPr>
                <w:rFonts w:ascii="Arial" w:hAnsi="Arial" w:cs="Arial"/>
                <w:bCs/>
                <w:color w:val="000000"/>
                <w:sz w:val="22"/>
                <w:szCs w:val="22"/>
              </w:rPr>
            </w:pPr>
            <w:r w:rsidRPr="00E96785">
              <w:rPr>
                <w:rFonts w:ascii="Arial" w:hAnsi="Arial" w:cs="Arial"/>
                <w:bCs/>
                <w:color w:val="000000"/>
                <w:sz w:val="22"/>
                <w:szCs w:val="22"/>
              </w:rPr>
              <w:t>1.0</w:t>
            </w:r>
          </w:p>
        </w:tc>
        <w:tc>
          <w:tcPr>
            <w:tcW w:w="7054" w:type="dxa"/>
          </w:tcPr>
          <w:p w14:paraId="48AA324B" w14:textId="3B000C18" w:rsidR="00E96785" w:rsidRPr="00E96785" w:rsidRDefault="00E3677E" w:rsidP="00D77756">
            <w:pPr>
              <w:rPr>
                <w:rFonts w:ascii="Arial" w:hAnsi="Arial" w:cs="Arial"/>
                <w:bCs/>
                <w:color w:val="000000"/>
                <w:sz w:val="22"/>
                <w:szCs w:val="22"/>
              </w:rPr>
            </w:pPr>
            <w:r>
              <w:rPr>
                <w:rFonts w:ascii="Arial" w:hAnsi="Arial" w:cs="Arial"/>
                <w:bCs/>
                <w:color w:val="000000"/>
                <w:sz w:val="22"/>
                <w:szCs w:val="22"/>
              </w:rPr>
              <w:t>Introduction</w:t>
            </w:r>
            <w:r w:rsidR="00E96785" w:rsidRPr="00E96785">
              <w:rPr>
                <w:rFonts w:ascii="Arial" w:hAnsi="Arial" w:cs="Arial"/>
                <w:bCs/>
                <w:color w:val="000000"/>
                <w:sz w:val="22"/>
                <w:szCs w:val="22"/>
              </w:rPr>
              <w:t xml:space="preserve"> ……</w:t>
            </w:r>
            <w:r>
              <w:rPr>
                <w:rFonts w:ascii="Arial" w:hAnsi="Arial" w:cs="Arial"/>
                <w:bCs/>
                <w:color w:val="000000"/>
                <w:sz w:val="22"/>
                <w:szCs w:val="22"/>
              </w:rPr>
              <w:t>……………………………………………………………</w:t>
            </w:r>
          </w:p>
        </w:tc>
        <w:tc>
          <w:tcPr>
            <w:tcW w:w="804" w:type="dxa"/>
          </w:tcPr>
          <w:p w14:paraId="44584AD3" w14:textId="77777777" w:rsidR="00E96785" w:rsidRPr="00E96785" w:rsidRDefault="00E96785" w:rsidP="00D77756">
            <w:pPr>
              <w:jc w:val="center"/>
              <w:rPr>
                <w:rFonts w:ascii="Arial" w:hAnsi="Arial" w:cs="Arial"/>
                <w:bCs/>
                <w:color w:val="000000"/>
                <w:sz w:val="22"/>
                <w:szCs w:val="22"/>
              </w:rPr>
            </w:pPr>
            <w:r w:rsidRPr="00E96785">
              <w:rPr>
                <w:rFonts w:ascii="Arial" w:hAnsi="Arial" w:cs="Arial"/>
                <w:bCs/>
                <w:color w:val="000000"/>
                <w:sz w:val="22"/>
                <w:szCs w:val="22"/>
              </w:rPr>
              <w:t>3</w:t>
            </w:r>
          </w:p>
        </w:tc>
      </w:tr>
      <w:tr w:rsidR="00E96785" w14:paraId="09BE584A" w14:textId="77777777" w:rsidTr="00E96785">
        <w:trPr>
          <w:trHeight w:val="284"/>
        </w:trPr>
        <w:tc>
          <w:tcPr>
            <w:tcW w:w="1168" w:type="dxa"/>
          </w:tcPr>
          <w:p w14:paraId="2458AAEF" w14:textId="77777777" w:rsidR="00E96785" w:rsidRPr="00E96785" w:rsidRDefault="00E96785" w:rsidP="00D77756">
            <w:pPr>
              <w:rPr>
                <w:rFonts w:ascii="Arial" w:hAnsi="Arial" w:cs="Arial"/>
                <w:bCs/>
                <w:color w:val="000000"/>
                <w:sz w:val="22"/>
                <w:szCs w:val="22"/>
              </w:rPr>
            </w:pPr>
            <w:r w:rsidRPr="00E96785">
              <w:rPr>
                <w:rFonts w:ascii="Arial" w:hAnsi="Arial" w:cs="Arial"/>
                <w:bCs/>
                <w:color w:val="000000"/>
                <w:sz w:val="22"/>
                <w:szCs w:val="22"/>
              </w:rPr>
              <w:t>2.0</w:t>
            </w:r>
          </w:p>
        </w:tc>
        <w:tc>
          <w:tcPr>
            <w:tcW w:w="7054" w:type="dxa"/>
          </w:tcPr>
          <w:p w14:paraId="78A26B63" w14:textId="39B13478" w:rsidR="00E96785" w:rsidRPr="00E96785" w:rsidRDefault="00D852C9" w:rsidP="00D77756">
            <w:pPr>
              <w:rPr>
                <w:rFonts w:ascii="Arial" w:hAnsi="Arial" w:cs="Arial"/>
                <w:bCs/>
                <w:color w:val="000000"/>
                <w:sz w:val="22"/>
                <w:szCs w:val="22"/>
              </w:rPr>
            </w:pPr>
            <w:r>
              <w:rPr>
                <w:rFonts w:ascii="Arial" w:hAnsi="Arial" w:cs="Arial"/>
                <w:bCs/>
                <w:color w:val="000000"/>
                <w:sz w:val="22"/>
                <w:szCs w:val="22"/>
              </w:rPr>
              <w:t>Scope of Policy</w:t>
            </w:r>
            <w:proofErr w:type="gramStart"/>
            <w:r>
              <w:rPr>
                <w:rFonts w:ascii="Arial" w:hAnsi="Arial" w:cs="Arial"/>
                <w:bCs/>
                <w:color w:val="000000"/>
                <w:sz w:val="22"/>
                <w:szCs w:val="22"/>
              </w:rPr>
              <w:t xml:space="preserve"> ..</w:t>
            </w:r>
            <w:proofErr w:type="gramEnd"/>
            <w:r w:rsidR="00E96785" w:rsidRPr="00E96785">
              <w:rPr>
                <w:rFonts w:ascii="Arial" w:hAnsi="Arial" w:cs="Arial"/>
                <w:bCs/>
                <w:color w:val="000000"/>
                <w:sz w:val="22"/>
                <w:szCs w:val="22"/>
              </w:rPr>
              <w:t>…………………………………………………………...</w:t>
            </w:r>
          </w:p>
        </w:tc>
        <w:tc>
          <w:tcPr>
            <w:tcW w:w="804" w:type="dxa"/>
          </w:tcPr>
          <w:p w14:paraId="09FEA9A2" w14:textId="73D96FFA" w:rsidR="00E96785" w:rsidRPr="00E96785" w:rsidRDefault="00D852C9" w:rsidP="00D77756">
            <w:pPr>
              <w:jc w:val="center"/>
              <w:rPr>
                <w:rFonts w:ascii="Arial" w:hAnsi="Arial" w:cs="Arial"/>
                <w:bCs/>
                <w:color w:val="000000"/>
                <w:sz w:val="22"/>
                <w:szCs w:val="22"/>
              </w:rPr>
            </w:pPr>
            <w:r>
              <w:rPr>
                <w:rFonts w:ascii="Arial" w:hAnsi="Arial" w:cs="Arial"/>
                <w:bCs/>
                <w:color w:val="000000"/>
                <w:sz w:val="22"/>
                <w:szCs w:val="22"/>
              </w:rPr>
              <w:t>3</w:t>
            </w:r>
          </w:p>
        </w:tc>
      </w:tr>
      <w:tr w:rsidR="00E96785" w14:paraId="328BD997" w14:textId="77777777" w:rsidTr="00E96785">
        <w:trPr>
          <w:trHeight w:val="284"/>
        </w:trPr>
        <w:tc>
          <w:tcPr>
            <w:tcW w:w="1168" w:type="dxa"/>
          </w:tcPr>
          <w:p w14:paraId="664DB758" w14:textId="77777777" w:rsidR="00E96785" w:rsidRPr="00E96785" w:rsidRDefault="00E96785" w:rsidP="00D77756">
            <w:pPr>
              <w:rPr>
                <w:rFonts w:ascii="Arial" w:hAnsi="Arial" w:cs="Arial"/>
                <w:bCs/>
                <w:color w:val="000000"/>
                <w:sz w:val="22"/>
                <w:szCs w:val="22"/>
              </w:rPr>
            </w:pPr>
            <w:r w:rsidRPr="00E96785">
              <w:rPr>
                <w:rFonts w:ascii="Arial" w:hAnsi="Arial" w:cs="Arial"/>
                <w:bCs/>
                <w:color w:val="000000"/>
                <w:sz w:val="22"/>
                <w:szCs w:val="22"/>
              </w:rPr>
              <w:t>3.0</w:t>
            </w:r>
          </w:p>
        </w:tc>
        <w:tc>
          <w:tcPr>
            <w:tcW w:w="7054" w:type="dxa"/>
          </w:tcPr>
          <w:p w14:paraId="4E7F881B" w14:textId="2A077911" w:rsidR="00E96785" w:rsidRPr="00E96785" w:rsidRDefault="00432E92" w:rsidP="00D77756">
            <w:pPr>
              <w:rPr>
                <w:rFonts w:ascii="Arial" w:hAnsi="Arial" w:cs="Arial"/>
                <w:bCs/>
                <w:color w:val="000000"/>
                <w:sz w:val="22"/>
                <w:szCs w:val="22"/>
              </w:rPr>
            </w:pPr>
            <w:r w:rsidRPr="00432E92">
              <w:rPr>
                <w:rFonts w:ascii="Arial" w:hAnsi="Arial" w:cs="Arial"/>
                <w:bCs/>
                <w:sz w:val="22"/>
                <w:szCs w:val="22"/>
              </w:rPr>
              <w:t>Purpose of Section 117 and When It Applies</w:t>
            </w:r>
            <w:r w:rsidRPr="00E96785">
              <w:rPr>
                <w:rFonts w:ascii="Arial" w:hAnsi="Arial" w:cs="Arial"/>
                <w:bCs/>
                <w:color w:val="000000"/>
                <w:sz w:val="22"/>
                <w:szCs w:val="22"/>
              </w:rPr>
              <w:t xml:space="preserve"> </w:t>
            </w:r>
            <w:r w:rsidR="00BB76CD">
              <w:rPr>
                <w:rFonts w:ascii="Arial" w:hAnsi="Arial" w:cs="Arial"/>
                <w:bCs/>
                <w:color w:val="000000"/>
                <w:sz w:val="22"/>
                <w:szCs w:val="22"/>
              </w:rPr>
              <w:t>…</w:t>
            </w:r>
            <w:r w:rsidR="00E96785" w:rsidRPr="00E96785">
              <w:rPr>
                <w:rFonts w:ascii="Arial" w:hAnsi="Arial" w:cs="Arial"/>
                <w:bCs/>
                <w:color w:val="000000"/>
                <w:sz w:val="22"/>
                <w:szCs w:val="22"/>
              </w:rPr>
              <w:t>………………………...</w:t>
            </w:r>
          </w:p>
        </w:tc>
        <w:tc>
          <w:tcPr>
            <w:tcW w:w="804" w:type="dxa"/>
          </w:tcPr>
          <w:p w14:paraId="0D95452F" w14:textId="02478DC9" w:rsidR="00E96785" w:rsidRPr="00E96785" w:rsidRDefault="00BB76CD" w:rsidP="00D77756">
            <w:pPr>
              <w:jc w:val="center"/>
              <w:rPr>
                <w:rFonts w:ascii="Arial" w:hAnsi="Arial" w:cs="Arial"/>
                <w:bCs/>
                <w:color w:val="000000"/>
                <w:sz w:val="22"/>
                <w:szCs w:val="22"/>
              </w:rPr>
            </w:pPr>
            <w:r>
              <w:rPr>
                <w:rFonts w:ascii="Arial" w:hAnsi="Arial" w:cs="Arial"/>
                <w:bCs/>
                <w:color w:val="000000"/>
                <w:sz w:val="22"/>
                <w:szCs w:val="22"/>
              </w:rPr>
              <w:t>4</w:t>
            </w:r>
          </w:p>
        </w:tc>
      </w:tr>
      <w:tr w:rsidR="00E96785" w14:paraId="0D4B3743" w14:textId="77777777" w:rsidTr="00E96785">
        <w:trPr>
          <w:trHeight w:val="284"/>
        </w:trPr>
        <w:tc>
          <w:tcPr>
            <w:tcW w:w="1168" w:type="dxa"/>
          </w:tcPr>
          <w:p w14:paraId="3A275491" w14:textId="77777777" w:rsidR="00E96785" w:rsidRPr="00E96785" w:rsidRDefault="00E96785" w:rsidP="00D77756">
            <w:pPr>
              <w:rPr>
                <w:rFonts w:ascii="Arial" w:hAnsi="Arial" w:cs="Arial"/>
                <w:bCs/>
                <w:color w:val="000000"/>
                <w:sz w:val="22"/>
                <w:szCs w:val="22"/>
              </w:rPr>
            </w:pPr>
            <w:r w:rsidRPr="00E96785">
              <w:rPr>
                <w:rFonts w:ascii="Arial" w:hAnsi="Arial" w:cs="Arial"/>
                <w:bCs/>
                <w:color w:val="000000"/>
                <w:sz w:val="22"/>
                <w:szCs w:val="22"/>
              </w:rPr>
              <w:t>4.0</w:t>
            </w:r>
          </w:p>
        </w:tc>
        <w:tc>
          <w:tcPr>
            <w:tcW w:w="7054" w:type="dxa"/>
          </w:tcPr>
          <w:p w14:paraId="11E408EF" w14:textId="39BF077C" w:rsidR="00E96785" w:rsidRPr="00E96785" w:rsidRDefault="001F377D" w:rsidP="00D77756">
            <w:pPr>
              <w:rPr>
                <w:rFonts w:ascii="Arial" w:hAnsi="Arial" w:cs="Arial"/>
                <w:bCs/>
                <w:color w:val="000000"/>
                <w:sz w:val="22"/>
                <w:szCs w:val="22"/>
              </w:rPr>
            </w:pPr>
            <w:r w:rsidRPr="001F377D">
              <w:rPr>
                <w:rFonts w:ascii="Arial" w:hAnsi="Arial" w:cs="Arial"/>
                <w:bCs/>
                <w:sz w:val="22"/>
                <w:szCs w:val="22"/>
              </w:rPr>
              <w:t>Ordinary Residence and Responsible Commissioner Guidance</w:t>
            </w:r>
            <w:r w:rsidRPr="00E96785">
              <w:rPr>
                <w:rFonts w:ascii="Arial" w:hAnsi="Arial" w:cs="Arial"/>
                <w:bCs/>
                <w:color w:val="000000"/>
                <w:sz w:val="22"/>
                <w:szCs w:val="22"/>
              </w:rPr>
              <w:t xml:space="preserve"> </w:t>
            </w:r>
            <w:r>
              <w:rPr>
                <w:rFonts w:ascii="Arial" w:hAnsi="Arial" w:cs="Arial"/>
                <w:bCs/>
                <w:color w:val="000000"/>
                <w:sz w:val="22"/>
                <w:szCs w:val="22"/>
              </w:rPr>
              <w:t>…</w:t>
            </w:r>
            <w:proofErr w:type="gramStart"/>
            <w:r>
              <w:rPr>
                <w:rFonts w:ascii="Arial" w:hAnsi="Arial" w:cs="Arial"/>
                <w:bCs/>
                <w:color w:val="000000"/>
                <w:sz w:val="22"/>
                <w:szCs w:val="22"/>
              </w:rPr>
              <w:t>….</w:t>
            </w:r>
            <w:r w:rsidR="00E96785" w:rsidRPr="00E96785">
              <w:rPr>
                <w:rFonts w:ascii="Arial" w:hAnsi="Arial" w:cs="Arial"/>
                <w:bCs/>
                <w:color w:val="000000"/>
                <w:sz w:val="22"/>
                <w:szCs w:val="22"/>
              </w:rPr>
              <w:t>.</w:t>
            </w:r>
            <w:proofErr w:type="gramEnd"/>
          </w:p>
        </w:tc>
        <w:tc>
          <w:tcPr>
            <w:tcW w:w="804" w:type="dxa"/>
          </w:tcPr>
          <w:p w14:paraId="74376C86" w14:textId="609DDF65" w:rsidR="00E96785" w:rsidRPr="00E96785" w:rsidRDefault="001218D7" w:rsidP="00D77756">
            <w:pPr>
              <w:jc w:val="center"/>
              <w:rPr>
                <w:rFonts w:ascii="Arial" w:hAnsi="Arial" w:cs="Arial"/>
                <w:bCs/>
                <w:color w:val="000000"/>
                <w:sz w:val="22"/>
                <w:szCs w:val="22"/>
              </w:rPr>
            </w:pPr>
            <w:r>
              <w:rPr>
                <w:rFonts w:ascii="Arial" w:hAnsi="Arial" w:cs="Arial"/>
                <w:bCs/>
                <w:color w:val="000000"/>
                <w:sz w:val="22"/>
                <w:szCs w:val="22"/>
              </w:rPr>
              <w:t>4</w:t>
            </w:r>
          </w:p>
        </w:tc>
      </w:tr>
      <w:tr w:rsidR="00E96785" w14:paraId="2E08DD37" w14:textId="77777777" w:rsidTr="00E96785">
        <w:trPr>
          <w:trHeight w:val="284"/>
        </w:trPr>
        <w:tc>
          <w:tcPr>
            <w:tcW w:w="1168" w:type="dxa"/>
          </w:tcPr>
          <w:p w14:paraId="1993AC15" w14:textId="0B99E066" w:rsidR="00E96785" w:rsidRPr="00E96785" w:rsidRDefault="001218D7" w:rsidP="00D77756">
            <w:pPr>
              <w:rPr>
                <w:rFonts w:ascii="Arial" w:hAnsi="Arial" w:cs="Arial"/>
                <w:bCs/>
                <w:color w:val="000000"/>
                <w:sz w:val="22"/>
                <w:szCs w:val="22"/>
              </w:rPr>
            </w:pPr>
            <w:r>
              <w:rPr>
                <w:rFonts w:ascii="Arial" w:hAnsi="Arial" w:cs="Arial"/>
                <w:bCs/>
                <w:color w:val="000000"/>
                <w:sz w:val="22"/>
                <w:szCs w:val="22"/>
              </w:rPr>
              <w:t>4.3</w:t>
            </w:r>
          </w:p>
        </w:tc>
        <w:tc>
          <w:tcPr>
            <w:tcW w:w="7054" w:type="dxa"/>
          </w:tcPr>
          <w:p w14:paraId="513D5195" w14:textId="78F251E6" w:rsidR="00E96785" w:rsidRPr="00E96785" w:rsidRDefault="00FF6D53" w:rsidP="00D77756">
            <w:pPr>
              <w:rPr>
                <w:rFonts w:ascii="Arial" w:hAnsi="Arial" w:cs="Arial"/>
                <w:bCs/>
                <w:color w:val="000000"/>
                <w:sz w:val="22"/>
                <w:szCs w:val="22"/>
              </w:rPr>
            </w:pPr>
            <w:r w:rsidRPr="00FF6D53">
              <w:rPr>
                <w:rFonts w:ascii="Arial" w:hAnsi="Arial" w:cs="Arial"/>
                <w:sz w:val="22"/>
                <w:szCs w:val="22"/>
              </w:rPr>
              <w:t>Commissioning Responsibility:  Local Authority</w:t>
            </w:r>
            <w:r w:rsidRPr="00E96785">
              <w:rPr>
                <w:rFonts w:ascii="Arial" w:hAnsi="Arial" w:cs="Arial"/>
                <w:bCs/>
                <w:color w:val="000000"/>
                <w:sz w:val="22"/>
                <w:szCs w:val="22"/>
              </w:rPr>
              <w:t xml:space="preserve"> </w:t>
            </w:r>
            <w:r w:rsidR="003970ED">
              <w:rPr>
                <w:rFonts w:ascii="Arial" w:hAnsi="Arial" w:cs="Arial"/>
                <w:bCs/>
                <w:color w:val="000000"/>
                <w:sz w:val="22"/>
                <w:szCs w:val="22"/>
              </w:rPr>
              <w:t>….</w:t>
            </w:r>
            <w:r w:rsidR="00E96785" w:rsidRPr="00E96785">
              <w:rPr>
                <w:rFonts w:ascii="Arial" w:hAnsi="Arial" w:cs="Arial"/>
                <w:bCs/>
                <w:color w:val="000000"/>
                <w:sz w:val="22"/>
                <w:szCs w:val="22"/>
              </w:rPr>
              <w:t>…………………….</w:t>
            </w:r>
          </w:p>
        </w:tc>
        <w:tc>
          <w:tcPr>
            <w:tcW w:w="804" w:type="dxa"/>
          </w:tcPr>
          <w:p w14:paraId="386FA48F" w14:textId="52D8AFF2" w:rsidR="00E96785" w:rsidRPr="00E96785" w:rsidRDefault="003970ED" w:rsidP="00D77756">
            <w:pPr>
              <w:jc w:val="center"/>
              <w:rPr>
                <w:rFonts w:ascii="Arial" w:hAnsi="Arial" w:cs="Arial"/>
                <w:bCs/>
                <w:color w:val="000000"/>
                <w:sz w:val="22"/>
                <w:szCs w:val="22"/>
              </w:rPr>
            </w:pPr>
            <w:r>
              <w:rPr>
                <w:rFonts w:ascii="Arial" w:hAnsi="Arial" w:cs="Arial"/>
                <w:bCs/>
                <w:color w:val="000000"/>
                <w:sz w:val="22"/>
                <w:szCs w:val="22"/>
              </w:rPr>
              <w:t>4</w:t>
            </w:r>
          </w:p>
        </w:tc>
      </w:tr>
      <w:tr w:rsidR="00E96785" w14:paraId="122E00A0" w14:textId="77777777" w:rsidTr="00E96785">
        <w:trPr>
          <w:trHeight w:val="284"/>
        </w:trPr>
        <w:tc>
          <w:tcPr>
            <w:tcW w:w="1168" w:type="dxa"/>
          </w:tcPr>
          <w:p w14:paraId="251B4399" w14:textId="5C2A61AD" w:rsidR="00E96785" w:rsidRPr="00E96785" w:rsidRDefault="0075504A" w:rsidP="00D77756">
            <w:pPr>
              <w:rPr>
                <w:rFonts w:ascii="Arial" w:hAnsi="Arial" w:cs="Arial"/>
                <w:bCs/>
                <w:color w:val="000000"/>
                <w:sz w:val="22"/>
                <w:szCs w:val="22"/>
              </w:rPr>
            </w:pPr>
            <w:r>
              <w:rPr>
                <w:rFonts w:ascii="Arial" w:hAnsi="Arial" w:cs="Arial"/>
                <w:bCs/>
                <w:color w:val="000000"/>
                <w:sz w:val="22"/>
                <w:szCs w:val="22"/>
              </w:rPr>
              <w:t>4.4</w:t>
            </w:r>
          </w:p>
        </w:tc>
        <w:tc>
          <w:tcPr>
            <w:tcW w:w="7054" w:type="dxa"/>
          </w:tcPr>
          <w:p w14:paraId="21FD1C66" w14:textId="2DDAAED8" w:rsidR="00E96785" w:rsidRPr="00E96785" w:rsidRDefault="003E3CBC" w:rsidP="00D77756">
            <w:pPr>
              <w:rPr>
                <w:rFonts w:ascii="Arial" w:hAnsi="Arial" w:cs="Arial"/>
                <w:bCs/>
                <w:color w:val="000000"/>
                <w:sz w:val="22"/>
                <w:szCs w:val="22"/>
              </w:rPr>
            </w:pPr>
            <w:r w:rsidRPr="00FF6D53">
              <w:rPr>
                <w:rFonts w:ascii="Arial" w:hAnsi="Arial" w:cs="Arial"/>
                <w:sz w:val="22"/>
                <w:szCs w:val="22"/>
              </w:rPr>
              <w:t xml:space="preserve">Commissioning Responsibility:  </w:t>
            </w:r>
            <w:r>
              <w:rPr>
                <w:rFonts w:ascii="Arial" w:hAnsi="Arial" w:cs="Arial"/>
                <w:sz w:val="22"/>
                <w:szCs w:val="22"/>
              </w:rPr>
              <w:t xml:space="preserve">CCG </w:t>
            </w:r>
            <w:r w:rsidR="0075504A">
              <w:rPr>
                <w:rFonts w:ascii="Arial" w:hAnsi="Arial" w:cs="Arial"/>
                <w:sz w:val="22"/>
                <w:szCs w:val="22"/>
              </w:rPr>
              <w:t>……….</w:t>
            </w:r>
            <w:r w:rsidR="00E96785" w:rsidRPr="00E96785">
              <w:rPr>
                <w:rFonts w:ascii="Arial" w:hAnsi="Arial" w:cs="Arial"/>
                <w:bCs/>
                <w:color w:val="000000"/>
                <w:sz w:val="22"/>
                <w:szCs w:val="22"/>
              </w:rPr>
              <w:t>…………………………...</w:t>
            </w:r>
          </w:p>
        </w:tc>
        <w:tc>
          <w:tcPr>
            <w:tcW w:w="804" w:type="dxa"/>
          </w:tcPr>
          <w:p w14:paraId="06374A67" w14:textId="7291E5D0" w:rsidR="00E96785" w:rsidRPr="00E96785" w:rsidRDefault="0075504A" w:rsidP="00D77756">
            <w:pPr>
              <w:jc w:val="center"/>
              <w:rPr>
                <w:rFonts w:ascii="Arial" w:hAnsi="Arial" w:cs="Arial"/>
                <w:bCs/>
                <w:color w:val="000000"/>
                <w:sz w:val="22"/>
                <w:szCs w:val="22"/>
              </w:rPr>
            </w:pPr>
            <w:r>
              <w:rPr>
                <w:rFonts w:ascii="Arial" w:hAnsi="Arial" w:cs="Arial"/>
                <w:bCs/>
                <w:color w:val="000000"/>
                <w:sz w:val="22"/>
                <w:szCs w:val="22"/>
              </w:rPr>
              <w:t>5</w:t>
            </w:r>
          </w:p>
        </w:tc>
      </w:tr>
      <w:tr w:rsidR="00E96785" w14:paraId="092E7CA0" w14:textId="77777777" w:rsidTr="00E96785">
        <w:trPr>
          <w:trHeight w:val="284"/>
        </w:trPr>
        <w:tc>
          <w:tcPr>
            <w:tcW w:w="1168" w:type="dxa"/>
          </w:tcPr>
          <w:p w14:paraId="09DABE3D" w14:textId="4931374C" w:rsidR="00E96785" w:rsidRPr="00E96785" w:rsidRDefault="006032FB" w:rsidP="00D77756">
            <w:pPr>
              <w:rPr>
                <w:rFonts w:ascii="Arial" w:hAnsi="Arial" w:cs="Arial"/>
                <w:bCs/>
                <w:color w:val="000000"/>
                <w:sz w:val="22"/>
                <w:szCs w:val="22"/>
              </w:rPr>
            </w:pPr>
            <w:r>
              <w:rPr>
                <w:rFonts w:ascii="Arial" w:hAnsi="Arial" w:cs="Arial"/>
                <w:bCs/>
                <w:color w:val="000000"/>
                <w:sz w:val="22"/>
                <w:szCs w:val="22"/>
              </w:rPr>
              <w:t>5</w:t>
            </w:r>
            <w:r w:rsidR="00E96785" w:rsidRPr="00E96785">
              <w:rPr>
                <w:rFonts w:ascii="Arial" w:hAnsi="Arial" w:cs="Arial"/>
                <w:bCs/>
                <w:color w:val="000000"/>
                <w:sz w:val="22"/>
                <w:szCs w:val="22"/>
              </w:rPr>
              <w:t>.0</w:t>
            </w:r>
          </w:p>
        </w:tc>
        <w:tc>
          <w:tcPr>
            <w:tcW w:w="7054" w:type="dxa"/>
          </w:tcPr>
          <w:p w14:paraId="27C0E1E9" w14:textId="294C8E5E" w:rsidR="00E96785" w:rsidRPr="00E96785" w:rsidRDefault="003860F2" w:rsidP="00D77756">
            <w:pPr>
              <w:rPr>
                <w:rFonts w:ascii="Arial" w:hAnsi="Arial" w:cs="Arial"/>
                <w:bCs/>
                <w:color w:val="000000"/>
                <w:sz w:val="22"/>
                <w:szCs w:val="22"/>
              </w:rPr>
            </w:pPr>
            <w:r>
              <w:rPr>
                <w:rFonts w:ascii="Arial" w:hAnsi="Arial" w:cs="Arial"/>
                <w:bCs/>
                <w:color w:val="000000"/>
                <w:sz w:val="22"/>
                <w:szCs w:val="22"/>
              </w:rPr>
              <w:t>The Persons</w:t>
            </w:r>
            <w:r w:rsidR="006032FB">
              <w:rPr>
                <w:rFonts w:ascii="Arial" w:hAnsi="Arial" w:cs="Arial"/>
                <w:bCs/>
                <w:color w:val="000000"/>
                <w:sz w:val="22"/>
                <w:szCs w:val="22"/>
              </w:rPr>
              <w:t xml:space="preserve"> Rights</w:t>
            </w:r>
            <w:proofErr w:type="gramStart"/>
            <w:r w:rsidR="00E96785" w:rsidRPr="00E96785">
              <w:rPr>
                <w:rFonts w:ascii="Arial" w:hAnsi="Arial" w:cs="Arial"/>
                <w:bCs/>
                <w:color w:val="000000"/>
                <w:sz w:val="22"/>
                <w:szCs w:val="22"/>
              </w:rPr>
              <w:t xml:space="preserve"> </w:t>
            </w:r>
            <w:r>
              <w:rPr>
                <w:rFonts w:ascii="Arial" w:hAnsi="Arial" w:cs="Arial"/>
                <w:bCs/>
                <w:color w:val="000000"/>
                <w:sz w:val="22"/>
                <w:szCs w:val="22"/>
              </w:rPr>
              <w:t>..</w:t>
            </w:r>
            <w:proofErr w:type="gramEnd"/>
            <w:r w:rsidR="006032FB">
              <w:rPr>
                <w:rFonts w:ascii="Arial" w:hAnsi="Arial" w:cs="Arial"/>
                <w:bCs/>
                <w:color w:val="000000"/>
                <w:sz w:val="22"/>
                <w:szCs w:val="22"/>
              </w:rPr>
              <w:t>……………………………….</w:t>
            </w:r>
            <w:r w:rsidR="00E96785" w:rsidRPr="00E96785">
              <w:rPr>
                <w:rFonts w:ascii="Arial" w:hAnsi="Arial" w:cs="Arial"/>
                <w:bCs/>
                <w:color w:val="000000"/>
                <w:sz w:val="22"/>
                <w:szCs w:val="22"/>
              </w:rPr>
              <w:t>………………………</w:t>
            </w:r>
          </w:p>
        </w:tc>
        <w:tc>
          <w:tcPr>
            <w:tcW w:w="804" w:type="dxa"/>
          </w:tcPr>
          <w:p w14:paraId="2DA76084" w14:textId="1B925592" w:rsidR="00E96785" w:rsidRPr="00E96785" w:rsidRDefault="006032FB" w:rsidP="00D77756">
            <w:pPr>
              <w:jc w:val="center"/>
              <w:rPr>
                <w:rFonts w:ascii="Arial" w:hAnsi="Arial" w:cs="Arial"/>
                <w:bCs/>
                <w:color w:val="000000"/>
                <w:sz w:val="22"/>
                <w:szCs w:val="22"/>
              </w:rPr>
            </w:pPr>
            <w:r>
              <w:rPr>
                <w:rFonts w:ascii="Arial" w:hAnsi="Arial" w:cs="Arial"/>
                <w:bCs/>
                <w:color w:val="000000"/>
                <w:sz w:val="22"/>
                <w:szCs w:val="22"/>
              </w:rPr>
              <w:t>6</w:t>
            </w:r>
          </w:p>
        </w:tc>
      </w:tr>
      <w:tr w:rsidR="00E96785" w14:paraId="330AE60B" w14:textId="77777777" w:rsidTr="00E96785">
        <w:trPr>
          <w:trHeight w:val="284"/>
        </w:trPr>
        <w:tc>
          <w:tcPr>
            <w:tcW w:w="1168" w:type="dxa"/>
          </w:tcPr>
          <w:p w14:paraId="576FC357" w14:textId="2EB36AA1" w:rsidR="00E96785" w:rsidRPr="00E96785" w:rsidRDefault="00090000" w:rsidP="00D77756">
            <w:pPr>
              <w:rPr>
                <w:rFonts w:ascii="Arial" w:hAnsi="Arial" w:cs="Arial"/>
                <w:bCs/>
                <w:color w:val="000000"/>
                <w:sz w:val="22"/>
                <w:szCs w:val="22"/>
              </w:rPr>
            </w:pPr>
            <w:r>
              <w:rPr>
                <w:rFonts w:ascii="Arial" w:hAnsi="Arial" w:cs="Arial"/>
                <w:bCs/>
                <w:color w:val="000000"/>
                <w:sz w:val="22"/>
                <w:szCs w:val="22"/>
              </w:rPr>
              <w:t>6</w:t>
            </w:r>
            <w:r w:rsidR="00E96785" w:rsidRPr="00E96785">
              <w:rPr>
                <w:rFonts w:ascii="Arial" w:hAnsi="Arial" w:cs="Arial"/>
                <w:bCs/>
                <w:color w:val="000000"/>
                <w:sz w:val="22"/>
                <w:szCs w:val="22"/>
              </w:rPr>
              <w:t>.0</w:t>
            </w:r>
          </w:p>
        </w:tc>
        <w:tc>
          <w:tcPr>
            <w:tcW w:w="7054" w:type="dxa"/>
          </w:tcPr>
          <w:p w14:paraId="75A5C9CD" w14:textId="486763EC" w:rsidR="00E96785" w:rsidRPr="00E96785" w:rsidRDefault="00E96785" w:rsidP="00D77756">
            <w:pPr>
              <w:rPr>
                <w:rFonts w:ascii="Arial" w:hAnsi="Arial" w:cs="Arial"/>
                <w:bCs/>
                <w:color w:val="000000"/>
                <w:sz w:val="22"/>
                <w:szCs w:val="22"/>
              </w:rPr>
            </w:pPr>
            <w:r w:rsidRPr="00E96785">
              <w:rPr>
                <w:rFonts w:ascii="Arial" w:hAnsi="Arial" w:cs="Arial"/>
                <w:bCs/>
                <w:color w:val="000000"/>
                <w:sz w:val="22"/>
                <w:szCs w:val="22"/>
              </w:rPr>
              <w:t>Section 117</w:t>
            </w:r>
            <w:r w:rsidR="00862D0A">
              <w:rPr>
                <w:rFonts w:ascii="Arial" w:hAnsi="Arial" w:cs="Arial"/>
                <w:bCs/>
                <w:color w:val="000000"/>
                <w:sz w:val="22"/>
                <w:szCs w:val="22"/>
              </w:rPr>
              <w:t xml:space="preserve"> and Children and Young People</w:t>
            </w:r>
            <w:r w:rsidR="00090000">
              <w:rPr>
                <w:rFonts w:ascii="Arial" w:hAnsi="Arial" w:cs="Arial"/>
                <w:bCs/>
                <w:color w:val="000000"/>
                <w:sz w:val="22"/>
                <w:szCs w:val="22"/>
              </w:rPr>
              <w:t xml:space="preserve"> </w:t>
            </w:r>
            <w:r w:rsidRPr="00E96785">
              <w:rPr>
                <w:rFonts w:ascii="Arial" w:hAnsi="Arial" w:cs="Arial"/>
                <w:bCs/>
                <w:color w:val="000000"/>
                <w:sz w:val="22"/>
                <w:szCs w:val="22"/>
              </w:rPr>
              <w:t>…………………………...</w:t>
            </w:r>
          </w:p>
        </w:tc>
        <w:tc>
          <w:tcPr>
            <w:tcW w:w="804" w:type="dxa"/>
          </w:tcPr>
          <w:p w14:paraId="743BBE92" w14:textId="2D179A75" w:rsidR="00E96785" w:rsidRPr="00E96785" w:rsidRDefault="00090000" w:rsidP="00D77756">
            <w:pPr>
              <w:jc w:val="center"/>
              <w:rPr>
                <w:rFonts w:ascii="Arial" w:hAnsi="Arial" w:cs="Arial"/>
                <w:bCs/>
                <w:color w:val="000000"/>
                <w:sz w:val="22"/>
                <w:szCs w:val="22"/>
              </w:rPr>
            </w:pPr>
            <w:r>
              <w:rPr>
                <w:rFonts w:ascii="Arial" w:hAnsi="Arial" w:cs="Arial"/>
                <w:bCs/>
                <w:color w:val="000000"/>
                <w:sz w:val="22"/>
                <w:szCs w:val="22"/>
              </w:rPr>
              <w:t>7</w:t>
            </w:r>
          </w:p>
        </w:tc>
      </w:tr>
      <w:tr w:rsidR="00E96785" w14:paraId="1F43E49E" w14:textId="77777777" w:rsidTr="00E96785">
        <w:trPr>
          <w:trHeight w:val="284"/>
        </w:trPr>
        <w:tc>
          <w:tcPr>
            <w:tcW w:w="1168" w:type="dxa"/>
          </w:tcPr>
          <w:p w14:paraId="44280957" w14:textId="73023E0C" w:rsidR="00E96785" w:rsidRPr="00E96785" w:rsidRDefault="006F68C4" w:rsidP="00D77756">
            <w:pPr>
              <w:rPr>
                <w:rFonts w:ascii="Arial" w:hAnsi="Arial" w:cs="Arial"/>
                <w:bCs/>
                <w:color w:val="000000"/>
                <w:sz w:val="22"/>
                <w:szCs w:val="22"/>
              </w:rPr>
            </w:pPr>
            <w:r>
              <w:rPr>
                <w:rFonts w:ascii="Arial" w:hAnsi="Arial" w:cs="Arial"/>
                <w:bCs/>
                <w:color w:val="000000"/>
                <w:sz w:val="22"/>
                <w:szCs w:val="22"/>
              </w:rPr>
              <w:t>7</w:t>
            </w:r>
            <w:r w:rsidR="00E96785" w:rsidRPr="00E96785">
              <w:rPr>
                <w:rFonts w:ascii="Arial" w:hAnsi="Arial" w:cs="Arial"/>
                <w:bCs/>
                <w:color w:val="000000"/>
                <w:sz w:val="22"/>
                <w:szCs w:val="22"/>
              </w:rPr>
              <w:t>.0</w:t>
            </w:r>
          </w:p>
        </w:tc>
        <w:tc>
          <w:tcPr>
            <w:tcW w:w="7054" w:type="dxa"/>
          </w:tcPr>
          <w:p w14:paraId="4EFB242C" w14:textId="4DE2BA7B" w:rsidR="00E96785" w:rsidRPr="0039280D" w:rsidRDefault="006F68C4" w:rsidP="00D77756">
            <w:pPr>
              <w:rPr>
                <w:rFonts w:ascii="Arial" w:hAnsi="Arial" w:cs="Arial"/>
                <w:color w:val="000000"/>
                <w:sz w:val="22"/>
                <w:szCs w:val="22"/>
              </w:rPr>
            </w:pPr>
            <w:r w:rsidRPr="0039280D">
              <w:rPr>
                <w:rFonts w:ascii="Arial" w:eastAsia="Times New Roman" w:hAnsi="Arial" w:cs="Arial"/>
                <w:sz w:val="22"/>
                <w:szCs w:val="22"/>
                <w:lang w:eastAsia="en-GB"/>
              </w:rPr>
              <w:t>Health and Social Care Needs Assessment –</w:t>
            </w:r>
            <w:r w:rsidRPr="0039280D">
              <w:rPr>
                <w:rFonts w:ascii="Arial" w:eastAsia="Times New Roman" w:hAnsi="Arial" w:cs="Arial"/>
                <w:lang w:eastAsia="en-GB"/>
              </w:rPr>
              <w:t xml:space="preserve"> </w:t>
            </w:r>
            <w:r w:rsidRPr="0039280D">
              <w:rPr>
                <w:rFonts w:ascii="Arial" w:eastAsia="Times New Roman" w:hAnsi="Arial" w:cs="Arial"/>
                <w:sz w:val="22"/>
                <w:szCs w:val="22"/>
                <w:lang w:eastAsia="en-GB"/>
              </w:rPr>
              <w:t xml:space="preserve">Discharge Planning </w:t>
            </w:r>
            <w:r w:rsidR="0039280D" w:rsidRPr="0039280D">
              <w:rPr>
                <w:rFonts w:ascii="Arial" w:eastAsia="Times New Roman" w:hAnsi="Arial" w:cs="Arial"/>
                <w:sz w:val="22"/>
                <w:szCs w:val="22"/>
                <w:lang w:eastAsia="en-GB"/>
              </w:rPr>
              <w:t xml:space="preserve">      </w:t>
            </w:r>
          </w:p>
        </w:tc>
        <w:tc>
          <w:tcPr>
            <w:tcW w:w="804" w:type="dxa"/>
          </w:tcPr>
          <w:p w14:paraId="13A79676" w14:textId="548A7BB7" w:rsidR="00E96785" w:rsidRPr="0039280D" w:rsidRDefault="006F68C4" w:rsidP="00D77756">
            <w:pPr>
              <w:jc w:val="center"/>
              <w:rPr>
                <w:rFonts w:ascii="Arial" w:hAnsi="Arial" w:cs="Arial"/>
                <w:color w:val="000000"/>
                <w:sz w:val="22"/>
                <w:szCs w:val="22"/>
              </w:rPr>
            </w:pPr>
            <w:r w:rsidRPr="0039280D">
              <w:rPr>
                <w:rFonts w:ascii="Arial" w:hAnsi="Arial" w:cs="Arial"/>
                <w:color w:val="000000"/>
                <w:sz w:val="22"/>
                <w:szCs w:val="22"/>
              </w:rPr>
              <w:t>8</w:t>
            </w:r>
          </w:p>
        </w:tc>
      </w:tr>
      <w:tr w:rsidR="00E96785" w14:paraId="66D1D293" w14:textId="77777777" w:rsidTr="00E96785">
        <w:trPr>
          <w:trHeight w:val="284"/>
        </w:trPr>
        <w:tc>
          <w:tcPr>
            <w:tcW w:w="1168" w:type="dxa"/>
          </w:tcPr>
          <w:p w14:paraId="0AA63A46" w14:textId="4953A913" w:rsidR="00E96785" w:rsidRPr="00E96785" w:rsidRDefault="005C7B2D" w:rsidP="00D77756">
            <w:pPr>
              <w:rPr>
                <w:rFonts w:ascii="Arial" w:hAnsi="Arial" w:cs="Arial"/>
                <w:bCs/>
                <w:color w:val="000000"/>
                <w:sz w:val="22"/>
                <w:szCs w:val="22"/>
              </w:rPr>
            </w:pPr>
            <w:r>
              <w:rPr>
                <w:rFonts w:ascii="Arial" w:hAnsi="Arial" w:cs="Arial"/>
                <w:bCs/>
                <w:color w:val="000000"/>
                <w:sz w:val="22"/>
                <w:szCs w:val="22"/>
              </w:rPr>
              <w:t>8</w:t>
            </w:r>
            <w:r w:rsidR="00E96785" w:rsidRPr="00E96785">
              <w:rPr>
                <w:rFonts w:ascii="Arial" w:hAnsi="Arial" w:cs="Arial"/>
                <w:bCs/>
                <w:color w:val="000000"/>
                <w:sz w:val="22"/>
                <w:szCs w:val="22"/>
              </w:rPr>
              <w:t>.0</w:t>
            </w:r>
          </w:p>
        </w:tc>
        <w:tc>
          <w:tcPr>
            <w:tcW w:w="7054" w:type="dxa"/>
          </w:tcPr>
          <w:p w14:paraId="26163DBD" w14:textId="6811929E" w:rsidR="00E96785" w:rsidRPr="00E96785" w:rsidRDefault="005C7B2D" w:rsidP="00D77756">
            <w:pPr>
              <w:rPr>
                <w:rFonts w:ascii="Arial" w:hAnsi="Arial" w:cs="Arial"/>
                <w:bCs/>
                <w:color w:val="000000"/>
                <w:sz w:val="22"/>
                <w:szCs w:val="22"/>
              </w:rPr>
            </w:pPr>
            <w:r>
              <w:rPr>
                <w:rFonts w:ascii="Arial" w:hAnsi="Arial" w:cs="Arial"/>
                <w:bCs/>
                <w:color w:val="000000"/>
                <w:sz w:val="22"/>
                <w:szCs w:val="22"/>
              </w:rPr>
              <w:t xml:space="preserve">Funding Aftercare </w:t>
            </w:r>
            <w:proofErr w:type="gramStart"/>
            <w:r>
              <w:rPr>
                <w:rFonts w:ascii="Arial" w:hAnsi="Arial" w:cs="Arial"/>
                <w:bCs/>
                <w:color w:val="000000"/>
                <w:sz w:val="22"/>
                <w:szCs w:val="22"/>
              </w:rPr>
              <w:t>Plan</w:t>
            </w:r>
            <w:r w:rsidR="002D647B">
              <w:rPr>
                <w:rFonts w:ascii="Arial" w:hAnsi="Arial" w:cs="Arial"/>
                <w:bCs/>
                <w:color w:val="000000"/>
                <w:sz w:val="22"/>
                <w:szCs w:val="22"/>
              </w:rPr>
              <w:t>s</w:t>
            </w:r>
            <w:r w:rsidR="00460A9D">
              <w:rPr>
                <w:rFonts w:ascii="Arial" w:hAnsi="Arial" w:cs="Arial"/>
                <w:bCs/>
                <w:color w:val="000000"/>
                <w:sz w:val="22"/>
                <w:szCs w:val="22"/>
              </w:rPr>
              <w:t xml:space="preserve">  .</w:t>
            </w:r>
            <w:proofErr w:type="gramEnd"/>
            <w:r w:rsidR="00E96785" w:rsidRPr="00E96785">
              <w:rPr>
                <w:rFonts w:ascii="Arial" w:hAnsi="Arial" w:cs="Arial"/>
                <w:bCs/>
                <w:color w:val="000000"/>
                <w:sz w:val="22"/>
                <w:szCs w:val="22"/>
              </w:rPr>
              <w:t>………………………</w:t>
            </w:r>
            <w:r>
              <w:rPr>
                <w:rFonts w:ascii="Arial" w:hAnsi="Arial" w:cs="Arial"/>
                <w:bCs/>
                <w:color w:val="000000"/>
                <w:sz w:val="22"/>
                <w:szCs w:val="22"/>
              </w:rPr>
              <w:t>……..</w:t>
            </w:r>
            <w:r w:rsidR="00E96785" w:rsidRPr="00E96785">
              <w:rPr>
                <w:rFonts w:ascii="Arial" w:hAnsi="Arial" w:cs="Arial"/>
                <w:bCs/>
                <w:color w:val="000000"/>
                <w:sz w:val="22"/>
                <w:szCs w:val="22"/>
              </w:rPr>
              <w:t>…………………...</w:t>
            </w:r>
          </w:p>
        </w:tc>
        <w:tc>
          <w:tcPr>
            <w:tcW w:w="804" w:type="dxa"/>
          </w:tcPr>
          <w:p w14:paraId="3E4B38E1" w14:textId="3367128E" w:rsidR="00E96785" w:rsidRPr="00E96785" w:rsidRDefault="005C7B2D" w:rsidP="00D77756">
            <w:pPr>
              <w:jc w:val="center"/>
              <w:rPr>
                <w:rFonts w:ascii="Arial" w:hAnsi="Arial" w:cs="Arial"/>
                <w:bCs/>
                <w:color w:val="000000"/>
                <w:sz w:val="22"/>
                <w:szCs w:val="22"/>
              </w:rPr>
            </w:pPr>
            <w:r>
              <w:rPr>
                <w:rFonts w:ascii="Arial" w:hAnsi="Arial" w:cs="Arial"/>
                <w:bCs/>
                <w:color w:val="000000"/>
                <w:sz w:val="22"/>
                <w:szCs w:val="22"/>
              </w:rPr>
              <w:t>9</w:t>
            </w:r>
          </w:p>
        </w:tc>
      </w:tr>
      <w:tr w:rsidR="00E96785" w14:paraId="704C4651" w14:textId="77777777" w:rsidTr="00E96785">
        <w:trPr>
          <w:trHeight w:val="284"/>
        </w:trPr>
        <w:tc>
          <w:tcPr>
            <w:tcW w:w="1168" w:type="dxa"/>
          </w:tcPr>
          <w:p w14:paraId="1A882C25" w14:textId="007E39E2" w:rsidR="00E96785" w:rsidRPr="00E96785" w:rsidRDefault="002D647B" w:rsidP="00D77756">
            <w:pPr>
              <w:rPr>
                <w:rFonts w:ascii="Arial" w:hAnsi="Arial" w:cs="Arial"/>
                <w:bCs/>
                <w:color w:val="000000"/>
                <w:sz w:val="22"/>
                <w:szCs w:val="22"/>
              </w:rPr>
            </w:pPr>
            <w:r>
              <w:rPr>
                <w:rFonts w:ascii="Arial" w:hAnsi="Arial" w:cs="Arial"/>
                <w:bCs/>
                <w:color w:val="000000"/>
                <w:sz w:val="22"/>
                <w:szCs w:val="22"/>
              </w:rPr>
              <w:t>9</w:t>
            </w:r>
            <w:r w:rsidR="00E96785" w:rsidRPr="00E96785">
              <w:rPr>
                <w:rFonts w:ascii="Arial" w:hAnsi="Arial" w:cs="Arial"/>
                <w:bCs/>
                <w:color w:val="000000"/>
                <w:sz w:val="22"/>
                <w:szCs w:val="22"/>
              </w:rPr>
              <w:t>.0</w:t>
            </w:r>
          </w:p>
        </w:tc>
        <w:tc>
          <w:tcPr>
            <w:tcW w:w="7054" w:type="dxa"/>
          </w:tcPr>
          <w:p w14:paraId="751239A4" w14:textId="7F12E255" w:rsidR="00E96785" w:rsidRPr="00E96785" w:rsidRDefault="002D647B" w:rsidP="00D77756">
            <w:pPr>
              <w:rPr>
                <w:rFonts w:ascii="Arial" w:hAnsi="Arial" w:cs="Arial"/>
                <w:bCs/>
                <w:color w:val="000000"/>
                <w:sz w:val="22"/>
                <w:szCs w:val="22"/>
              </w:rPr>
            </w:pPr>
            <w:r>
              <w:rPr>
                <w:rFonts w:ascii="Arial" w:hAnsi="Arial" w:cs="Arial"/>
                <w:bCs/>
                <w:sz w:val="22"/>
                <w:szCs w:val="22"/>
                <w:lang w:val="en-US"/>
              </w:rPr>
              <w:t>NHS Continuing Healthcare</w:t>
            </w:r>
            <w:r w:rsidR="005A2C87">
              <w:rPr>
                <w:rFonts w:ascii="Arial" w:hAnsi="Arial" w:cs="Arial"/>
                <w:bCs/>
                <w:sz w:val="22"/>
                <w:szCs w:val="22"/>
                <w:lang w:val="en-US"/>
              </w:rPr>
              <w:t xml:space="preserve"> (Adults) and Continuing Care (Children)</w:t>
            </w:r>
            <w:proofErr w:type="gramStart"/>
            <w:r w:rsidR="00E96785" w:rsidRPr="00E96785">
              <w:rPr>
                <w:rFonts w:ascii="Arial" w:hAnsi="Arial" w:cs="Arial"/>
                <w:bCs/>
                <w:sz w:val="22"/>
                <w:szCs w:val="22"/>
                <w:lang w:val="en-US"/>
              </w:rPr>
              <w:t xml:space="preserve"> </w:t>
            </w:r>
            <w:r w:rsidR="000B1E2E">
              <w:rPr>
                <w:rFonts w:ascii="Arial" w:hAnsi="Arial" w:cs="Arial"/>
                <w:bCs/>
                <w:sz w:val="22"/>
                <w:szCs w:val="22"/>
                <w:lang w:val="en-US"/>
              </w:rPr>
              <w:t>.</w:t>
            </w:r>
            <w:r w:rsidR="00E96785" w:rsidRPr="00E96785">
              <w:rPr>
                <w:rFonts w:ascii="Arial" w:hAnsi="Arial" w:cs="Arial"/>
                <w:bCs/>
                <w:sz w:val="22"/>
                <w:szCs w:val="22"/>
                <w:lang w:val="en-US"/>
              </w:rPr>
              <w:t>.</w:t>
            </w:r>
            <w:proofErr w:type="gramEnd"/>
          </w:p>
        </w:tc>
        <w:tc>
          <w:tcPr>
            <w:tcW w:w="804" w:type="dxa"/>
          </w:tcPr>
          <w:p w14:paraId="573A3D3E" w14:textId="7C64E8B9" w:rsidR="00E96785" w:rsidRPr="00E96785" w:rsidRDefault="002D647B" w:rsidP="00D77756">
            <w:pPr>
              <w:jc w:val="center"/>
              <w:rPr>
                <w:rFonts w:ascii="Arial" w:hAnsi="Arial" w:cs="Arial"/>
                <w:bCs/>
                <w:color w:val="000000"/>
                <w:sz w:val="22"/>
                <w:szCs w:val="22"/>
              </w:rPr>
            </w:pPr>
            <w:r>
              <w:rPr>
                <w:rFonts w:ascii="Arial" w:hAnsi="Arial" w:cs="Arial"/>
                <w:bCs/>
                <w:color w:val="000000"/>
                <w:sz w:val="22"/>
                <w:szCs w:val="22"/>
              </w:rPr>
              <w:t>9</w:t>
            </w:r>
          </w:p>
        </w:tc>
      </w:tr>
      <w:tr w:rsidR="00E96785" w14:paraId="24D0CDF1" w14:textId="77777777" w:rsidTr="00E96785">
        <w:trPr>
          <w:trHeight w:val="284"/>
        </w:trPr>
        <w:tc>
          <w:tcPr>
            <w:tcW w:w="1168" w:type="dxa"/>
          </w:tcPr>
          <w:p w14:paraId="3932869D" w14:textId="5B37A9BE" w:rsidR="00E96785" w:rsidRPr="00E96785" w:rsidRDefault="00E96785" w:rsidP="00D77756">
            <w:pPr>
              <w:rPr>
                <w:rFonts w:ascii="Arial" w:hAnsi="Arial" w:cs="Arial"/>
                <w:bCs/>
                <w:color w:val="000000"/>
                <w:sz w:val="22"/>
                <w:szCs w:val="22"/>
              </w:rPr>
            </w:pPr>
            <w:r w:rsidRPr="00E96785">
              <w:rPr>
                <w:rFonts w:ascii="Arial" w:hAnsi="Arial" w:cs="Arial"/>
                <w:bCs/>
                <w:color w:val="000000"/>
                <w:sz w:val="22"/>
                <w:szCs w:val="22"/>
              </w:rPr>
              <w:t>1</w:t>
            </w:r>
            <w:r w:rsidR="007A7CE8">
              <w:rPr>
                <w:rFonts w:ascii="Arial" w:hAnsi="Arial" w:cs="Arial"/>
                <w:bCs/>
                <w:color w:val="000000"/>
                <w:sz w:val="22"/>
                <w:szCs w:val="22"/>
              </w:rPr>
              <w:t>0</w:t>
            </w:r>
            <w:r w:rsidRPr="00E96785">
              <w:rPr>
                <w:rFonts w:ascii="Arial" w:hAnsi="Arial" w:cs="Arial"/>
                <w:bCs/>
                <w:color w:val="000000"/>
                <w:sz w:val="22"/>
                <w:szCs w:val="22"/>
              </w:rPr>
              <w:t>.0</w:t>
            </w:r>
          </w:p>
        </w:tc>
        <w:tc>
          <w:tcPr>
            <w:tcW w:w="7054" w:type="dxa"/>
          </w:tcPr>
          <w:p w14:paraId="6263122B" w14:textId="1C9D6D5A" w:rsidR="00E96785" w:rsidRPr="00E96785" w:rsidRDefault="00EE5158" w:rsidP="00D77756">
            <w:pPr>
              <w:rPr>
                <w:rFonts w:ascii="Arial" w:hAnsi="Arial" w:cs="Arial"/>
                <w:bCs/>
                <w:color w:val="000000"/>
                <w:sz w:val="22"/>
                <w:szCs w:val="22"/>
              </w:rPr>
            </w:pPr>
            <w:r>
              <w:rPr>
                <w:rFonts w:ascii="Arial" w:hAnsi="Arial" w:cs="Arial"/>
                <w:bCs/>
                <w:color w:val="000000"/>
                <w:sz w:val="22"/>
                <w:szCs w:val="22"/>
              </w:rPr>
              <w:t>NHS Funded Nursing Care</w:t>
            </w:r>
            <w:r w:rsidR="00E96785" w:rsidRPr="00E96785">
              <w:rPr>
                <w:rFonts w:ascii="Arial" w:hAnsi="Arial" w:cs="Arial"/>
                <w:bCs/>
                <w:color w:val="000000"/>
                <w:sz w:val="22"/>
                <w:szCs w:val="22"/>
              </w:rPr>
              <w:t xml:space="preserve"> </w:t>
            </w:r>
            <w:r w:rsidR="007A7CE8">
              <w:rPr>
                <w:rFonts w:ascii="Arial" w:hAnsi="Arial" w:cs="Arial"/>
                <w:bCs/>
                <w:color w:val="000000"/>
                <w:sz w:val="22"/>
                <w:szCs w:val="22"/>
              </w:rPr>
              <w:t>………….</w:t>
            </w:r>
            <w:r w:rsidR="00E96785" w:rsidRPr="00E96785">
              <w:rPr>
                <w:rFonts w:ascii="Arial" w:hAnsi="Arial" w:cs="Arial"/>
                <w:bCs/>
                <w:color w:val="000000"/>
                <w:sz w:val="22"/>
                <w:szCs w:val="22"/>
              </w:rPr>
              <w:t>…………………………………</w:t>
            </w:r>
            <w:proofErr w:type="gramStart"/>
            <w:r w:rsidR="00E96785" w:rsidRPr="00E96785">
              <w:rPr>
                <w:rFonts w:ascii="Arial" w:hAnsi="Arial" w:cs="Arial"/>
                <w:bCs/>
                <w:color w:val="000000"/>
                <w:sz w:val="22"/>
                <w:szCs w:val="22"/>
              </w:rPr>
              <w:t>…..</w:t>
            </w:r>
            <w:proofErr w:type="gramEnd"/>
          </w:p>
        </w:tc>
        <w:tc>
          <w:tcPr>
            <w:tcW w:w="804" w:type="dxa"/>
          </w:tcPr>
          <w:p w14:paraId="0DBCF35C" w14:textId="684B712A" w:rsidR="00E96785" w:rsidRPr="00E96785" w:rsidRDefault="00E96785" w:rsidP="00D77756">
            <w:pPr>
              <w:jc w:val="center"/>
              <w:rPr>
                <w:rFonts w:ascii="Arial" w:hAnsi="Arial" w:cs="Arial"/>
                <w:bCs/>
                <w:color w:val="000000"/>
                <w:sz w:val="22"/>
                <w:szCs w:val="22"/>
              </w:rPr>
            </w:pPr>
            <w:r w:rsidRPr="00E96785">
              <w:rPr>
                <w:rFonts w:ascii="Arial" w:hAnsi="Arial" w:cs="Arial"/>
                <w:bCs/>
                <w:color w:val="000000"/>
                <w:sz w:val="22"/>
                <w:szCs w:val="22"/>
              </w:rPr>
              <w:t>1</w:t>
            </w:r>
            <w:r w:rsidR="007A7CE8">
              <w:rPr>
                <w:rFonts w:ascii="Arial" w:hAnsi="Arial" w:cs="Arial"/>
                <w:bCs/>
                <w:color w:val="000000"/>
                <w:sz w:val="22"/>
                <w:szCs w:val="22"/>
              </w:rPr>
              <w:t>0</w:t>
            </w:r>
          </w:p>
        </w:tc>
      </w:tr>
      <w:tr w:rsidR="00E96785" w14:paraId="258962CA" w14:textId="77777777" w:rsidTr="00E96785">
        <w:trPr>
          <w:trHeight w:val="284"/>
        </w:trPr>
        <w:tc>
          <w:tcPr>
            <w:tcW w:w="1168" w:type="dxa"/>
          </w:tcPr>
          <w:p w14:paraId="79794EE5" w14:textId="6F1009BF" w:rsidR="00E96785" w:rsidRPr="00E96785" w:rsidRDefault="00E96785" w:rsidP="00D77756">
            <w:pPr>
              <w:rPr>
                <w:rFonts w:ascii="Arial" w:hAnsi="Arial" w:cs="Arial"/>
                <w:bCs/>
                <w:color w:val="000000"/>
                <w:sz w:val="22"/>
                <w:szCs w:val="22"/>
              </w:rPr>
            </w:pPr>
            <w:r w:rsidRPr="00E96785">
              <w:rPr>
                <w:rFonts w:ascii="Arial" w:hAnsi="Arial" w:cs="Arial"/>
                <w:bCs/>
                <w:color w:val="000000"/>
                <w:sz w:val="22"/>
                <w:szCs w:val="22"/>
              </w:rPr>
              <w:t>1</w:t>
            </w:r>
            <w:r w:rsidR="003302FD">
              <w:rPr>
                <w:rFonts w:ascii="Arial" w:hAnsi="Arial" w:cs="Arial"/>
                <w:bCs/>
                <w:color w:val="000000"/>
                <w:sz w:val="22"/>
                <w:szCs w:val="22"/>
              </w:rPr>
              <w:t>1</w:t>
            </w:r>
            <w:r w:rsidRPr="00E96785">
              <w:rPr>
                <w:rFonts w:ascii="Arial" w:hAnsi="Arial" w:cs="Arial"/>
                <w:bCs/>
                <w:color w:val="000000"/>
                <w:sz w:val="22"/>
                <w:szCs w:val="22"/>
              </w:rPr>
              <w:t>.0</w:t>
            </w:r>
          </w:p>
        </w:tc>
        <w:tc>
          <w:tcPr>
            <w:tcW w:w="7054" w:type="dxa"/>
          </w:tcPr>
          <w:p w14:paraId="3DD497CF" w14:textId="7211DBB2" w:rsidR="00E96785" w:rsidRPr="00E96785" w:rsidRDefault="003302FD" w:rsidP="00D77756">
            <w:pPr>
              <w:rPr>
                <w:rFonts w:ascii="Arial" w:hAnsi="Arial" w:cs="Arial"/>
                <w:bCs/>
                <w:color w:val="000000"/>
                <w:sz w:val="22"/>
                <w:szCs w:val="22"/>
              </w:rPr>
            </w:pPr>
            <w:r w:rsidRPr="003302FD">
              <w:rPr>
                <w:rFonts w:ascii="Arial" w:hAnsi="Arial" w:cs="Arial"/>
                <w:sz w:val="22"/>
                <w:szCs w:val="22"/>
              </w:rPr>
              <w:t>Local Authority Care and Support Planning</w:t>
            </w:r>
            <w:r w:rsidRPr="00E96785">
              <w:rPr>
                <w:rFonts w:ascii="Arial" w:hAnsi="Arial" w:cs="Arial"/>
                <w:bCs/>
                <w:sz w:val="22"/>
                <w:szCs w:val="22"/>
              </w:rPr>
              <w:t xml:space="preserve"> </w:t>
            </w:r>
            <w:r w:rsidR="00E96785" w:rsidRPr="00E96785">
              <w:rPr>
                <w:rFonts w:ascii="Arial" w:hAnsi="Arial" w:cs="Arial"/>
                <w:bCs/>
                <w:sz w:val="22"/>
                <w:szCs w:val="22"/>
              </w:rPr>
              <w:t>………</w:t>
            </w:r>
            <w:r>
              <w:rPr>
                <w:rFonts w:ascii="Arial" w:hAnsi="Arial" w:cs="Arial"/>
                <w:bCs/>
                <w:sz w:val="22"/>
                <w:szCs w:val="22"/>
              </w:rPr>
              <w:t>…………….</w:t>
            </w:r>
            <w:r w:rsidR="00E96785" w:rsidRPr="00E96785">
              <w:rPr>
                <w:rFonts w:ascii="Arial" w:hAnsi="Arial" w:cs="Arial"/>
                <w:bCs/>
                <w:sz w:val="22"/>
                <w:szCs w:val="22"/>
              </w:rPr>
              <w:t>……</w:t>
            </w:r>
            <w:proofErr w:type="gramStart"/>
            <w:r w:rsidR="00E96785" w:rsidRPr="00E96785">
              <w:rPr>
                <w:rFonts w:ascii="Arial" w:hAnsi="Arial" w:cs="Arial"/>
                <w:bCs/>
                <w:sz w:val="22"/>
                <w:szCs w:val="22"/>
              </w:rPr>
              <w:t>…..</w:t>
            </w:r>
            <w:proofErr w:type="gramEnd"/>
          </w:p>
        </w:tc>
        <w:tc>
          <w:tcPr>
            <w:tcW w:w="804" w:type="dxa"/>
          </w:tcPr>
          <w:p w14:paraId="1FD0BA57" w14:textId="0051FFB6" w:rsidR="00E96785" w:rsidRPr="00E96785" w:rsidRDefault="00E96785" w:rsidP="00D77756">
            <w:pPr>
              <w:jc w:val="center"/>
              <w:rPr>
                <w:rFonts w:ascii="Arial" w:hAnsi="Arial" w:cs="Arial"/>
                <w:bCs/>
                <w:color w:val="000000"/>
                <w:sz w:val="22"/>
                <w:szCs w:val="22"/>
              </w:rPr>
            </w:pPr>
            <w:r w:rsidRPr="00E96785">
              <w:rPr>
                <w:rFonts w:ascii="Arial" w:hAnsi="Arial" w:cs="Arial"/>
                <w:bCs/>
                <w:color w:val="000000"/>
                <w:sz w:val="22"/>
                <w:szCs w:val="22"/>
              </w:rPr>
              <w:t>1</w:t>
            </w:r>
            <w:r w:rsidR="003302FD">
              <w:rPr>
                <w:rFonts w:ascii="Arial" w:hAnsi="Arial" w:cs="Arial"/>
                <w:bCs/>
                <w:color w:val="000000"/>
                <w:sz w:val="22"/>
                <w:szCs w:val="22"/>
              </w:rPr>
              <w:t>0</w:t>
            </w:r>
          </w:p>
        </w:tc>
      </w:tr>
      <w:tr w:rsidR="00E96785" w:rsidRPr="002D2F52" w14:paraId="389C93E4" w14:textId="77777777" w:rsidTr="00E96785">
        <w:trPr>
          <w:trHeight w:val="284"/>
        </w:trPr>
        <w:tc>
          <w:tcPr>
            <w:tcW w:w="1168" w:type="dxa"/>
          </w:tcPr>
          <w:p w14:paraId="229FA84A" w14:textId="6C156A5E" w:rsidR="00E96785" w:rsidRPr="002D2F52" w:rsidRDefault="00E96785" w:rsidP="00D77756">
            <w:pPr>
              <w:rPr>
                <w:rFonts w:ascii="Arial" w:hAnsi="Arial" w:cs="Arial"/>
                <w:bCs/>
                <w:color w:val="000000"/>
                <w:sz w:val="22"/>
                <w:szCs w:val="22"/>
              </w:rPr>
            </w:pPr>
            <w:r w:rsidRPr="002D2F52">
              <w:rPr>
                <w:rFonts w:ascii="Arial" w:hAnsi="Arial" w:cs="Arial"/>
                <w:bCs/>
                <w:color w:val="000000"/>
                <w:sz w:val="22"/>
                <w:szCs w:val="22"/>
              </w:rPr>
              <w:t>1</w:t>
            </w:r>
            <w:r w:rsidR="00EA214D">
              <w:rPr>
                <w:rFonts w:ascii="Arial" w:hAnsi="Arial" w:cs="Arial"/>
                <w:bCs/>
                <w:color w:val="000000"/>
                <w:sz w:val="22"/>
                <w:szCs w:val="22"/>
              </w:rPr>
              <w:t>2</w:t>
            </w:r>
            <w:r w:rsidRPr="002D2F52">
              <w:rPr>
                <w:rFonts w:ascii="Arial" w:hAnsi="Arial" w:cs="Arial"/>
                <w:bCs/>
                <w:color w:val="000000"/>
                <w:sz w:val="22"/>
                <w:szCs w:val="22"/>
              </w:rPr>
              <w:t>.0</w:t>
            </w:r>
          </w:p>
        </w:tc>
        <w:tc>
          <w:tcPr>
            <w:tcW w:w="7054" w:type="dxa"/>
          </w:tcPr>
          <w:p w14:paraId="6207EE9B" w14:textId="171F9AEF" w:rsidR="00E96785" w:rsidRPr="002D2F52" w:rsidRDefault="002D2F52" w:rsidP="00D77756">
            <w:pPr>
              <w:rPr>
                <w:rFonts w:ascii="Arial" w:hAnsi="Arial" w:cs="Arial"/>
                <w:bCs/>
                <w:sz w:val="22"/>
                <w:szCs w:val="22"/>
              </w:rPr>
            </w:pPr>
            <w:r w:rsidRPr="002D2F52">
              <w:rPr>
                <w:rFonts w:ascii="Arial" w:eastAsia="Times New Roman" w:hAnsi="Arial" w:cs="Arial"/>
                <w:bCs/>
                <w:sz w:val="22"/>
                <w:szCs w:val="22"/>
                <w:lang w:eastAsia="en-GB"/>
              </w:rPr>
              <w:t xml:space="preserve">Direct Payments and Personal </w:t>
            </w:r>
            <w:r w:rsidRPr="002D2F52">
              <w:rPr>
                <w:rFonts w:ascii="Arial" w:eastAsia="Times New Roman" w:hAnsi="Arial" w:cs="Arial"/>
                <w:bCs/>
                <w:lang w:eastAsia="en-GB"/>
              </w:rPr>
              <w:t>H</w:t>
            </w:r>
            <w:r w:rsidRPr="002D2F52">
              <w:rPr>
                <w:rFonts w:ascii="Arial" w:eastAsia="Times New Roman" w:hAnsi="Arial" w:cs="Arial"/>
                <w:bCs/>
                <w:sz w:val="22"/>
                <w:szCs w:val="22"/>
                <w:lang w:eastAsia="en-GB"/>
              </w:rPr>
              <w:t>ealth Budgets</w:t>
            </w:r>
            <w:r w:rsidR="00E96785" w:rsidRPr="002D2F52">
              <w:rPr>
                <w:rFonts w:ascii="Arial" w:hAnsi="Arial" w:cs="Arial"/>
                <w:bCs/>
                <w:sz w:val="22"/>
                <w:szCs w:val="22"/>
              </w:rPr>
              <w:t>………………………….</w:t>
            </w:r>
          </w:p>
        </w:tc>
        <w:tc>
          <w:tcPr>
            <w:tcW w:w="804" w:type="dxa"/>
          </w:tcPr>
          <w:p w14:paraId="65599456" w14:textId="127BD204" w:rsidR="00E96785" w:rsidRPr="002D2F52" w:rsidRDefault="00E96785" w:rsidP="00D77756">
            <w:pPr>
              <w:jc w:val="center"/>
              <w:rPr>
                <w:rFonts w:ascii="Arial" w:hAnsi="Arial" w:cs="Arial"/>
                <w:bCs/>
                <w:color w:val="000000"/>
                <w:sz w:val="22"/>
                <w:szCs w:val="22"/>
              </w:rPr>
            </w:pPr>
            <w:r w:rsidRPr="002D2F52">
              <w:rPr>
                <w:rFonts w:ascii="Arial" w:hAnsi="Arial" w:cs="Arial"/>
                <w:bCs/>
                <w:color w:val="000000"/>
                <w:sz w:val="22"/>
                <w:szCs w:val="22"/>
              </w:rPr>
              <w:t>1</w:t>
            </w:r>
            <w:r w:rsidR="00584760">
              <w:rPr>
                <w:rFonts w:ascii="Arial" w:hAnsi="Arial" w:cs="Arial"/>
                <w:bCs/>
                <w:color w:val="000000"/>
                <w:sz w:val="22"/>
                <w:szCs w:val="22"/>
              </w:rPr>
              <w:t>0</w:t>
            </w:r>
          </w:p>
        </w:tc>
      </w:tr>
      <w:tr w:rsidR="00E96785" w:rsidRPr="00C55E1A" w14:paraId="74DC4D75" w14:textId="77777777" w:rsidTr="00E96785">
        <w:trPr>
          <w:trHeight w:val="284"/>
        </w:trPr>
        <w:tc>
          <w:tcPr>
            <w:tcW w:w="1168" w:type="dxa"/>
          </w:tcPr>
          <w:p w14:paraId="69E253D6" w14:textId="0413BB49" w:rsidR="00E96785" w:rsidRPr="00C55E1A" w:rsidRDefault="00E96785" w:rsidP="00D77756">
            <w:pPr>
              <w:rPr>
                <w:rFonts w:ascii="Arial" w:hAnsi="Arial" w:cs="Arial"/>
                <w:bCs/>
                <w:color w:val="000000"/>
                <w:sz w:val="22"/>
                <w:szCs w:val="22"/>
              </w:rPr>
            </w:pPr>
            <w:r w:rsidRPr="00C55E1A">
              <w:rPr>
                <w:rFonts w:ascii="Arial" w:hAnsi="Arial" w:cs="Arial"/>
                <w:bCs/>
                <w:color w:val="000000"/>
                <w:sz w:val="22"/>
                <w:szCs w:val="22"/>
              </w:rPr>
              <w:t>1</w:t>
            </w:r>
            <w:r w:rsidR="00C55E1A">
              <w:rPr>
                <w:rFonts w:ascii="Arial" w:hAnsi="Arial" w:cs="Arial"/>
                <w:bCs/>
                <w:color w:val="000000"/>
                <w:sz w:val="22"/>
                <w:szCs w:val="22"/>
              </w:rPr>
              <w:t>3</w:t>
            </w:r>
            <w:r w:rsidRPr="00C55E1A">
              <w:rPr>
                <w:rFonts w:ascii="Arial" w:hAnsi="Arial" w:cs="Arial"/>
                <w:bCs/>
                <w:color w:val="000000"/>
                <w:sz w:val="22"/>
                <w:szCs w:val="22"/>
              </w:rPr>
              <w:t>.0</w:t>
            </w:r>
          </w:p>
        </w:tc>
        <w:tc>
          <w:tcPr>
            <w:tcW w:w="7054" w:type="dxa"/>
          </w:tcPr>
          <w:p w14:paraId="2AB739EC" w14:textId="1578F69A" w:rsidR="00E96785" w:rsidRPr="00C55E1A" w:rsidRDefault="00C55E1A" w:rsidP="00D77756">
            <w:pPr>
              <w:rPr>
                <w:rFonts w:ascii="Arial" w:hAnsi="Arial" w:cs="Arial"/>
                <w:bCs/>
                <w:sz w:val="22"/>
                <w:szCs w:val="22"/>
              </w:rPr>
            </w:pPr>
            <w:r w:rsidRPr="00C55E1A">
              <w:rPr>
                <w:rFonts w:ascii="Arial" w:eastAsia="Times New Roman" w:hAnsi="Arial" w:cs="Arial"/>
                <w:bCs/>
                <w:sz w:val="22"/>
                <w:szCs w:val="22"/>
                <w:lang w:eastAsia="en-GB"/>
              </w:rPr>
              <w:t>Accommodation Needs under s117</w:t>
            </w:r>
            <w:r w:rsidR="00E96785" w:rsidRPr="00C55E1A">
              <w:rPr>
                <w:rFonts w:ascii="Arial" w:hAnsi="Arial" w:cs="Arial"/>
                <w:bCs/>
                <w:sz w:val="22"/>
                <w:szCs w:val="22"/>
              </w:rPr>
              <w:t>……………………………………….</w:t>
            </w:r>
          </w:p>
        </w:tc>
        <w:tc>
          <w:tcPr>
            <w:tcW w:w="804" w:type="dxa"/>
          </w:tcPr>
          <w:p w14:paraId="5235CBE7" w14:textId="507F7D55" w:rsidR="00E96785" w:rsidRPr="00C55E1A" w:rsidRDefault="00E96785" w:rsidP="00D77756">
            <w:pPr>
              <w:jc w:val="center"/>
              <w:rPr>
                <w:rFonts w:ascii="Arial" w:hAnsi="Arial" w:cs="Arial"/>
                <w:bCs/>
                <w:color w:val="000000"/>
                <w:sz w:val="22"/>
                <w:szCs w:val="22"/>
              </w:rPr>
            </w:pPr>
            <w:r w:rsidRPr="00C55E1A">
              <w:rPr>
                <w:rFonts w:ascii="Arial" w:hAnsi="Arial" w:cs="Arial"/>
                <w:bCs/>
                <w:color w:val="000000"/>
                <w:sz w:val="22"/>
                <w:szCs w:val="22"/>
              </w:rPr>
              <w:t>1</w:t>
            </w:r>
            <w:r w:rsidR="00241702">
              <w:rPr>
                <w:rFonts w:ascii="Arial" w:hAnsi="Arial" w:cs="Arial"/>
                <w:bCs/>
                <w:color w:val="000000"/>
                <w:sz w:val="22"/>
                <w:szCs w:val="22"/>
              </w:rPr>
              <w:t>1</w:t>
            </w:r>
          </w:p>
        </w:tc>
      </w:tr>
      <w:tr w:rsidR="001A02BC" w:rsidRPr="00C55E1A" w14:paraId="28C1B6E0" w14:textId="77777777" w:rsidTr="00E96785">
        <w:trPr>
          <w:trHeight w:val="284"/>
        </w:trPr>
        <w:tc>
          <w:tcPr>
            <w:tcW w:w="1168" w:type="dxa"/>
          </w:tcPr>
          <w:p w14:paraId="1E0AE489" w14:textId="03B4D82E" w:rsidR="001A02BC" w:rsidRPr="00C55E1A" w:rsidRDefault="001A02BC" w:rsidP="00D77756">
            <w:pPr>
              <w:rPr>
                <w:rFonts w:ascii="Arial" w:hAnsi="Arial" w:cs="Arial"/>
                <w:bCs/>
                <w:color w:val="000000"/>
              </w:rPr>
            </w:pPr>
            <w:r>
              <w:rPr>
                <w:rFonts w:ascii="Arial" w:hAnsi="Arial" w:cs="Arial"/>
                <w:bCs/>
                <w:color w:val="000000"/>
              </w:rPr>
              <w:t>14.0</w:t>
            </w:r>
          </w:p>
        </w:tc>
        <w:tc>
          <w:tcPr>
            <w:tcW w:w="7054" w:type="dxa"/>
          </w:tcPr>
          <w:p w14:paraId="22EE12FE" w14:textId="03188497" w:rsidR="001A02BC" w:rsidRPr="001A02BC" w:rsidRDefault="001A02BC" w:rsidP="00D77756">
            <w:pPr>
              <w:rPr>
                <w:rFonts w:ascii="Arial" w:eastAsia="Times New Roman" w:hAnsi="Arial" w:cs="Arial"/>
                <w:sz w:val="22"/>
                <w:szCs w:val="22"/>
                <w:lang w:eastAsia="en-GB"/>
              </w:rPr>
            </w:pPr>
            <w:r w:rsidRPr="001A02BC">
              <w:rPr>
                <w:rFonts w:ascii="Arial" w:eastAsia="Calibri" w:hAnsi="Arial" w:cs="Arial"/>
                <w:sz w:val="22"/>
                <w:szCs w:val="22"/>
              </w:rPr>
              <w:t>Reviewing Section 117 Aftercare Plans</w:t>
            </w:r>
            <w:r>
              <w:rPr>
                <w:rFonts w:ascii="Arial" w:eastAsia="Calibri" w:hAnsi="Arial" w:cs="Arial"/>
                <w:sz w:val="22"/>
                <w:szCs w:val="22"/>
              </w:rPr>
              <w:t xml:space="preserve"> ………………………………….</w:t>
            </w:r>
          </w:p>
        </w:tc>
        <w:tc>
          <w:tcPr>
            <w:tcW w:w="804" w:type="dxa"/>
          </w:tcPr>
          <w:p w14:paraId="225B6F18" w14:textId="4DF97ADF" w:rsidR="001A02BC" w:rsidRPr="008B20E8" w:rsidRDefault="008B20E8" w:rsidP="00D77756">
            <w:pPr>
              <w:jc w:val="center"/>
              <w:rPr>
                <w:rFonts w:ascii="Arial" w:hAnsi="Arial" w:cs="Arial"/>
                <w:bCs/>
                <w:color w:val="000000"/>
                <w:sz w:val="22"/>
                <w:szCs w:val="22"/>
              </w:rPr>
            </w:pPr>
            <w:r w:rsidRPr="008B20E8">
              <w:rPr>
                <w:rFonts w:ascii="Arial" w:hAnsi="Arial" w:cs="Arial"/>
                <w:bCs/>
                <w:color w:val="000000"/>
                <w:sz w:val="22"/>
                <w:szCs w:val="22"/>
              </w:rPr>
              <w:t>11</w:t>
            </w:r>
          </w:p>
        </w:tc>
      </w:tr>
      <w:tr w:rsidR="00E96785" w14:paraId="520A63C7" w14:textId="77777777" w:rsidTr="00E96785">
        <w:trPr>
          <w:trHeight w:val="284"/>
        </w:trPr>
        <w:tc>
          <w:tcPr>
            <w:tcW w:w="1168" w:type="dxa"/>
          </w:tcPr>
          <w:p w14:paraId="42947AF6" w14:textId="6C91461E" w:rsidR="00E96785" w:rsidRPr="00E96785" w:rsidRDefault="00E96785" w:rsidP="00D77756">
            <w:pPr>
              <w:rPr>
                <w:rFonts w:ascii="Arial" w:hAnsi="Arial" w:cs="Arial"/>
                <w:bCs/>
                <w:color w:val="000000"/>
                <w:sz w:val="22"/>
                <w:szCs w:val="22"/>
              </w:rPr>
            </w:pPr>
            <w:r w:rsidRPr="00E96785">
              <w:rPr>
                <w:rFonts w:ascii="Arial" w:hAnsi="Arial" w:cs="Arial"/>
                <w:bCs/>
                <w:color w:val="000000"/>
                <w:sz w:val="22"/>
                <w:szCs w:val="22"/>
              </w:rPr>
              <w:t>1</w:t>
            </w:r>
            <w:r w:rsidR="001A02BC">
              <w:rPr>
                <w:rFonts w:ascii="Arial" w:hAnsi="Arial" w:cs="Arial"/>
                <w:bCs/>
                <w:color w:val="000000"/>
                <w:sz w:val="22"/>
                <w:szCs w:val="22"/>
              </w:rPr>
              <w:t>5</w:t>
            </w:r>
            <w:r w:rsidRPr="00E96785">
              <w:rPr>
                <w:rFonts w:ascii="Arial" w:hAnsi="Arial" w:cs="Arial"/>
                <w:bCs/>
                <w:color w:val="000000"/>
                <w:sz w:val="22"/>
                <w:szCs w:val="22"/>
              </w:rPr>
              <w:t>.0</w:t>
            </w:r>
          </w:p>
        </w:tc>
        <w:tc>
          <w:tcPr>
            <w:tcW w:w="7054" w:type="dxa"/>
          </w:tcPr>
          <w:p w14:paraId="553E1A24" w14:textId="76D4AD8C" w:rsidR="00E96785" w:rsidRPr="00E96785" w:rsidRDefault="00533FEA" w:rsidP="00D77756">
            <w:pPr>
              <w:rPr>
                <w:rFonts w:ascii="Arial" w:hAnsi="Arial" w:cs="Arial"/>
                <w:sz w:val="22"/>
                <w:szCs w:val="22"/>
              </w:rPr>
            </w:pPr>
            <w:r>
              <w:rPr>
                <w:rFonts w:ascii="Arial" w:hAnsi="Arial" w:cs="Arial"/>
                <w:sz w:val="22"/>
                <w:szCs w:val="22"/>
              </w:rPr>
              <w:t>Complaints and Disputes ………………………………………....</w:t>
            </w:r>
            <w:r w:rsidR="00E96785" w:rsidRPr="00E96785">
              <w:rPr>
                <w:rFonts w:ascii="Arial" w:hAnsi="Arial" w:cs="Arial"/>
                <w:sz w:val="22"/>
                <w:szCs w:val="22"/>
              </w:rPr>
              <w:t>……</w:t>
            </w:r>
            <w:proofErr w:type="gramStart"/>
            <w:r w:rsidR="00E96785" w:rsidRPr="00E96785">
              <w:rPr>
                <w:rFonts w:ascii="Arial" w:hAnsi="Arial" w:cs="Arial"/>
                <w:sz w:val="22"/>
                <w:szCs w:val="22"/>
              </w:rPr>
              <w:t>…..</w:t>
            </w:r>
            <w:proofErr w:type="gramEnd"/>
          </w:p>
        </w:tc>
        <w:tc>
          <w:tcPr>
            <w:tcW w:w="804" w:type="dxa"/>
          </w:tcPr>
          <w:p w14:paraId="4A7DAAB3" w14:textId="20C2841C" w:rsidR="00E96785" w:rsidRPr="00E96785" w:rsidRDefault="00E96785" w:rsidP="00D77756">
            <w:pPr>
              <w:jc w:val="center"/>
              <w:rPr>
                <w:rFonts w:ascii="Arial" w:hAnsi="Arial" w:cs="Arial"/>
                <w:bCs/>
                <w:color w:val="000000"/>
                <w:sz w:val="22"/>
                <w:szCs w:val="22"/>
              </w:rPr>
            </w:pPr>
            <w:r w:rsidRPr="00E96785">
              <w:rPr>
                <w:rFonts w:ascii="Arial" w:hAnsi="Arial" w:cs="Arial"/>
                <w:bCs/>
                <w:color w:val="000000"/>
                <w:sz w:val="22"/>
                <w:szCs w:val="22"/>
              </w:rPr>
              <w:t>1</w:t>
            </w:r>
            <w:r w:rsidR="00B158B5">
              <w:rPr>
                <w:rFonts w:ascii="Arial" w:hAnsi="Arial" w:cs="Arial"/>
                <w:bCs/>
                <w:color w:val="000000"/>
                <w:sz w:val="22"/>
                <w:szCs w:val="22"/>
              </w:rPr>
              <w:t>2</w:t>
            </w:r>
          </w:p>
        </w:tc>
      </w:tr>
      <w:tr w:rsidR="00107BF8" w:rsidRPr="00107BF8" w14:paraId="4677ADB8" w14:textId="77777777" w:rsidTr="00E96785">
        <w:trPr>
          <w:trHeight w:val="284"/>
        </w:trPr>
        <w:tc>
          <w:tcPr>
            <w:tcW w:w="1168" w:type="dxa"/>
          </w:tcPr>
          <w:p w14:paraId="24187C7F" w14:textId="79902D59" w:rsidR="00107BF8" w:rsidRPr="00107BF8" w:rsidRDefault="00107BF8" w:rsidP="00D77756">
            <w:pPr>
              <w:rPr>
                <w:rFonts w:ascii="Arial" w:hAnsi="Arial" w:cs="Arial"/>
                <w:bCs/>
                <w:color w:val="000000"/>
                <w:sz w:val="22"/>
                <w:szCs w:val="22"/>
              </w:rPr>
            </w:pPr>
            <w:r w:rsidRPr="00107BF8">
              <w:rPr>
                <w:rFonts w:ascii="Arial" w:hAnsi="Arial" w:cs="Arial"/>
                <w:bCs/>
                <w:color w:val="000000"/>
                <w:sz w:val="22"/>
                <w:szCs w:val="22"/>
              </w:rPr>
              <w:t>16.</w:t>
            </w:r>
            <w:r>
              <w:rPr>
                <w:rFonts w:ascii="Arial" w:hAnsi="Arial" w:cs="Arial"/>
                <w:bCs/>
                <w:color w:val="000000"/>
                <w:sz w:val="22"/>
                <w:szCs w:val="22"/>
              </w:rPr>
              <w:t>0</w:t>
            </w:r>
          </w:p>
        </w:tc>
        <w:tc>
          <w:tcPr>
            <w:tcW w:w="7054" w:type="dxa"/>
          </w:tcPr>
          <w:p w14:paraId="5A6CE4AF" w14:textId="3BE33E50" w:rsidR="00107BF8" w:rsidRPr="00107BF8" w:rsidRDefault="00107BF8" w:rsidP="00D77756">
            <w:pPr>
              <w:rPr>
                <w:rFonts w:ascii="Arial" w:hAnsi="Arial" w:cs="Arial"/>
                <w:sz w:val="22"/>
                <w:szCs w:val="22"/>
              </w:rPr>
            </w:pPr>
            <w:r w:rsidRPr="00107BF8">
              <w:rPr>
                <w:rFonts w:ascii="Arial" w:hAnsi="Arial" w:cs="Arial"/>
                <w:sz w:val="22"/>
                <w:szCs w:val="22"/>
              </w:rPr>
              <w:t>Authority to Discharge from Section 117</w:t>
            </w:r>
            <w:r>
              <w:rPr>
                <w:rFonts w:ascii="Arial" w:hAnsi="Arial" w:cs="Arial"/>
                <w:sz w:val="22"/>
                <w:szCs w:val="22"/>
              </w:rPr>
              <w:t xml:space="preserve"> …………………………………</w:t>
            </w:r>
          </w:p>
        </w:tc>
        <w:tc>
          <w:tcPr>
            <w:tcW w:w="804" w:type="dxa"/>
          </w:tcPr>
          <w:p w14:paraId="1E8DF188" w14:textId="3C56FFEE" w:rsidR="00107BF8" w:rsidRPr="00107BF8" w:rsidRDefault="00107BF8" w:rsidP="00D77756">
            <w:pPr>
              <w:jc w:val="center"/>
              <w:rPr>
                <w:rFonts w:ascii="Arial" w:hAnsi="Arial" w:cs="Arial"/>
                <w:bCs/>
                <w:color w:val="000000"/>
                <w:sz w:val="22"/>
                <w:szCs w:val="22"/>
              </w:rPr>
            </w:pPr>
            <w:r w:rsidRPr="00107BF8">
              <w:rPr>
                <w:rFonts w:ascii="Arial" w:hAnsi="Arial" w:cs="Arial"/>
                <w:bCs/>
                <w:color w:val="000000"/>
                <w:sz w:val="22"/>
                <w:szCs w:val="22"/>
              </w:rPr>
              <w:t>12</w:t>
            </w:r>
          </w:p>
        </w:tc>
      </w:tr>
      <w:tr w:rsidR="00E96785" w:rsidRPr="00275366" w14:paraId="133A8134" w14:textId="77777777" w:rsidTr="00E96785">
        <w:trPr>
          <w:trHeight w:val="284"/>
        </w:trPr>
        <w:tc>
          <w:tcPr>
            <w:tcW w:w="1168" w:type="dxa"/>
          </w:tcPr>
          <w:p w14:paraId="73A29F75" w14:textId="77777777" w:rsidR="00E96785" w:rsidRPr="00275366" w:rsidRDefault="00E96785" w:rsidP="00D77756">
            <w:pPr>
              <w:rPr>
                <w:rFonts w:ascii="Arial" w:hAnsi="Arial" w:cs="Arial"/>
                <w:bCs/>
                <w:color w:val="000000"/>
                <w:sz w:val="22"/>
                <w:szCs w:val="22"/>
              </w:rPr>
            </w:pPr>
            <w:r w:rsidRPr="00275366">
              <w:rPr>
                <w:rFonts w:ascii="Arial" w:hAnsi="Arial" w:cs="Arial"/>
                <w:bCs/>
                <w:color w:val="000000"/>
                <w:sz w:val="22"/>
                <w:szCs w:val="22"/>
              </w:rPr>
              <w:t>17.0</w:t>
            </w:r>
          </w:p>
        </w:tc>
        <w:tc>
          <w:tcPr>
            <w:tcW w:w="7054" w:type="dxa"/>
          </w:tcPr>
          <w:p w14:paraId="40CC475C" w14:textId="558E24F7" w:rsidR="00E96785" w:rsidRPr="00275366" w:rsidRDefault="00275366" w:rsidP="00D77756">
            <w:pPr>
              <w:rPr>
                <w:rFonts w:ascii="Arial" w:hAnsi="Arial" w:cs="Arial"/>
                <w:bCs/>
                <w:sz w:val="22"/>
                <w:szCs w:val="22"/>
              </w:rPr>
            </w:pPr>
            <w:r w:rsidRPr="00275366">
              <w:rPr>
                <w:rFonts w:ascii="Arial" w:hAnsi="Arial" w:cs="Arial"/>
                <w:bCs/>
                <w:sz w:val="22"/>
                <w:szCs w:val="22"/>
              </w:rPr>
              <w:t>Out of Area s117 placements and Transfer of Responsibility</w:t>
            </w:r>
            <w:r w:rsidR="00E96785" w:rsidRPr="00275366">
              <w:rPr>
                <w:rFonts w:ascii="Arial" w:hAnsi="Arial" w:cs="Arial"/>
                <w:bCs/>
                <w:sz w:val="22"/>
                <w:szCs w:val="22"/>
              </w:rPr>
              <w:t xml:space="preserve"> </w:t>
            </w:r>
            <w:r w:rsidR="00356805">
              <w:rPr>
                <w:rFonts w:ascii="Arial" w:hAnsi="Arial" w:cs="Arial"/>
                <w:bCs/>
                <w:sz w:val="22"/>
                <w:szCs w:val="22"/>
              </w:rPr>
              <w:t>…….</w:t>
            </w:r>
            <w:r w:rsidR="00E96785" w:rsidRPr="00275366">
              <w:rPr>
                <w:rFonts w:ascii="Arial" w:hAnsi="Arial" w:cs="Arial"/>
                <w:bCs/>
                <w:sz w:val="22"/>
                <w:szCs w:val="22"/>
              </w:rPr>
              <w:t>……</w:t>
            </w:r>
          </w:p>
        </w:tc>
        <w:tc>
          <w:tcPr>
            <w:tcW w:w="804" w:type="dxa"/>
          </w:tcPr>
          <w:p w14:paraId="77DA7800" w14:textId="5AE62F19" w:rsidR="00E96785" w:rsidRPr="00275366" w:rsidRDefault="00E96785" w:rsidP="00D77756">
            <w:pPr>
              <w:jc w:val="center"/>
              <w:rPr>
                <w:rFonts w:ascii="Arial" w:hAnsi="Arial" w:cs="Arial"/>
                <w:bCs/>
                <w:color w:val="000000"/>
                <w:sz w:val="22"/>
                <w:szCs w:val="22"/>
              </w:rPr>
            </w:pPr>
            <w:r w:rsidRPr="00275366">
              <w:rPr>
                <w:rFonts w:ascii="Arial" w:hAnsi="Arial" w:cs="Arial"/>
                <w:bCs/>
                <w:color w:val="000000"/>
                <w:sz w:val="22"/>
                <w:szCs w:val="22"/>
              </w:rPr>
              <w:t>1</w:t>
            </w:r>
            <w:r w:rsidR="00356805">
              <w:rPr>
                <w:rFonts w:ascii="Arial" w:hAnsi="Arial" w:cs="Arial"/>
                <w:bCs/>
                <w:color w:val="000000"/>
                <w:sz w:val="22"/>
                <w:szCs w:val="22"/>
              </w:rPr>
              <w:t>3</w:t>
            </w:r>
          </w:p>
        </w:tc>
      </w:tr>
      <w:tr w:rsidR="00D726EC" w:rsidRPr="00D726EC" w14:paraId="37C10152" w14:textId="77777777" w:rsidTr="00E96785">
        <w:trPr>
          <w:trHeight w:val="284"/>
        </w:trPr>
        <w:tc>
          <w:tcPr>
            <w:tcW w:w="1168" w:type="dxa"/>
          </w:tcPr>
          <w:p w14:paraId="235DC325" w14:textId="1722B8E9" w:rsidR="00D726EC" w:rsidRPr="00D726EC" w:rsidRDefault="00D726EC" w:rsidP="00D77756">
            <w:pPr>
              <w:rPr>
                <w:rFonts w:ascii="Arial" w:hAnsi="Arial" w:cs="Arial"/>
                <w:bCs/>
                <w:color w:val="000000"/>
                <w:sz w:val="22"/>
                <w:szCs w:val="22"/>
              </w:rPr>
            </w:pPr>
            <w:r w:rsidRPr="00D726EC">
              <w:rPr>
                <w:rFonts w:ascii="Arial" w:hAnsi="Arial" w:cs="Arial"/>
                <w:bCs/>
                <w:color w:val="000000"/>
                <w:sz w:val="22"/>
                <w:szCs w:val="22"/>
              </w:rPr>
              <w:t>18.0</w:t>
            </w:r>
          </w:p>
        </w:tc>
        <w:tc>
          <w:tcPr>
            <w:tcW w:w="7054" w:type="dxa"/>
          </w:tcPr>
          <w:p w14:paraId="5F142A85" w14:textId="15F3E2DE" w:rsidR="00D726EC" w:rsidRPr="00D726EC" w:rsidRDefault="00D726EC" w:rsidP="00D77756">
            <w:pPr>
              <w:rPr>
                <w:rFonts w:ascii="Arial" w:hAnsi="Arial" w:cs="Arial"/>
                <w:bCs/>
                <w:sz w:val="22"/>
                <w:szCs w:val="22"/>
              </w:rPr>
            </w:pPr>
            <w:r w:rsidRPr="00D726EC">
              <w:rPr>
                <w:rFonts w:ascii="Arial" w:hAnsi="Arial" w:cs="Arial"/>
                <w:bCs/>
                <w:sz w:val="22"/>
                <w:szCs w:val="22"/>
              </w:rPr>
              <w:t>Monitoring Compliance and Effectiveness</w:t>
            </w:r>
            <w:r>
              <w:rPr>
                <w:rFonts w:ascii="Arial" w:hAnsi="Arial" w:cs="Arial"/>
                <w:bCs/>
                <w:sz w:val="22"/>
                <w:szCs w:val="22"/>
              </w:rPr>
              <w:t xml:space="preserve"> ……………………………….</w:t>
            </w:r>
          </w:p>
        </w:tc>
        <w:tc>
          <w:tcPr>
            <w:tcW w:w="804" w:type="dxa"/>
          </w:tcPr>
          <w:p w14:paraId="23B0267B" w14:textId="7C0A50FE" w:rsidR="00D726EC" w:rsidRPr="00D726EC" w:rsidRDefault="00D726EC" w:rsidP="00D77756">
            <w:pPr>
              <w:jc w:val="center"/>
              <w:rPr>
                <w:rFonts w:ascii="Arial" w:hAnsi="Arial" w:cs="Arial"/>
                <w:bCs/>
                <w:color w:val="000000"/>
                <w:sz w:val="22"/>
                <w:szCs w:val="22"/>
              </w:rPr>
            </w:pPr>
            <w:r w:rsidRPr="00D726EC">
              <w:rPr>
                <w:rFonts w:ascii="Arial" w:hAnsi="Arial" w:cs="Arial"/>
                <w:bCs/>
                <w:color w:val="000000"/>
                <w:sz w:val="22"/>
                <w:szCs w:val="22"/>
              </w:rPr>
              <w:t>1</w:t>
            </w:r>
            <w:r w:rsidR="00BC296A">
              <w:rPr>
                <w:rFonts w:ascii="Arial" w:hAnsi="Arial" w:cs="Arial"/>
                <w:bCs/>
                <w:color w:val="000000"/>
                <w:sz w:val="22"/>
                <w:szCs w:val="22"/>
              </w:rPr>
              <w:t>4</w:t>
            </w:r>
          </w:p>
        </w:tc>
      </w:tr>
      <w:tr w:rsidR="00570B31" w:rsidRPr="00570B31" w14:paraId="3063C8A6" w14:textId="77777777" w:rsidTr="00E96785">
        <w:trPr>
          <w:trHeight w:val="284"/>
        </w:trPr>
        <w:tc>
          <w:tcPr>
            <w:tcW w:w="1168" w:type="dxa"/>
          </w:tcPr>
          <w:p w14:paraId="2799B6CA" w14:textId="7D52841C" w:rsidR="00570B31" w:rsidRPr="00570B31" w:rsidRDefault="00570B31" w:rsidP="00D77756">
            <w:pPr>
              <w:rPr>
                <w:rFonts w:ascii="Arial" w:hAnsi="Arial" w:cs="Arial"/>
                <w:bCs/>
                <w:color w:val="000000"/>
                <w:sz w:val="22"/>
                <w:szCs w:val="22"/>
              </w:rPr>
            </w:pPr>
            <w:r w:rsidRPr="00570B31">
              <w:rPr>
                <w:rFonts w:ascii="Arial" w:hAnsi="Arial" w:cs="Arial"/>
                <w:bCs/>
                <w:color w:val="000000"/>
                <w:sz w:val="22"/>
                <w:szCs w:val="22"/>
              </w:rPr>
              <w:t>19.0</w:t>
            </w:r>
          </w:p>
        </w:tc>
        <w:tc>
          <w:tcPr>
            <w:tcW w:w="7054" w:type="dxa"/>
          </w:tcPr>
          <w:p w14:paraId="4F062698" w14:textId="26F2684B" w:rsidR="00570B31" w:rsidRPr="00570B31" w:rsidRDefault="00570B31" w:rsidP="00D77756">
            <w:pPr>
              <w:rPr>
                <w:rFonts w:ascii="Arial" w:hAnsi="Arial" w:cs="Arial"/>
                <w:bCs/>
                <w:sz w:val="22"/>
                <w:szCs w:val="22"/>
              </w:rPr>
            </w:pPr>
            <w:r w:rsidRPr="00570B31">
              <w:rPr>
                <w:rFonts w:ascii="Arial" w:hAnsi="Arial" w:cs="Arial"/>
                <w:bCs/>
                <w:sz w:val="22"/>
                <w:szCs w:val="22"/>
              </w:rPr>
              <w:t>Section 117 Register</w:t>
            </w:r>
            <w:r>
              <w:rPr>
                <w:rFonts w:ascii="Arial" w:hAnsi="Arial" w:cs="Arial"/>
                <w:bCs/>
                <w:sz w:val="22"/>
                <w:szCs w:val="22"/>
              </w:rPr>
              <w:t xml:space="preserve"> ……………………………………………………….</w:t>
            </w:r>
          </w:p>
        </w:tc>
        <w:tc>
          <w:tcPr>
            <w:tcW w:w="804" w:type="dxa"/>
          </w:tcPr>
          <w:p w14:paraId="3A036C70" w14:textId="09F11359" w:rsidR="00570B31" w:rsidRPr="00570B31" w:rsidRDefault="00570B31" w:rsidP="00D77756">
            <w:pPr>
              <w:jc w:val="center"/>
              <w:rPr>
                <w:rFonts w:ascii="Arial" w:hAnsi="Arial" w:cs="Arial"/>
                <w:bCs/>
                <w:color w:val="000000"/>
                <w:sz w:val="22"/>
                <w:szCs w:val="22"/>
              </w:rPr>
            </w:pPr>
            <w:r w:rsidRPr="00570B31">
              <w:rPr>
                <w:rFonts w:ascii="Arial" w:hAnsi="Arial" w:cs="Arial"/>
                <w:bCs/>
                <w:color w:val="000000"/>
                <w:sz w:val="22"/>
                <w:szCs w:val="22"/>
              </w:rPr>
              <w:t>14</w:t>
            </w:r>
          </w:p>
        </w:tc>
      </w:tr>
      <w:tr w:rsidR="00570B31" w:rsidRPr="00570B31" w14:paraId="61FAD66C" w14:textId="77777777" w:rsidTr="00E96785">
        <w:trPr>
          <w:trHeight w:val="284"/>
        </w:trPr>
        <w:tc>
          <w:tcPr>
            <w:tcW w:w="1168" w:type="dxa"/>
          </w:tcPr>
          <w:p w14:paraId="12507FE4" w14:textId="754EBEFD" w:rsidR="00570B31" w:rsidRPr="00570B31" w:rsidRDefault="00570B31" w:rsidP="00D77756">
            <w:pPr>
              <w:rPr>
                <w:rFonts w:ascii="Arial" w:hAnsi="Arial" w:cs="Arial"/>
                <w:bCs/>
                <w:color w:val="000000"/>
                <w:sz w:val="22"/>
                <w:szCs w:val="22"/>
              </w:rPr>
            </w:pPr>
            <w:r w:rsidRPr="00570B31">
              <w:rPr>
                <w:rFonts w:ascii="Arial" w:hAnsi="Arial" w:cs="Arial"/>
                <w:bCs/>
                <w:color w:val="000000"/>
                <w:sz w:val="22"/>
                <w:szCs w:val="22"/>
              </w:rPr>
              <w:t>20.0</w:t>
            </w:r>
          </w:p>
        </w:tc>
        <w:tc>
          <w:tcPr>
            <w:tcW w:w="7054" w:type="dxa"/>
          </w:tcPr>
          <w:p w14:paraId="354717B5" w14:textId="4B7D07CC" w:rsidR="00570B31" w:rsidRPr="00570B31" w:rsidRDefault="00570B31" w:rsidP="00D77756">
            <w:pPr>
              <w:rPr>
                <w:rFonts w:ascii="Arial" w:hAnsi="Arial" w:cs="Arial"/>
                <w:bCs/>
                <w:sz w:val="22"/>
                <w:szCs w:val="22"/>
              </w:rPr>
            </w:pPr>
            <w:r w:rsidRPr="00570B31">
              <w:rPr>
                <w:rFonts w:ascii="Arial" w:hAnsi="Arial" w:cs="Arial"/>
                <w:bCs/>
                <w:sz w:val="22"/>
                <w:szCs w:val="22"/>
              </w:rPr>
              <w:t>References</w:t>
            </w:r>
            <w:r w:rsidR="004F5EB2">
              <w:rPr>
                <w:rFonts w:ascii="Arial" w:hAnsi="Arial" w:cs="Arial"/>
                <w:bCs/>
                <w:sz w:val="22"/>
                <w:szCs w:val="22"/>
              </w:rPr>
              <w:t xml:space="preserve"> ………………………………………………………………</w:t>
            </w:r>
            <w:proofErr w:type="gramStart"/>
            <w:r w:rsidR="004F5EB2">
              <w:rPr>
                <w:rFonts w:ascii="Arial" w:hAnsi="Arial" w:cs="Arial"/>
                <w:bCs/>
                <w:sz w:val="22"/>
                <w:szCs w:val="22"/>
              </w:rPr>
              <w:t>…..</w:t>
            </w:r>
            <w:proofErr w:type="gramEnd"/>
          </w:p>
        </w:tc>
        <w:tc>
          <w:tcPr>
            <w:tcW w:w="804" w:type="dxa"/>
          </w:tcPr>
          <w:p w14:paraId="03655858" w14:textId="07577D76" w:rsidR="00570B31" w:rsidRPr="00570B31" w:rsidRDefault="00570B31" w:rsidP="00D77756">
            <w:pPr>
              <w:jc w:val="center"/>
              <w:rPr>
                <w:rFonts w:ascii="Arial" w:hAnsi="Arial" w:cs="Arial"/>
                <w:bCs/>
                <w:color w:val="000000"/>
                <w:sz w:val="22"/>
                <w:szCs w:val="22"/>
              </w:rPr>
            </w:pPr>
            <w:r w:rsidRPr="00570B31">
              <w:rPr>
                <w:rFonts w:ascii="Arial" w:hAnsi="Arial" w:cs="Arial"/>
                <w:bCs/>
                <w:color w:val="000000"/>
                <w:sz w:val="22"/>
                <w:szCs w:val="22"/>
              </w:rPr>
              <w:t>15</w:t>
            </w:r>
          </w:p>
        </w:tc>
      </w:tr>
      <w:tr w:rsidR="00E96785" w14:paraId="740536DE" w14:textId="77777777" w:rsidTr="00E96785">
        <w:trPr>
          <w:trHeight w:val="284"/>
        </w:trPr>
        <w:tc>
          <w:tcPr>
            <w:tcW w:w="1168" w:type="dxa"/>
          </w:tcPr>
          <w:p w14:paraId="467B5C44" w14:textId="726D5C3B" w:rsidR="00E96785" w:rsidRPr="00E96785" w:rsidRDefault="00E96785" w:rsidP="00D77756">
            <w:pPr>
              <w:rPr>
                <w:rFonts w:ascii="Arial" w:hAnsi="Arial" w:cs="Arial"/>
                <w:bCs/>
                <w:color w:val="000000"/>
                <w:sz w:val="22"/>
                <w:szCs w:val="22"/>
              </w:rPr>
            </w:pPr>
            <w:r w:rsidRPr="00E96785">
              <w:rPr>
                <w:rFonts w:ascii="Arial" w:hAnsi="Arial" w:cs="Arial"/>
                <w:bCs/>
                <w:color w:val="000000"/>
                <w:sz w:val="22"/>
                <w:szCs w:val="22"/>
              </w:rPr>
              <w:t>Annex</w:t>
            </w:r>
            <w:r w:rsidR="00294A06">
              <w:rPr>
                <w:rFonts w:ascii="Arial" w:hAnsi="Arial" w:cs="Arial"/>
                <w:bCs/>
                <w:color w:val="000000"/>
                <w:sz w:val="22"/>
                <w:szCs w:val="22"/>
              </w:rPr>
              <w:t xml:space="preserve"> 1</w:t>
            </w:r>
            <w:r w:rsidRPr="00E96785">
              <w:rPr>
                <w:rFonts w:ascii="Arial" w:hAnsi="Arial" w:cs="Arial"/>
                <w:bCs/>
                <w:color w:val="000000"/>
                <w:sz w:val="22"/>
                <w:szCs w:val="22"/>
              </w:rPr>
              <w:t xml:space="preserve"> </w:t>
            </w:r>
          </w:p>
        </w:tc>
        <w:tc>
          <w:tcPr>
            <w:tcW w:w="7054" w:type="dxa"/>
          </w:tcPr>
          <w:p w14:paraId="058F7546" w14:textId="38B893BE" w:rsidR="00E96785" w:rsidRPr="00E96785" w:rsidRDefault="00E96785" w:rsidP="00D77756">
            <w:pPr>
              <w:rPr>
                <w:rFonts w:ascii="Arial" w:hAnsi="Arial" w:cs="Arial"/>
                <w:sz w:val="22"/>
                <w:szCs w:val="22"/>
              </w:rPr>
            </w:pPr>
            <w:r w:rsidRPr="00E96785">
              <w:rPr>
                <w:rFonts w:ascii="Arial" w:hAnsi="Arial" w:cs="Arial"/>
                <w:sz w:val="22"/>
                <w:szCs w:val="22"/>
              </w:rPr>
              <w:t>Key Words and Phrases Used in This Framework …………………….</w:t>
            </w:r>
            <w:r w:rsidR="004F5EB2">
              <w:rPr>
                <w:rFonts w:ascii="Arial" w:hAnsi="Arial" w:cs="Arial"/>
                <w:sz w:val="22"/>
                <w:szCs w:val="22"/>
              </w:rPr>
              <w:t>..</w:t>
            </w:r>
          </w:p>
        </w:tc>
        <w:tc>
          <w:tcPr>
            <w:tcW w:w="804" w:type="dxa"/>
          </w:tcPr>
          <w:p w14:paraId="6B92A65D" w14:textId="77777777" w:rsidR="00E96785" w:rsidRPr="00E96785" w:rsidRDefault="00E96785" w:rsidP="00D77756">
            <w:pPr>
              <w:jc w:val="center"/>
              <w:rPr>
                <w:rFonts w:ascii="Arial" w:hAnsi="Arial" w:cs="Arial"/>
                <w:bCs/>
                <w:color w:val="000000"/>
                <w:sz w:val="22"/>
                <w:szCs w:val="22"/>
              </w:rPr>
            </w:pPr>
            <w:r w:rsidRPr="00E96785">
              <w:rPr>
                <w:rFonts w:ascii="Arial" w:hAnsi="Arial" w:cs="Arial"/>
                <w:bCs/>
                <w:color w:val="000000"/>
                <w:sz w:val="22"/>
                <w:szCs w:val="22"/>
              </w:rPr>
              <w:t>16</w:t>
            </w:r>
          </w:p>
        </w:tc>
      </w:tr>
      <w:tr w:rsidR="00294A06" w:rsidRPr="00294A06" w14:paraId="2AB837CC" w14:textId="77777777" w:rsidTr="00E96785">
        <w:trPr>
          <w:trHeight w:val="284"/>
        </w:trPr>
        <w:tc>
          <w:tcPr>
            <w:tcW w:w="1168" w:type="dxa"/>
          </w:tcPr>
          <w:p w14:paraId="208FE7EF" w14:textId="760D4BFB" w:rsidR="00294A06" w:rsidRPr="00294A06" w:rsidRDefault="00294A06" w:rsidP="00D77756">
            <w:pPr>
              <w:rPr>
                <w:rFonts w:ascii="Arial" w:hAnsi="Arial" w:cs="Arial"/>
                <w:bCs/>
                <w:color w:val="000000"/>
                <w:sz w:val="22"/>
                <w:szCs w:val="22"/>
              </w:rPr>
            </w:pPr>
            <w:bookmarkStart w:id="1" w:name="_Hlk71112493"/>
            <w:r w:rsidRPr="00294A06">
              <w:rPr>
                <w:rFonts w:ascii="Arial" w:hAnsi="Arial" w:cs="Arial"/>
                <w:bCs/>
                <w:color w:val="000000"/>
                <w:sz w:val="22"/>
                <w:szCs w:val="22"/>
              </w:rPr>
              <w:t>Annex 2</w:t>
            </w:r>
          </w:p>
        </w:tc>
        <w:tc>
          <w:tcPr>
            <w:tcW w:w="7054" w:type="dxa"/>
          </w:tcPr>
          <w:p w14:paraId="4BC187A7" w14:textId="2353EB0B" w:rsidR="00294A06" w:rsidRPr="00294A06" w:rsidRDefault="007B726A" w:rsidP="00D77756">
            <w:pPr>
              <w:rPr>
                <w:rFonts w:ascii="Arial" w:hAnsi="Arial" w:cs="Arial"/>
                <w:sz w:val="22"/>
                <w:szCs w:val="22"/>
              </w:rPr>
            </w:pPr>
            <w:r>
              <w:rPr>
                <w:rFonts w:ascii="Arial" w:hAnsi="Arial" w:cs="Arial"/>
                <w:sz w:val="22"/>
                <w:szCs w:val="22"/>
              </w:rPr>
              <w:t xml:space="preserve">Joint Funding Arrangements between </w:t>
            </w:r>
            <w:r w:rsidR="00FF368C">
              <w:rPr>
                <w:rFonts w:ascii="Arial" w:hAnsi="Arial" w:cs="Arial"/>
                <w:sz w:val="22"/>
                <w:szCs w:val="22"/>
              </w:rPr>
              <w:t>Worcestershire County</w:t>
            </w:r>
            <w:r>
              <w:rPr>
                <w:rFonts w:ascii="Arial" w:hAnsi="Arial" w:cs="Arial"/>
                <w:sz w:val="22"/>
                <w:szCs w:val="22"/>
              </w:rPr>
              <w:t xml:space="preserve"> Council and Herefordshire and Worcestershire CCG</w:t>
            </w:r>
            <w:r w:rsidR="005D4D41">
              <w:rPr>
                <w:rFonts w:ascii="Arial" w:hAnsi="Arial" w:cs="Arial"/>
                <w:sz w:val="22"/>
                <w:szCs w:val="22"/>
              </w:rPr>
              <w:t xml:space="preserve"> …………………………….</w:t>
            </w:r>
          </w:p>
        </w:tc>
        <w:tc>
          <w:tcPr>
            <w:tcW w:w="804" w:type="dxa"/>
          </w:tcPr>
          <w:p w14:paraId="2C6696AB" w14:textId="77777777" w:rsidR="005D4D41" w:rsidRDefault="005D4D41" w:rsidP="00D77756">
            <w:pPr>
              <w:jc w:val="center"/>
              <w:rPr>
                <w:rFonts w:ascii="Arial" w:hAnsi="Arial" w:cs="Arial"/>
                <w:bCs/>
                <w:color w:val="000000"/>
                <w:sz w:val="22"/>
                <w:szCs w:val="22"/>
              </w:rPr>
            </w:pPr>
          </w:p>
          <w:p w14:paraId="5A7DE49D" w14:textId="08A7E771" w:rsidR="00294A06" w:rsidRPr="00294A06" w:rsidRDefault="004F5EB2" w:rsidP="00D77756">
            <w:pPr>
              <w:jc w:val="center"/>
              <w:rPr>
                <w:rFonts w:ascii="Arial" w:hAnsi="Arial" w:cs="Arial"/>
                <w:bCs/>
                <w:color w:val="000000"/>
                <w:sz w:val="22"/>
                <w:szCs w:val="22"/>
              </w:rPr>
            </w:pPr>
            <w:r>
              <w:rPr>
                <w:rFonts w:ascii="Arial" w:hAnsi="Arial" w:cs="Arial"/>
                <w:bCs/>
                <w:color w:val="000000"/>
                <w:sz w:val="22"/>
                <w:szCs w:val="22"/>
              </w:rPr>
              <w:t>1</w:t>
            </w:r>
            <w:r w:rsidR="005D4D41">
              <w:rPr>
                <w:rFonts w:ascii="Arial" w:hAnsi="Arial" w:cs="Arial"/>
                <w:bCs/>
                <w:color w:val="000000"/>
                <w:sz w:val="22"/>
                <w:szCs w:val="22"/>
              </w:rPr>
              <w:t>8</w:t>
            </w:r>
          </w:p>
        </w:tc>
      </w:tr>
      <w:bookmarkEnd w:id="1"/>
      <w:tr w:rsidR="005459E6" w:rsidRPr="00294A06" w14:paraId="114EE922" w14:textId="77777777" w:rsidTr="00E96785">
        <w:trPr>
          <w:trHeight w:val="284"/>
        </w:trPr>
        <w:tc>
          <w:tcPr>
            <w:tcW w:w="1168" w:type="dxa"/>
          </w:tcPr>
          <w:p w14:paraId="0C267890" w14:textId="59A587F2" w:rsidR="005459E6" w:rsidRPr="00155E21" w:rsidRDefault="005459E6" w:rsidP="00D77756">
            <w:pPr>
              <w:rPr>
                <w:rFonts w:ascii="Arial" w:hAnsi="Arial" w:cs="Arial"/>
                <w:bCs/>
                <w:color w:val="000000"/>
                <w:sz w:val="22"/>
                <w:szCs w:val="22"/>
              </w:rPr>
            </w:pPr>
            <w:r w:rsidRPr="00155E21">
              <w:rPr>
                <w:rFonts w:ascii="Arial" w:hAnsi="Arial" w:cs="Arial"/>
                <w:bCs/>
                <w:color w:val="000000"/>
                <w:sz w:val="22"/>
                <w:szCs w:val="22"/>
              </w:rPr>
              <w:t xml:space="preserve">Annex </w:t>
            </w:r>
            <w:r w:rsidR="006B1FDD">
              <w:rPr>
                <w:rFonts w:ascii="Arial" w:hAnsi="Arial" w:cs="Arial"/>
                <w:bCs/>
                <w:color w:val="000000"/>
                <w:sz w:val="22"/>
                <w:szCs w:val="22"/>
              </w:rPr>
              <w:t>3</w:t>
            </w:r>
          </w:p>
        </w:tc>
        <w:tc>
          <w:tcPr>
            <w:tcW w:w="7054" w:type="dxa"/>
          </w:tcPr>
          <w:p w14:paraId="3AEBDF57" w14:textId="2248AEFD" w:rsidR="005459E6" w:rsidRPr="00155E21" w:rsidRDefault="00155E21" w:rsidP="00D77756">
            <w:pPr>
              <w:rPr>
                <w:rFonts w:ascii="Arial" w:hAnsi="Arial" w:cs="Arial"/>
                <w:sz w:val="22"/>
                <w:szCs w:val="22"/>
              </w:rPr>
            </w:pPr>
            <w:r w:rsidRPr="00155E21">
              <w:rPr>
                <w:rFonts w:ascii="Arial" w:hAnsi="Arial" w:cs="Arial"/>
                <w:sz w:val="22"/>
                <w:szCs w:val="22"/>
              </w:rPr>
              <w:t xml:space="preserve">Review and Monitoring </w:t>
            </w:r>
            <w:r w:rsidR="00900996">
              <w:rPr>
                <w:rFonts w:ascii="Arial" w:hAnsi="Arial" w:cs="Arial"/>
                <w:sz w:val="22"/>
                <w:szCs w:val="22"/>
              </w:rPr>
              <w:t xml:space="preserve">Oversight </w:t>
            </w:r>
            <w:r w:rsidRPr="00155E21">
              <w:rPr>
                <w:rFonts w:ascii="Arial" w:hAnsi="Arial" w:cs="Arial"/>
                <w:sz w:val="22"/>
                <w:szCs w:val="22"/>
              </w:rPr>
              <w:t xml:space="preserve">Group Terms of Reference </w:t>
            </w:r>
            <w:r w:rsidR="00BC49B6">
              <w:rPr>
                <w:rFonts w:ascii="Arial" w:hAnsi="Arial" w:cs="Arial"/>
                <w:sz w:val="22"/>
                <w:szCs w:val="22"/>
              </w:rPr>
              <w:t>..</w:t>
            </w:r>
            <w:r>
              <w:rPr>
                <w:rFonts w:ascii="Arial" w:hAnsi="Arial" w:cs="Arial"/>
                <w:sz w:val="22"/>
                <w:szCs w:val="22"/>
              </w:rPr>
              <w:t>..</w:t>
            </w:r>
            <w:r w:rsidRPr="00155E21">
              <w:rPr>
                <w:rFonts w:ascii="Arial" w:hAnsi="Arial" w:cs="Arial"/>
                <w:sz w:val="22"/>
                <w:szCs w:val="22"/>
              </w:rPr>
              <w:t>…...</w:t>
            </w:r>
          </w:p>
        </w:tc>
        <w:tc>
          <w:tcPr>
            <w:tcW w:w="804" w:type="dxa"/>
          </w:tcPr>
          <w:p w14:paraId="05E3DAD6" w14:textId="1B95DC06" w:rsidR="005459E6" w:rsidRPr="00155E21" w:rsidRDefault="006B1FDD" w:rsidP="00D77756">
            <w:pPr>
              <w:jc w:val="center"/>
              <w:rPr>
                <w:rFonts w:ascii="Arial" w:hAnsi="Arial" w:cs="Arial"/>
                <w:bCs/>
                <w:color w:val="000000"/>
                <w:sz w:val="22"/>
                <w:szCs w:val="22"/>
              </w:rPr>
            </w:pPr>
            <w:r>
              <w:rPr>
                <w:rFonts w:ascii="Arial" w:hAnsi="Arial" w:cs="Arial"/>
                <w:bCs/>
                <w:color w:val="000000"/>
                <w:sz w:val="22"/>
                <w:szCs w:val="22"/>
              </w:rPr>
              <w:t>19</w:t>
            </w:r>
          </w:p>
        </w:tc>
      </w:tr>
    </w:tbl>
    <w:p w14:paraId="7B024B05" w14:textId="5972580C" w:rsidR="00397EFC" w:rsidRPr="00E3677E" w:rsidRDefault="00211D86" w:rsidP="00656839">
      <w:pPr>
        <w:rPr>
          <w:rFonts w:ascii="Arial" w:hAnsi="Arial" w:cs="Arial"/>
          <w:b/>
          <w:bCs/>
        </w:rPr>
      </w:pPr>
      <w:r>
        <w:rPr>
          <w:rFonts w:cstheme="minorHAnsi"/>
          <w:b/>
        </w:rPr>
        <w:br w:type="page"/>
      </w:r>
      <w:bookmarkStart w:id="2" w:name="_Table_of_abbreviations"/>
      <w:bookmarkStart w:id="3" w:name="Intro"/>
      <w:bookmarkEnd w:id="2"/>
      <w:r w:rsidR="00656839" w:rsidRPr="00E3677E">
        <w:rPr>
          <w:rFonts w:ascii="Arial" w:hAnsi="Arial" w:cs="Arial"/>
          <w:b/>
        </w:rPr>
        <w:lastRenderedPageBreak/>
        <w:t>1.0</w:t>
      </w:r>
      <w:r w:rsidR="00656839" w:rsidRPr="00E3677E">
        <w:rPr>
          <w:rFonts w:ascii="Arial" w:hAnsi="Arial" w:cs="Arial"/>
          <w:b/>
        </w:rPr>
        <w:tab/>
      </w:r>
      <w:r w:rsidR="00745407" w:rsidRPr="00E3677E">
        <w:rPr>
          <w:rFonts w:ascii="Arial" w:hAnsi="Arial" w:cs="Arial"/>
          <w:b/>
          <w:bCs/>
          <w:szCs w:val="24"/>
        </w:rPr>
        <w:t>Introduction</w:t>
      </w:r>
    </w:p>
    <w:p w14:paraId="3514306D" w14:textId="258EDAC8" w:rsidR="0048373D" w:rsidRDefault="00E3677E" w:rsidP="00103EE5">
      <w:pPr>
        <w:tabs>
          <w:tab w:val="left" w:pos="626"/>
        </w:tabs>
        <w:spacing w:after="0" w:line="240" w:lineRule="auto"/>
        <w:ind w:left="624" w:right="215" w:hanging="624"/>
        <w:rPr>
          <w:rFonts w:ascii="Arial" w:hAnsi="Arial" w:cs="Arial"/>
        </w:rPr>
      </w:pPr>
      <w:r w:rsidRPr="005F5737">
        <w:rPr>
          <w:rFonts w:ascii="Arial" w:hAnsi="Arial" w:cs="Arial"/>
        </w:rPr>
        <w:t>1.1</w:t>
      </w:r>
      <w:r w:rsidR="00065DE4" w:rsidRPr="005F5737">
        <w:rPr>
          <w:rFonts w:ascii="Arial" w:hAnsi="Arial" w:cs="Arial"/>
        </w:rPr>
        <w:tab/>
      </w:r>
      <w:r w:rsidR="005F77A7" w:rsidRPr="005F5737">
        <w:rPr>
          <w:rFonts w:ascii="Arial" w:hAnsi="Arial" w:cs="Arial"/>
        </w:rPr>
        <w:t>Section 117 of the Mental Health Act 1983</w:t>
      </w:r>
      <w:r w:rsidR="000F444F">
        <w:rPr>
          <w:rFonts w:ascii="Arial" w:hAnsi="Arial" w:cs="Arial"/>
        </w:rPr>
        <w:t>/2007 (MHA)</w:t>
      </w:r>
      <w:r w:rsidR="005F77A7" w:rsidRPr="005F5737">
        <w:rPr>
          <w:rFonts w:ascii="Arial" w:hAnsi="Arial" w:cs="Arial"/>
        </w:rPr>
        <w:t xml:space="preserve"> places a joint duty on local NHS and local authorit</w:t>
      </w:r>
      <w:r w:rsidR="00065DE4" w:rsidRPr="005F5737">
        <w:rPr>
          <w:rFonts w:ascii="Arial" w:hAnsi="Arial" w:cs="Arial"/>
        </w:rPr>
        <w:t>ies with</w:t>
      </w:r>
      <w:r w:rsidR="005F77A7" w:rsidRPr="005F5737">
        <w:rPr>
          <w:rFonts w:ascii="Arial" w:hAnsi="Arial" w:cs="Arial"/>
        </w:rPr>
        <w:t xml:space="preserve"> social services</w:t>
      </w:r>
      <w:r w:rsidR="00065DE4" w:rsidRPr="005F5737">
        <w:rPr>
          <w:rFonts w:ascii="Arial" w:hAnsi="Arial" w:cs="Arial"/>
        </w:rPr>
        <w:t xml:space="preserve"> functions</w:t>
      </w:r>
      <w:r w:rsidR="005F77A7" w:rsidRPr="005F5737">
        <w:rPr>
          <w:rFonts w:ascii="Arial" w:hAnsi="Arial" w:cs="Arial"/>
        </w:rPr>
        <w:t xml:space="preserve"> to provide</w:t>
      </w:r>
      <w:r w:rsidR="00D77756">
        <w:rPr>
          <w:rFonts w:ascii="Arial" w:hAnsi="Arial" w:cs="Arial"/>
        </w:rPr>
        <w:t xml:space="preserve"> or arrange for</w:t>
      </w:r>
      <w:r w:rsidR="005F77A7" w:rsidRPr="005F5737">
        <w:rPr>
          <w:rFonts w:ascii="Arial" w:hAnsi="Arial" w:cs="Arial"/>
        </w:rPr>
        <w:t xml:space="preserve"> aftercare services for people that have been sectioned under the treatment sections of the Mental Health Act 1983, namely Sections 3, 37, 45A, 47 and 48</w:t>
      </w:r>
      <w:r w:rsidR="00D77756">
        <w:rPr>
          <w:rFonts w:ascii="Arial" w:hAnsi="Arial" w:cs="Arial"/>
        </w:rPr>
        <w:t xml:space="preserve"> and then cease to be detained and leave hospital</w:t>
      </w:r>
      <w:r w:rsidR="00E65523">
        <w:rPr>
          <w:rFonts w:ascii="Arial" w:hAnsi="Arial" w:cs="Arial"/>
        </w:rPr>
        <w:t>.</w:t>
      </w:r>
    </w:p>
    <w:p w14:paraId="4E379AB9" w14:textId="77777777" w:rsidR="00103EE5" w:rsidRPr="005F5737" w:rsidRDefault="00103EE5" w:rsidP="00103EE5">
      <w:pPr>
        <w:tabs>
          <w:tab w:val="left" w:pos="626"/>
        </w:tabs>
        <w:spacing w:after="0" w:line="240" w:lineRule="auto"/>
        <w:ind w:left="624" w:right="215" w:hanging="624"/>
        <w:rPr>
          <w:rFonts w:ascii="Arial" w:hAnsi="Arial" w:cs="Arial"/>
        </w:rPr>
      </w:pPr>
    </w:p>
    <w:p w14:paraId="2C718F14" w14:textId="5E9B9BF8" w:rsidR="005F77A7" w:rsidRPr="005F5737" w:rsidRDefault="00065DE4" w:rsidP="00065DE4">
      <w:pPr>
        <w:tabs>
          <w:tab w:val="left" w:pos="626"/>
        </w:tabs>
        <w:ind w:right="215"/>
        <w:rPr>
          <w:rFonts w:ascii="Arial" w:hAnsi="Arial" w:cs="Arial"/>
        </w:rPr>
      </w:pPr>
      <w:r w:rsidRPr="005F5737">
        <w:rPr>
          <w:rFonts w:ascii="Arial" w:hAnsi="Arial" w:cs="Arial"/>
        </w:rPr>
        <w:t>1.2</w:t>
      </w:r>
      <w:r w:rsidRPr="005F5737">
        <w:rPr>
          <w:rFonts w:ascii="Arial" w:hAnsi="Arial" w:cs="Arial"/>
        </w:rPr>
        <w:tab/>
      </w:r>
      <w:r w:rsidR="005F77A7" w:rsidRPr="005F5737">
        <w:rPr>
          <w:rFonts w:ascii="Arial" w:hAnsi="Arial" w:cs="Arial"/>
        </w:rPr>
        <w:t xml:space="preserve">Section 117 aftercare services </w:t>
      </w:r>
      <w:proofErr w:type="gramStart"/>
      <w:r w:rsidR="005F77A7" w:rsidRPr="005F5737">
        <w:rPr>
          <w:rFonts w:ascii="Arial" w:hAnsi="Arial" w:cs="Arial"/>
        </w:rPr>
        <w:t>refers</w:t>
      </w:r>
      <w:proofErr w:type="gramEnd"/>
      <w:r w:rsidR="005F77A7" w:rsidRPr="005F5737">
        <w:rPr>
          <w:rFonts w:ascii="Arial" w:hAnsi="Arial" w:cs="Arial"/>
        </w:rPr>
        <w:t xml:space="preserve"> to services which have the purpose of</w:t>
      </w:r>
    </w:p>
    <w:p w14:paraId="31351B8C" w14:textId="77777777" w:rsidR="000E2516" w:rsidRPr="00E46291" w:rsidRDefault="000E2516" w:rsidP="00E46291">
      <w:pPr>
        <w:pStyle w:val="ListParagraph"/>
        <w:numPr>
          <w:ilvl w:val="0"/>
          <w:numId w:val="4"/>
        </w:numPr>
        <w:ind w:right="215"/>
        <w:jc w:val="left"/>
        <w:rPr>
          <w:rFonts w:eastAsiaTheme="minorHAnsi"/>
        </w:rPr>
      </w:pPr>
      <w:r w:rsidRPr="00E46291">
        <w:rPr>
          <w:rFonts w:eastAsia="Times New Roman"/>
          <w:lang w:eastAsia="en-GB"/>
        </w:rPr>
        <w:t>meeting a need arising from or related to the person’s mental disorder; and</w:t>
      </w:r>
    </w:p>
    <w:p w14:paraId="153F98F9" w14:textId="5EF9537C" w:rsidR="00A649BB" w:rsidRPr="00E46291" w:rsidRDefault="000E2516" w:rsidP="00E46291">
      <w:pPr>
        <w:pStyle w:val="ListParagraph"/>
        <w:numPr>
          <w:ilvl w:val="0"/>
          <w:numId w:val="4"/>
        </w:numPr>
        <w:ind w:right="215"/>
        <w:jc w:val="left"/>
        <w:rPr>
          <w:rFonts w:eastAsiaTheme="minorHAnsi"/>
        </w:rPr>
      </w:pPr>
      <w:r w:rsidRPr="00E46291">
        <w:rPr>
          <w:rFonts w:eastAsia="Times New Roman"/>
          <w:lang w:eastAsia="en-GB"/>
        </w:rPr>
        <w:t>reducing the risk of a deterioration of the person’s mental condition (and, accordingly, reducing the risk of the person requiring admission to a hospital again for treatment for mental disorder).</w:t>
      </w:r>
      <w:r w:rsidR="005A35D2">
        <w:br/>
      </w:r>
    </w:p>
    <w:p w14:paraId="5B960182" w14:textId="5CEF9781" w:rsidR="008B5806" w:rsidRPr="00103EE5" w:rsidRDefault="00103EE5" w:rsidP="00A32A7D">
      <w:pPr>
        <w:tabs>
          <w:tab w:val="left" w:pos="626"/>
        </w:tabs>
        <w:spacing w:after="0" w:line="240" w:lineRule="auto"/>
        <w:ind w:left="624" w:hanging="624"/>
        <w:rPr>
          <w:rFonts w:ascii="Arial" w:hAnsi="Arial" w:cs="Arial"/>
        </w:rPr>
      </w:pPr>
      <w:r w:rsidRPr="00103EE5">
        <w:rPr>
          <w:rFonts w:ascii="Arial" w:hAnsi="Arial" w:cs="Arial"/>
        </w:rPr>
        <w:t>1.3</w:t>
      </w:r>
      <w:r w:rsidRPr="00103EE5">
        <w:rPr>
          <w:rFonts w:ascii="Arial" w:hAnsi="Arial" w:cs="Arial"/>
        </w:rPr>
        <w:tab/>
      </w:r>
      <w:r w:rsidR="008B5806" w:rsidRPr="00103EE5">
        <w:rPr>
          <w:rFonts w:ascii="Arial" w:hAnsi="Arial" w:cs="Arial"/>
        </w:rPr>
        <w:t>Section 117 gives considerable discretion to health and local authorities as to the nature of the services that can be provided.  These include support with: management of medication and mental health needs; activities of daily living which enables a person to remain a full part of their community; employment services, supported accommodation and services to meet the person’s wider social, cultural and spiritual needs.</w:t>
      </w:r>
    </w:p>
    <w:p w14:paraId="24C4C506" w14:textId="77777777" w:rsidR="008B5806" w:rsidRPr="008B5806" w:rsidRDefault="008B5806" w:rsidP="008B5806">
      <w:pPr>
        <w:pStyle w:val="ListParagraph"/>
        <w:tabs>
          <w:tab w:val="left" w:pos="626"/>
        </w:tabs>
        <w:spacing w:line="276" w:lineRule="auto"/>
        <w:ind w:left="1276" w:right="215" w:firstLine="0"/>
        <w:jc w:val="left"/>
        <w:rPr>
          <w:rFonts w:asciiTheme="minorHAnsi" w:hAnsiTheme="minorHAnsi" w:cstheme="minorHAnsi"/>
        </w:rPr>
      </w:pPr>
    </w:p>
    <w:p w14:paraId="2BC74721" w14:textId="4C129A88" w:rsidR="008B5806" w:rsidRPr="00A32A7D" w:rsidRDefault="00A32A7D" w:rsidP="00A32A7D">
      <w:pPr>
        <w:tabs>
          <w:tab w:val="left" w:pos="626"/>
        </w:tabs>
        <w:spacing w:after="0" w:line="240" w:lineRule="auto"/>
        <w:ind w:left="624" w:hanging="624"/>
        <w:rPr>
          <w:rFonts w:ascii="Arial" w:hAnsi="Arial" w:cs="Arial"/>
        </w:rPr>
      </w:pPr>
      <w:r w:rsidRPr="00A32A7D">
        <w:rPr>
          <w:rFonts w:ascii="Arial" w:hAnsi="Arial" w:cs="Arial"/>
        </w:rPr>
        <w:t>1.4</w:t>
      </w:r>
      <w:r w:rsidRPr="00A32A7D">
        <w:rPr>
          <w:rFonts w:ascii="Arial" w:hAnsi="Arial" w:cs="Arial"/>
        </w:rPr>
        <w:tab/>
      </w:r>
      <w:r w:rsidR="00126571" w:rsidRPr="00A32A7D">
        <w:rPr>
          <w:rFonts w:ascii="Arial" w:hAnsi="Arial" w:cs="Arial"/>
        </w:rPr>
        <w:t>After</w:t>
      </w:r>
      <w:r w:rsidR="00126571">
        <w:rPr>
          <w:rFonts w:ascii="Arial" w:hAnsi="Arial" w:cs="Arial"/>
        </w:rPr>
        <w:t>c</w:t>
      </w:r>
      <w:r w:rsidR="00126571" w:rsidRPr="00A32A7D">
        <w:rPr>
          <w:rFonts w:ascii="Arial" w:hAnsi="Arial" w:cs="Arial"/>
        </w:rPr>
        <w:t>are services only relate</w:t>
      </w:r>
      <w:r w:rsidR="00126571">
        <w:rPr>
          <w:rFonts w:ascii="Arial" w:hAnsi="Arial" w:cs="Arial"/>
        </w:rPr>
        <w:t xml:space="preserve"> to</w:t>
      </w:r>
      <w:r w:rsidR="00126571" w:rsidRPr="00A32A7D">
        <w:rPr>
          <w:rFonts w:ascii="Arial" w:hAnsi="Arial" w:cs="Arial"/>
        </w:rPr>
        <w:t xml:space="preserve"> those needs which arise directly from or are related to the person’s mental disorder and help to reduce the risk of deterioration in the person’s mental condition</w:t>
      </w:r>
      <w:r w:rsidR="008B5806" w:rsidRPr="00A32A7D">
        <w:rPr>
          <w:rFonts w:ascii="Arial" w:hAnsi="Arial" w:cs="Arial"/>
        </w:rPr>
        <w:t>.</w:t>
      </w:r>
      <w:r w:rsidR="00B31AB8">
        <w:rPr>
          <w:rFonts w:ascii="Arial" w:hAnsi="Arial" w:cs="Arial"/>
        </w:rPr>
        <w:t xml:space="preserve"> </w:t>
      </w:r>
      <w:r w:rsidR="008B5806" w:rsidRPr="00A32A7D">
        <w:rPr>
          <w:rFonts w:ascii="Arial" w:hAnsi="Arial" w:cs="Arial"/>
        </w:rPr>
        <w:t xml:space="preserve"> It may be that the person also requires other support services in the community which are not part of their section 117 aftercare plan, and </w:t>
      </w:r>
      <w:r w:rsidR="00D94CB1">
        <w:rPr>
          <w:rFonts w:ascii="Arial" w:hAnsi="Arial" w:cs="Arial"/>
        </w:rPr>
        <w:t xml:space="preserve">these </w:t>
      </w:r>
      <w:r w:rsidR="008B5806" w:rsidRPr="00A32A7D">
        <w:rPr>
          <w:rFonts w:ascii="Arial" w:hAnsi="Arial" w:cs="Arial"/>
        </w:rPr>
        <w:t>should be provided accordingly under the relevant legislative provisions (</w:t>
      </w:r>
      <w:r w:rsidR="00171F28" w:rsidRPr="00A32A7D">
        <w:rPr>
          <w:rFonts w:ascii="Arial" w:hAnsi="Arial" w:cs="Arial"/>
        </w:rPr>
        <w:t>e.g.</w:t>
      </w:r>
      <w:r w:rsidR="008B5806" w:rsidRPr="00A32A7D">
        <w:rPr>
          <w:rFonts w:ascii="Arial" w:hAnsi="Arial" w:cs="Arial"/>
        </w:rPr>
        <w:t xml:space="preserve"> the Care Act 2014</w:t>
      </w:r>
      <w:r w:rsidRPr="00A32A7D">
        <w:rPr>
          <w:rFonts w:ascii="Arial" w:hAnsi="Arial" w:cs="Arial"/>
        </w:rPr>
        <w:t>).</w:t>
      </w:r>
    </w:p>
    <w:p w14:paraId="17008F90" w14:textId="77777777" w:rsidR="00714DA7" w:rsidRPr="00587EC3" w:rsidRDefault="00714DA7" w:rsidP="005107EF">
      <w:pPr>
        <w:pStyle w:val="ListParagraph"/>
        <w:tabs>
          <w:tab w:val="left" w:pos="626"/>
        </w:tabs>
        <w:spacing w:line="276" w:lineRule="auto"/>
        <w:ind w:left="1069" w:right="217" w:firstLine="0"/>
        <w:jc w:val="left"/>
        <w:rPr>
          <w:rFonts w:asciiTheme="minorHAnsi" w:hAnsiTheme="minorHAnsi" w:cstheme="minorHAnsi"/>
        </w:rPr>
      </w:pPr>
    </w:p>
    <w:p w14:paraId="0B90413C" w14:textId="0A417120" w:rsidR="00714DA7" w:rsidRPr="00100E9E" w:rsidRDefault="00100E9E" w:rsidP="00100E9E">
      <w:pPr>
        <w:tabs>
          <w:tab w:val="left" w:pos="626"/>
        </w:tabs>
        <w:spacing w:after="0" w:line="240" w:lineRule="auto"/>
        <w:rPr>
          <w:rFonts w:ascii="Arial" w:hAnsi="Arial" w:cs="Arial"/>
        </w:rPr>
      </w:pPr>
      <w:r w:rsidRPr="00100E9E">
        <w:rPr>
          <w:rFonts w:ascii="Arial" w:hAnsi="Arial" w:cs="Arial"/>
        </w:rPr>
        <w:t>1.5</w:t>
      </w:r>
      <w:r w:rsidRPr="00100E9E">
        <w:rPr>
          <w:rFonts w:ascii="Arial" w:hAnsi="Arial" w:cs="Arial"/>
        </w:rPr>
        <w:tab/>
        <w:t>S</w:t>
      </w:r>
      <w:r w:rsidR="00714DA7" w:rsidRPr="00100E9E">
        <w:rPr>
          <w:rFonts w:ascii="Arial" w:hAnsi="Arial" w:cs="Arial"/>
        </w:rPr>
        <w:t xml:space="preserve">ervices </w:t>
      </w:r>
      <w:r>
        <w:rPr>
          <w:rFonts w:ascii="Arial" w:hAnsi="Arial" w:cs="Arial"/>
        </w:rPr>
        <w:t xml:space="preserve">should be provided </w:t>
      </w:r>
      <w:r w:rsidR="00714DA7" w:rsidRPr="00100E9E">
        <w:rPr>
          <w:rFonts w:ascii="Arial" w:hAnsi="Arial" w:cs="Arial"/>
        </w:rPr>
        <w:t>in co-operation with the relevant voluntary agencies.</w:t>
      </w:r>
    </w:p>
    <w:p w14:paraId="38235DEF" w14:textId="77777777" w:rsidR="00714DA7" w:rsidRPr="00587EC3" w:rsidRDefault="00714DA7" w:rsidP="00397EFC">
      <w:pPr>
        <w:pStyle w:val="ListParagraph"/>
        <w:tabs>
          <w:tab w:val="left" w:pos="626"/>
        </w:tabs>
        <w:spacing w:line="276" w:lineRule="auto"/>
        <w:ind w:left="1276" w:right="215" w:firstLine="0"/>
        <w:jc w:val="left"/>
        <w:rPr>
          <w:rFonts w:asciiTheme="minorHAnsi" w:hAnsiTheme="minorHAnsi" w:cstheme="minorHAnsi"/>
        </w:rPr>
      </w:pPr>
    </w:p>
    <w:p w14:paraId="3FD76A13" w14:textId="037E82F4" w:rsidR="00714DA7" w:rsidRPr="00A21E14" w:rsidRDefault="00100E9E" w:rsidP="00A21E14">
      <w:pPr>
        <w:tabs>
          <w:tab w:val="left" w:pos="626"/>
        </w:tabs>
        <w:spacing w:after="0" w:line="240" w:lineRule="auto"/>
        <w:ind w:left="567" w:hanging="567"/>
        <w:rPr>
          <w:rFonts w:ascii="Arial" w:hAnsi="Arial" w:cs="Arial"/>
        </w:rPr>
      </w:pPr>
      <w:r w:rsidRPr="00A21E14">
        <w:rPr>
          <w:rFonts w:ascii="Arial" w:hAnsi="Arial" w:cs="Arial"/>
        </w:rPr>
        <w:t>1.6</w:t>
      </w:r>
      <w:r w:rsidRPr="00A21E14">
        <w:rPr>
          <w:rFonts w:ascii="Arial" w:hAnsi="Arial" w:cs="Arial"/>
        </w:rPr>
        <w:tab/>
      </w:r>
      <w:r w:rsidR="00706067">
        <w:rPr>
          <w:rFonts w:ascii="Arial" w:hAnsi="Arial" w:cs="Arial"/>
        </w:rPr>
        <w:t>I</w:t>
      </w:r>
      <w:r w:rsidR="00714DA7" w:rsidRPr="00A21E14">
        <w:rPr>
          <w:rFonts w:ascii="Arial" w:hAnsi="Arial" w:cs="Arial"/>
        </w:rPr>
        <w:t>dentifying wh</w:t>
      </w:r>
      <w:r w:rsidR="00B6280A">
        <w:rPr>
          <w:rFonts w:ascii="Arial" w:hAnsi="Arial" w:cs="Arial"/>
        </w:rPr>
        <w:t>ich</w:t>
      </w:r>
      <w:r w:rsidR="00714DA7" w:rsidRPr="00A21E14">
        <w:rPr>
          <w:rFonts w:ascii="Arial" w:hAnsi="Arial" w:cs="Arial"/>
        </w:rPr>
        <w:t xml:space="preserve"> elements of a person’s care might be eligible under section </w:t>
      </w:r>
      <w:r w:rsidR="003E02A4" w:rsidRPr="00A21E14">
        <w:rPr>
          <w:rFonts w:ascii="Arial" w:hAnsi="Arial" w:cs="Arial"/>
        </w:rPr>
        <w:t>117 can</w:t>
      </w:r>
      <w:r w:rsidR="00714DA7" w:rsidRPr="00A21E14">
        <w:rPr>
          <w:rFonts w:ascii="Arial" w:hAnsi="Arial" w:cs="Arial"/>
        </w:rPr>
        <w:t xml:space="preserve"> be complex</w:t>
      </w:r>
      <w:r w:rsidR="00706067">
        <w:rPr>
          <w:rFonts w:ascii="Arial" w:hAnsi="Arial" w:cs="Arial"/>
        </w:rPr>
        <w:t>,</w:t>
      </w:r>
      <w:r w:rsidR="00714DA7" w:rsidRPr="00A21E14">
        <w:rPr>
          <w:rFonts w:ascii="Arial" w:hAnsi="Arial" w:cs="Arial"/>
        </w:rPr>
        <w:t xml:space="preserve"> especially when determining what is a health need and what is a social care need. Therefore, </w:t>
      </w:r>
      <w:r w:rsidR="00706067">
        <w:rPr>
          <w:rFonts w:ascii="Arial" w:hAnsi="Arial" w:cs="Arial"/>
        </w:rPr>
        <w:t xml:space="preserve">all </w:t>
      </w:r>
      <w:r w:rsidR="00B6280A">
        <w:rPr>
          <w:rFonts w:ascii="Arial" w:hAnsi="Arial" w:cs="Arial"/>
        </w:rPr>
        <w:t xml:space="preserve">those to whom this policy applies pursuant to paragraph 2.4 will </w:t>
      </w:r>
      <w:r w:rsidR="00714DA7" w:rsidRPr="00A21E14">
        <w:rPr>
          <w:rFonts w:ascii="Arial" w:hAnsi="Arial" w:cs="Arial"/>
        </w:rPr>
        <w:t>work together to ensure that all identified aftercare needs are met</w:t>
      </w:r>
      <w:r w:rsidR="00B6280A">
        <w:rPr>
          <w:rFonts w:ascii="Arial" w:hAnsi="Arial" w:cs="Arial"/>
        </w:rPr>
        <w:t>.</w:t>
      </w:r>
    </w:p>
    <w:p w14:paraId="460D22FC" w14:textId="77777777" w:rsidR="001F4A8E" w:rsidRPr="00587EC3" w:rsidRDefault="001F4A8E" w:rsidP="005107EF">
      <w:pPr>
        <w:pStyle w:val="ListParagraph"/>
        <w:rPr>
          <w:rFonts w:asciiTheme="minorHAnsi" w:hAnsiTheme="minorHAnsi" w:cstheme="minorHAnsi"/>
        </w:rPr>
      </w:pPr>
    </w:p>
    <w:p w14:paraId="0103ED5A" w14:textId="77777777" w:rsidR="00587EC3" w:rsidRPr="00587EC3" w:rsidRDefault="00587EC3" w:rsidP="005107EF">
      <w:pPr>
        <w:pStyle w:val="ListParagraph"/>
        <w:rPr>
          <w:rFonts w:asciiTheme="minorHAnsi" w:hAnsiTheme="minorHAnsi" w:cstheme="minorHAnsi"/>
        </w:rPr>
      </w:pPr>
    </w:p>
    <w:p w14:paraId="0EB533F8" w14:textId="53557EA8" w:rsidR="00A3742A" w:rsidRPr="005C7B2D" w:rsidRDefault="00F86DD5" w:rsidP="00D852C9">
      <w:pPr>
        <w:spacing w:line="240" w:lineRule="auto"/>
        <w:rPr>
          <w:rFonts w:ascii="Arial" w:hAnsi="Arial" w:cs="Arial"/>
        </w:rPr>
      </w:pPr>
      <w:r w:rsidRPr="005C7B2D">
        <w:rPr>
          <w:rFonts w:ascii="Arial" w:hAnsi="Arial" w:cs="Arial"/>
          <w:b/>
        </w:rPr>
        <w:t>2.0</w:t>
      </w:r>
      <w:r w:rsidR="00D852C9" w:rsidRPr="005C7B2D">
        <w:rPr>
          <w:rFonts w:ascii="Arial" w:hAnsi="Arial" w:cs="Arial"/>
          <w:b/>
        </w:rPr>
        <w:tab/>
      </w:r>
      <w:r w:rsidR="001F4A8E" w:rsidRPr="005C7B2D">
        <w:rPr>
          <w:rFonts w:ascii="Arial" w:hAnsi="Arial" w:cs="Arial"/>
          <w:b/>
        </w:rPr>
        <w:t>Scope</w:t>
      </w:r>
      <w:r w:rsidRPr="005C7B2D">
        <w:rPr>
          <w:rFonts w:ascii="Arial" w:hAnsi="Arial" w:cs="Arial"/>
          <w:b/>
        </w:rPr>
        <w:t xml:space="preserve"> of Policy</w:t>
      </w:r>
    </w:p>
    <w:bookmarkEnd w:id="3"/>
    <w:p w14:paraId="452D78DD" w14:textId="49A88549" w:rsidR="00A3742A" w:rsidRPr="00D852C9" w:rsidRDefault="00D852C9" w:rsidP="00D852C9">
      <w:pPr>
        <w:tabs>
          <w:tab w:val="left" w:pos="626"/>
        </w:tabs>
        <w:spacing w:after="100" w:line="240" w:lineRule="auto"/>
        <w:ind w:left="624" w:hanging="624"/>
        <w:rPr>
          <w:rFonts w:ascii="Arial" w:hAnsi="Arial" w:cs="Arial"/>
        </w:rPr>
      </w:pPr>
      <w:r w:rsidRPr="00D852C9">
        <w:rPr>
          <w:rFonts w:ascii="Arial" w:hAnsi="Arial" w:cs="Arial"/>
        </w:rPr>
        <w:t>2.1</w:t>
      </w:r>
      <w:r w:rsidRPr="00D852C9">
        <w:rPr>
          <w:rFonts w:ascii="Arial" w:hAnsi="Arial" w:cs="Arial"/>
        </w:rPr>
        <w:tab/>
      </w:r>
      <w:r w:rsidR="535DC6ED" w:rsidRPr="00D852C9">
        <w:rPr>
          <w:rFonts w:ascii="Arial" w:hAnsi="Arial" w:cs="Arial"/>
        </w:rPr>
        <w:t xml:space="preserve">This </w:t>
      </w:r>
      <w:r w:rsidR="00763886" w:rsidRPr="00D852C9">
        <w:rPr>
          <w:rFonts w:ascii="Arial" w:hAnsi="Arial" w:cs="Arial"/>
        </w:rPr>
        <w:t>Policy</w:t>
      </w:r>
      <w:r w:rsidR="535DC6ED" w:rsidRPr="00D852C9">
        <w:rPr>
          <w:rFonts w:ascii="Arial" w:hAnsi="Arial" w:cs="Arial"/>
        </w:rPr>
        <w:t xml:space="preserve"> should be read in conjunction with the </w:t>
      </w:r>
      <w:r w:rsidR="00FF368C">
        <w:rPr>
          <w:rFonts w:ascii="Arial" w:hAnsi="Arial" w:cs="Arial"/>
        </w:rPr>
        <w:t>Worcestershire</w:t>
      </w:r>
      <w:r w:rsidR="00FB4F7B">
        <w:rPr>
          <w:rFonts w:ascii="Arial" w:hAnsi="Arial" w:cs="Arial"/>
        </w:rPr>
        <w:t xml:space="preserve"> </w:t>
      </w:r>
      <w:r w:rsidR="003860F2">
        <w:rPr>
          <w:rFonts w:ascii="Arial" w:hAnsi="Arial" w:cs="Arial"/>
        </w:rPr>
        <w:t>Standard</w:t>
      </w:r>
      <w:r w:rsidR="002D3D4F">
        <w:rPr>
          <w:rFonts w:ascii="Arial" w:hAnsi="Arial" w:cs="Arial"/>
        </w:rPr>
        <w:t xml:space="preserve"> </w:t>
      </w:r>
      <w:r w:rsidR="535DC6ED" w:rsidRPr="00D852C9">
        <w:rPr>
          <w:rFonts w:ascii="Arial" w:hAnsi="Arial" w:cs="Arial"/>
        </w:rPr>
        <w:t>Operating Proced</w:t>
      </w:r>
      <w:r w:rsidR="003860F2">
        <w:rPr>
          <w:rFonts w:ascii="Arial" w:hAnsi="Arial" w:cs="Arial"/>
        </w:rPr>
        <w:t>ure</w:t>
      </w:r>
      <w:r w:rsidR="535DC6ED" w:rsidRPr="00D852C9">
        <w:rPr>
          <w:rFonts w:ascii="Arial" w:hAnsi="Arial" w:cs="Arial"/>
        </w:rPr>
        <w:t xml:space="preserve"> and the relevant legislation and guidance</w:t>
      </w:r>
    </w:p>
    <w:p w14:paraId="39AEB87A" w14:textId="230A619B" w:rsidR="00A3742A" w:rsidRPr="00D852C9" w:rsidRDefault="00D852C9" w:rsidP="00D852C9">
      <w:pPr>
        <w:tabs>
          <w:tab w:val="left" w:pos="626"/>
        </w:tabs>
        <w:spacing w:after="100" w:line="240" w:lineRule="auto"/>
        <w:ind w:left="624" w:hanging="624"/>
        <w:rPr>
          <w:rFonts w:ascii="Arial" w:hAnsi="Arial" w:cs="Arial"/>
        </w:rPr>
      </w:pPr>
      <w:r w:rsidRPr="00D852C9">
        <w:rPr>
          <w:rFonts w:ascii="Arial" w:hAnsi="Arial" w:cs="Arial"/>
        </w:rPr>
        <w:t>2.2</w:t>
      </w:r>
      <w:r w:rsidRPr="00D852C9">
        <w:rPr>
          <w:rFonts w:ascii="Arial" w:hAnsi="Arial" w:cs="Arial"/>
        </w:rPr>
        <w:tab/>
      </w:r>
      <w:r w:rsidR="535DC6ED" w:rsidRPr="00D852C9">
        <w:rPr>
          <w:rFonts w:ascii="Arial" w:hAnsi="Arial" w:cs="Arial"/>
        </w:rPr>
        <w:t xml:space="preserve">This </w:t>
      </w:r>
      <w:r w:rsidR="00763886" w:rsidRPr="00D852C9">
        <w:rPr>
          <w:rFonts w:ascii="Arial" w:hAnsi="Arial" w:cs="Arial"/>
        </w:rPr>
        <w:t xml:space="preserve">Policy </w:t>
      </w:r>
      <w:r w:rsidR="535DC6ED" w:rsidRPr="00D852C9">
        <w:rPr>
          <w:rFonts w:ascii="Arial" w:hAnsi="Arial" w:cs="Arial"/>
        </w:rPr>
        <w:t xml:space="preserve">applies to people of all ages including children and young people who have been detained in hospital under the </w:t>
      </w:r>
      <w:r w:rsidR="000F444F">
        <w:rPr>
          <w:rFonts w:ascii="Arial" w:hAnsi="Arial" w:cs="Arial"/>
        </w:rPr>
        <w:t>MHA</w:t>
      </w:r>
      <w:r w:rsidR="535DC6ED" w:rsidRPr="00D852C9">
        <w:rPr>
          <w:rFonts w:ascii="Arial" w:hAnsi="Arial" w:cs="Arial"/>
        </w:rPr>
        <w:t xml:space="preserve"> under sections </w:t>
      </w:r>
      <w:r w:rsidR="001234D0" w:rsidRPr="00D852C9">
        <w:rPr>
          <w:rFonts w:ascii="Arial" w:hAnsi="Arial" w:cs="Arial"/>
        </w:rPr>
        <w:t>3, 37, 45</w:t>
      </w:r>
      <w:r w:rsidR="00171F28">
        <w:rPr>
          <w:rFonts w:ascii="Arial" w:hAnsi="Arial" w:cs="Arial"/>
        </w:rPr>
        <w:t>A</w:t>
      </w:r>
      <w:r w:rsidR="001234D0" w:rsidRPr="00D852C9">
        <w:rPr>
          <w:rFonts w:ascii="Arial" w:hAnsi="Arial" w:cs="Arial"/>
        </w:rPr>
        <w:t xml:space="preserve"> and 47/48 </w:t>
      </w:r>
      <w:r w:rsidR="00E65523">
        <w:rPr>
          <w:rFonts w:ascii="Arial" w:hAnsi="Arial" w:cs="Arial"/>
        </w:rPr>
        <w:t xml:space="preserve">of </w:t>
      </w:r>
      <w:r w:rsidR="001234D0" w:rsidRPr="00D852C9">
        <w:rPr>
          <w:rFonts w:ascii="Arial" w:hAnsi="Arial" w:cs="Arial"/>
        </w:rPr>
        <w:t xml:space="preserve">the </w:t>
      </w:r>
      <w:r w:rsidR="00C23AEF" w:rsidRPr="00D852C9">
        <w:rPr>
          <w:rFonts w:ascii="Arial" w:hAnsi="Arial" w:cs="Arial"/>
        </w:rPr>
        <w:t>Act</w:t>
      </w:r>
      <w:r w:rsidR="00F76D7F" w:rsidRPr="00F76D7F">
        <w:rPr>
          <w:rFonts w:ascii="Arial" w:hAnsi="Arial" w:cs="Arial"/>
        </w:rPr>
        <w:t xml:space="preserve"> </w:t>
      </w:r>
      <w:r w:rsidR="00F76D7F">
        <w:rPr>
          <w:rFonts w:ascii="Arial" w:hAnsi="Arial" w:cs="Arial"/>
        </w:rPr>
        <w:t>and then cease to be detained and leave hospital</w:t>
      </w:r>
      <w:r w:rsidR="00FB4F7B">
        <w:rPr>
          <w:rFonts w:ascii="Arial" w:hAnsi="Arial" w:cs="Arial"/>
        </w:rPr>
        <w:t>.</w:t>
      </w:r>
      <w:r w:rsidR="00F76D7F">
        <w:rPr>
          <w:rFonts w:ascii="Arial" w:hAnsi="Arial" w:cs="Arial"/>
        </w:rPr>
        <w:t xml:space="preserve"> This includes patients granted leave of absence under section 17 and patients going on </w:t>
      </w:r>
      <w:r w:rsidR="008D218C">
        <w:rPr>
          <w:rFonts w:ascii="Arial" w:hAnsi="Arial" w:cs="Arial"/>
        </w:rPr>
        <w:t>CTOs</w:t>
      </w:r>
      <w:r w:rsidR="00F76D7F">
        <w:rPr>
          <w:rFonts w:ascii="Arial" w:hAnsi="Arial" w:cs="Arial"/>
        </w:rPr>
        <w:t xml:space="preserve">. </w:t>
      </w:r>
    </w:p>
    <w:p w14:paraId="22B45CBE" w14:textId="6DABA38B" w:rsidR="008B5806" w:rsidRPr="00D852C9" w:rsidRDefault="00D852C9" w:rsidP="001414DE">
      <w:pPr>
        <w:tabs>
          <w:tab w:val="left" w:pos="626"/>
        </w:tabs>
        <w:spacing w:after="100" w:line="240" w:lineRule="auto"/>
        <w:ind w:left="624" w:hanging="624"/>
        <w:rPr>
          <w:rFonts w:ascii="Arial" w:hAnsi="Arial" w:cs="Arial"/>
        </w:rPr>
      </w:pPr>
      <w:r w:rsidRPr="00D852C9">
        <w:rPr>
          <w:rFonts w:ascii="Arial" w:hAnsi="Arial" w:cs="Arial"/>
        </w:rPr>
        <w:t>2.4</w:t>
      </w:r>
      <w:r w:rsidRPr="00D852C9">
        <w:rPr>
          <w:rFonts w:ascii="Arial" w:hAnsi="Arial" w:cs="Arial"/>
        </w:rPr>
        <w:tab/>
      </w:r>
      <w:r w:rsidR="001414DE" w:rsidRPr="00D852C9">
        <w:rPr>
          <w:rFonts w:ascii="Arial" w:hAnsi="Arial" w:cs="Arial"/>
        </w:rPr>
        <w:t xml:space="preserve">This Policy and any associated documentation </w:t>
      </w:r>
      <w:r w:rsidR="00FD1EB6">
        <w:rPr>
          <w:rFonts w:ascii="Arial" w:hAnsi="Arial" w:cs="Arial"/>
        </w:rPr>
        <w:t>applies to:</w:t>
      </w:r>
      <w:r w:rsidR="006F772E">
        <w:rPr>
          <w:rFonts w:ascii="Arial" w:hAnsi="Arial" w:cs="Arial"/>
        </w:rPr>
        <w:t xml:space="preserve"> </w:t>
      </w:r>
    </w:p>
    <w:p w14:paraId="25750683" w14:textId="6E45940D" w:rsidR="008B5806" w:rsidRPr="00AC79ED" w:rsidRDefault="00FF368C" w:rsidP="00E869EC">
      <w:pPr>
        <w:pStyle w:val="Heading3"/>
        <w:keepNext w:val="0"/>
        <w:keepLines w:val="0"/>
        <w:widowControl w:val="0"/>
        <w:numPr>
          <w:ilvl w:val="0"/>
          <w:numId w:val="6"/>
        </w:numPr>
        <w:tabs>
          <w:tab w:val="left" w:pos="941"/>
        </w:tabs>
        <w:autoSpaceDE w:val="0"/>
        <w:autoSpaceDN w:val="0"/>
        <w:spacing w:before="0" w:line="240" w:lineRule="auto"/>
        <w:rPr>
          <w:rFonts w:ascii="Arial" w:hAnsi="Arial" w:cs="Arial"/>
          <w:bCs/>
          <w:color w:val="auto"/>
          <w:sz w:val="22"/>
          <w:szCs w:val="22"/>
        </w:rPr>
      </w:pPr>
      <w:r>
        <w:rPr>
          <w:rFonts w:ascii="Arial" w:hAnsi="Arial" w:cs="Arial"/>
          <w:bCs/>
          <w:color w:val="auto"/>
          <w:sz w:val="22"/>
          <w:szCs w:val="22"/>
        </w:rPr>
        <w:t>Worcestershire County</w:t>
      </w:r>
      <w:r w:rsidR="008B5806" w:rsidRPr="00AC79ED">
        <w:rPr>
          <w:rFonts w:ascii="Arial" w:hAnsi="Arial" w:cs="Arial"/>
          <w:bCs/>
          <w:color w:val="auto"/>
          <w:sz w:val="22"/>
          <w:szCs w:val="22"/>
        </w:rPr>
        <w:t xml:space="preserve"> Council</w:t>
      </w:r>
      <w:r w:rsidR="00F33497" w:rsidRPr="00AC79ED">
        <w:rPr>
          <w:rFonts w:ascii="Arial" w:hAnsi="Arial" w:cs="Arial"/>
          <w:bCs/>
          <w:color w:val="auto"/>
          <w:sz w:val="22"/>
          <w:szCs w:val="22"/>
        </w:rPr>
        <w:t xml:space="preserve"> </w:t>
      </w:r>
    </w:p>
    <w:p w14:paraId="21B6C8ED" w14:textId="551C846D" w:rsidR="00D852C9" w:rsidRPr="00AC79ED" w:rsidRDefault="008B5806" w:rsidP="00E869EC">
      <w:pPr>
        <w:pStyle w:val="Heading3"/>
        <w:keepNext w:val="0"/>
        <w:keepLines w:val="0"/>
        <w:widowControl w:val="0"/>
        <w:numPr>
          <w:ilvl w:val="0"/>
          <w:numId w:val="6"/>
        </w:numPr>
        <w:tabs>
          <w:tab w:val="left" w:pos="940"/>
        </w:tabs>
        <w:autoSpaceDE w:val="0"/>
        <w:autoSpaceDN w:val="0"/>
        <w:spacing w:before="0" w:line="240" w:lineRule="auto"/>
        <w:rPr>
          <w:rFonts w:ascii="Arial" w:hAnsi="Arial" w:cs="Arial"/>
          <w:bCs/>
          <w:color w:val="auto"/>
          <w:sz w:val="22"/>
          <w:szCs w:val="22"/>
        </w:rPr>
      </w:pPr>
      <w:r w:rsidRPr="00AC79ED">
        <w:rPr>
          <w:rFonts w:ascii="Arial" w:hAnsi="Arial" w:cs="Arial"/>
          <w:bCs/>
          <w:color w:val="auto"/>
          <w:sz w:val="22"/>
          <w:szCs w:val="22"/>
        </w:rPr>
        <w:t>Herefordshire and Worcestershire Clinical Commissioning Group</w:t>
      </w:r>
    </w:p>
    <w:p w14:paraId="7D8799A8" w14:textId="37B2A78F" w:rsidR="00CC3EB1" w:rsidRPr="00D61A45" w:rsidRDefault="008B5806" w:rsidP="00E869EC">
      <w:pPr>
        <w:pStyle w:val="ListParagraph"/>
        <w:numPr>
          <w:ilvl w:val="0"/>
          <w:numId w:val="6"/>
        </w:numPr>
        <w:rPr>
          <w:bCs/>
        </w:rPr>
      </w:pPr>
      <w:r w:rsidRPr="00D61A45">
        <w:rPr>
          <w:bCs/>
        </w:rPr>
        <w:t xml:space="preserve">Herefordshire and Worcestershire Health and Care </w:t>
      </w:r>
      <w:r w:rsidR="001979CB" w:rsidRPr="00D61A45">
        <w:rPr>
          <w:bCs/>
        </w:rPr>
        <w:t xml:space="preserve">NHS </w:t>
      </w:r>
      <w:r w:rsidRPr="00D61A45">
        <w:rPr>
          <w:bCs/>
        </w:rPr>
        <w:t>Trust</w:t>
      </w:r>
    </w:p>
    <w:p w14:paraId="174F2EF6" w14:textId="77777777" w:rsidR="00F76D7F" w:rsidRPr="00F76D7F" w:rsidRDefault="00F76D7F" w:rsidP="00F76D7F">
      <w:pPr>
        <w:pStyle w:val="ListParagraph"/>
        <w:tabs>
          <w:tab w:val="left" w:pos="2127"/>
        </w:tabs>
        <w:ind w:left="1661" w:firstLine="0"/>
        <w:rPr>
          <w:bCs/>
        </w:rPr>
      </w:pPr>
      <w:bookmarkStart w:id="4" w:name="_Toc15544833"/>
      <w:bookmarkStart w:id="5" w:name="Purpose"/>
    </w:p>
    <w:p w14:paraId="1F586F3A" w14:textId="77777777" w:rsidR="008F7036" w:rsidRDefault="008F7036">
      <w:pPr>
        <w:rPr>
          <w:rFonts w:ascii="Arial" w:hAnsi="Arial" w:cs="Arial"/>
          <w:b/>
        </w:rPr>
      </w:pPr>
      <w:r>
        <w:rPr>
          <w:rFonts w:ascii="Arial" w:hAnsi="Arial" w:cs="Arial"/>
          <w:b/>
        </w:rPr>
        <w:br w:type="page"/>
      </w:r>
    </w:p>
    <w:p w14:paraId="7BF14E24" w14:textId="79CF435E" w:rsidR="00AB35B3" w:rsidRPr="00F76D7F" w:rsidRDefault="00F76D7F" w:rsidP="00F76D7F">
      <w:pPr>
        <w:spacing w:line="240" w:lineRule="auto"/>
        <w:rPr>
          <w:rFonts w:ascii="Arial" w:hAnsi="Arial" w:cs="Arial"/>
          <w:b/>
        </w:rPr>
      </w:pPr>
      <w:r>
        <w:rPr>
          <w:rFonts w:ascii="Arial" w:hAnsi="Arial" w:cs="Arial"/>
          <w:b/>
        </w:rPr>
        <w:lastRenderedPageBreak/>
        <w:t xml:space="preserve">3.0 </w:t>
      </w:r>
      <w:r w:rsidR="00B477F1" w:rsidRPr="00F76D7F">
        <w:rPr>
          <w:rFonts w:ascii="Arial" w:hAnsi="Arial" w:cs="Arial"/>
          <w:b/>
        </w:rPr>
        <w:t>P</w:t>
      </w:r>
      <w:r w:rsidR="00AB35B3" w:rsidRPr="00F76D7F">
        <w:rPr>
          <w:rFonts w:ascii="Arial" w:hAnsi="Arial" w:cs="Arial"/>
          <w:b/>
        </w:rPr>
        <w:t>urpose</w:t>
      </w:r>
      <w:bookmarkEnd w:id="4"/>
      <w:r w:rsidR="00AB35B3" w:rsidRPr="00F76D7F">
        <w:rPr>
          <w:rFonts w:ascii="Arial" w:hAnsi="Arial" w:cs="Arial"/>
          <w:b/>
        </w:rPr>
        <w:t xml:space="preserve"> of </w:t>
      </w:r>
      <w:r w:rsidR="00B477F1" w:rsidRPr="00F76D7F">
        <w:rPr>
          <w:rFonts w:ascii="Arial" w:hAnsi="Arial" w:cs="Arial"/>
          <w:b/>
        </w:rPr>
        <w:t xml:space="preserve">Section </w:t>
      </w:r>
      <w:r w:rsidR="009D5A6C" w:rsidRPr="00F76D7F">
        <w:rPr>
          <w:rFonts w:ascii="Arial" w:hAnsi="Arial" w:cs="Arial"/>
          <w:b/>
        </w:rPr>
        <w:t>117</w:t>
      </w:r>
      <w:r w:rsidR="00AB35B3" w:rsidRPr="00F76D7F">
        <w:rPr>
          <w:rFonts w:ascii="Arial" w:hAnsi="Arial" w:cs="Arial"/>
          <w:b/>
        </w:rPr>
        <w:t xml:space="preserve"> and </w:t>
      </w:r>
      <w:r w:rsidR="00171F28" w:rsidRPr="00F76D7F">
        <w:rPr>
          <w:rFonts w:ascii="Arial" w:hAnsi="Arial" w:cs="Arial"/>
          <w:b/>
        </w:rPr>
        <w:t>w</w:t>
      </w:r>
      <w:r w:rsidR="00AB35B3" w:rsidRPr="00F76D7F">
        <w:rPr>
          <w:rFonts w:ascii="Arial" w:hAnsi="Arial" w:cs="Arial"/>
          <w:b/>
        </w:rPr>
        <w:t xml:space="preserve">hen </w:t>
      </w:r>
      <w:r w:rsidR="00171F28" w:rsidRPr="00F76D7F">
        <w:rPr>
          <w:rFonts w:ascii="Arial" w:hAnsi="Arial" w:cs="Arial"/>
          <w:b/>
        </w:rPr>
        <w:t>i</w:t>
      </w:r>
      <w:r w:rsidR="00B477F1" w:rsidRPr="00F76D7F">
        <w:rPr>
          <w:rFonts w:ascii="Arial" w:hAnsi="Arial" w:cs="Arial"/>
          <w:b/>
        </w:rPr>
        <w:t xml:space="preserve">t </w:t>
      </w:r>
      <w:r w:rsidR="00171F28" w:rsidRPr="00F76D7F">
        <w:rPr>
          <w:rFonts w:ascii="Arial" w:hAnsi="Arial" w:cs="Arial"/>
          <w:b/>
        </w:rPr>
        <w:t>a</w:t>
      </w:r>
      <w:r w:rsidR="00B477F1" w:rsidRPr="00F76D7F">
        <w:rPr>
          <w:rFonts w:ascii="Arial" w:hAnsi="Arial" w:cs="Arial"/>
          <w:b/>
        </w:rPr>
        <w:t>pplies</w:t>
      </w:r>
      <w:bookmarkEnd w:id="5"/>
    </w:p>
    <w:p w14:paraId="52948490" w14:textId="15C3B0F1" w:rsidR="002A6F2E" w:rsidRPr="00610C43" w:rsidRDefault="00B93251" w:rsidP="00655AA6">
      <w:pPr>
        <w:tabs>
          <w:tab w:val="left" w:pos="626"/>
        </w:tabs>
        <w:ind w:right="215"/>
        <w:rPr>
          <w:rFonts w:ascii="Arial" w:hAnsi="Arial" w:cs="Arial"/>
        </w:rPr>
      </w:pPr>
      <w:r w:rsidRPr="00610C43">
        <w:rPr>
          <w:rFonts w:ascii="Arial" w:hAnsi="Arial" w:cs="Arial"/>
        </w:rPr>
        <w:t>3.1</w:t>
      </w:r>
      <w:r w:rsidRPr="00610C43">
        <w:rPr>
          <w:rFonts w:ascii="Arial" w:hAnsi="Arial" w:cs="Arial"/>
        </w:rPr>
        <w:tab/>
      </w:r>
      <w:r w:rsidR="00AB35B3" w:rsidRPr="00610C43">
        <w:rPr>
          <w:rFonts w:ascii="Arial" w:hAnsi="Arial" w:cs="Arial"/>
        </w:rPr>
        <w:t xml:space="preserve">The primary purpose of </w:t>
      </w:r>
      <w:r w:rsidR="009D5A6C" w:rsidRPr="00610C43">
        <w:rPr>
          <w:rFonts w:ascii="Arial" w:hAnsi="Arial" w:cs="Arial"/>
        </w:rPr>
        <w:t>s</w:t>
      </w:r>
      <w:r w:rsidR="000F444F">
        <w:rPr>
          <w:rFonts w:ascii="Arial" w:hAnsi="Arial" w:cs="Arial"/>
        </w:rPr>
        <w:t xml:space="preserve">ection </w:t>
      </w:r>
      <w:r w:rsidR="009D5A6C" w:rsidRPr="00610C43">
        <w:rPr>
          <w:rFonts w:ascii="Arial" w:hAnsi="Arial" w:cs="Arial"/>
        </w:rPr>
        <w:t>117</w:t>
      </w:r>
      <w:r w:rsidR="00AB35B3" w:rsidRPr="00610C43">
        <w:rPr>
          <w:rFonts w:ascii="Arial" w:hAnsi="Arial" w:cs="Arial"/>
        </w:rPr>
        <w:t xml:space="preserve"> is to:</w:t>
      </w:r>
    </w:p>
    <w:p w14:paraId="7479F908" w14:textId="2D40E3F9" w:rsidR="00B93251" w:rsidRPr="00BB76CD" w:rsidRDefault="00B93251" w:rsidP="00E869EC">
      <w:pPr>
        <w:pStyle w:val="ListParagraph"/>
        <w:numPr>
          <w:ilvl w:val="0"/>
          <w:numId w:val="5"/>
        </w:numPr>
        <w:tabs>
          <w:tab w:val="left" w:pos="626"/>
        </w:tabs>
        <w:spacing w:after="100"/>
        <w:jc w:val="left"/>
        <w:rPr>
          <w:rFonts w:eastAsiaTheme="minorHAnsi"/>
          <w:lang w:val="en-GB" w:bidi="ar-SA"/>
        </w:rPr>
      </w:pPr>
      <w:r w:rsidRPr="00BB76CD">
        <w:t>m</w:t>
      </w:r>
      <w:r w:rsidR="535DC6ED" w:rsidRPr="00BB76CD">
        <w:t xml:space="preserve">eet a need arising from or </w:t>
      </w:r>
      <w:r w:rsidR="00FB4F7B">
        <w:t>in relation</w:t>
      </w:r>
      <w:r w:rsidR="00FB4F7B" w:rsidRPr="00BB76CD">
        <w:t xml:space="preserve"> </w:t>
      </w:r>
      <w:r w:rsidR="535DC6ED" w:rsidRPr="00BB76CD">
        <w:t xml:space="preserve">to </w:t>
      </w:r>
      <w:r w:rsidR="00FB4F7B">
        <w:t>a</w:t>
      </w:r>
      <w:r w:rsidR="00FB4F7B" w:rsidRPr="00BB76CD">
        <w:t xml:space="preserve"> </w:t>
      </w:r>
      <w:r w:rsidR="535DC6ED" w:rsidRPr="00BB76CD">
        <w:t xml:space="preserve">person’s mental </w:t>
      </w:r>
      <w:proofErr w:type="gramStart"/>
      <w:r w:rsidR="535DC6ED" w:rsidRPr="00BB76CD">
        <w:t>disorder</w:t>
      </w:r>
      <w:r w:rsidRPr="00BB76CD">
        <w:t>;</w:t>
      </w:r>
      <w:proofErr w:type="gramEnd"/>
    </w:p>
    <w:p w14:paraId="6739030C" w14:textId="2953C629" w:rsidR="00655AA6" w:rsidRPr="00BB76CD" w:rsidRDefault="00C5085E" w:rsidP="00E869EC">
      <w:pPr>
        <w:pStyle w:val="ListParagraph"/>
        <w:numPr>
          <w:ilvl w:val="0"/>
          <w:numId w:val="5"/>
        </w:numPr>
        <w:tabs>
          <w:tab w:val="left" w:pos="626"/>
        </w:tabs>
        <w:spacing w:after="100"/>
        <w:jc w:val="left"/>
        <w:rPr>
          <w:rFonts w:eastAsiaTheme="minorHAnsi"/>
          <w:lang w:val="en-GB" w:bidi="ar-SA"/>
        </w:rPr>
      </w:pPr>
      <w:r w:rsidRPr="00BB76CD">
        <w:t>r</w:t>
      </w:r>
      <w:r w:rsidR="00AB35B3" w:rsidRPr="00BB76CD">
        <w:t xml:space="preserve">educe the risk of deterioration of </w:t>
      </w:r>
      <w:r w:rsidR="00FB4F7B">
        <w:t>a</w:t>
      </w:r>
      <w:r w:rsidR="00FB4F7B" w:rsidRPr="00BB76CD">
        <w:t xml:space="preserve"> </w:t>
      </w:r>
      <w:r w:rsidR="00AB35B3" w:rsidRPr="00BB76CD">
        <w:t xml:space="preserve">person’s mental </w:t>
      </w:r>
      <w:r w:rsidR="00211E96" w:rsidRPr="00BB76CD">
        <w:t>condition; and</w:t>
      </w:r>
      <w:r w:rsidR="00AB35B3" w:rsidRPr="00BB76CD">
        <w:t xml:space="preserve"> </w:t>
      </w:r>
    </w:p>
    <w:p w14:paraId="26AE703D" w14:textId="1A7F89D4" w:rsidR="002A6F2E" w:rsidRPr="00BB76CD" w:rsidRDefault="00AB35B3" w:rsidP="00E869EC">
      <w:pPr>
        <w:pStyle w:val="ListParagraph"/>
        <w:numPr>
          <w:ilvl w:val="0"/>
          <w:numId w:val="5"/>
        </w:numPr>
        <w:tabs>
          <w:tab w:val="left" w:pos="626"/>
        </w:tabs>
        <w:ind w:left="981" w:hanging="357"/>
        <w:jc w:val="left"/>
        <w:rPr>
          <w:rStyle w:val="CommentReference"/>
          <w:rFonts w:asciiTheme="minorHAnsi" w:eastAsiaTheme="minorHAnsi" w:hAnsiTheme="minorHAnsi" w:cstheme="minorHAnsi"/>
          <w:sz w:val="22"/>
          <w:szCs w:val="22"/>
          <w:lang w:val="en-GB" w:bidi="ar-SA"/>
        </w:rPr>
      </w:pPr>
      <w:r w:rsidRPr="00BB76CD">
        <w:t>reduc</w:t>
      </w:r>
      <w:r w:rsidR="00655AA6" w:rsidRPr="00BB76CD">
        <w:t xml:space="preserve">e, therefore, </w:t>
      </w:r>
      <w:r w:rsidRPr="00BB76CD">
        <w:t xml:space="preserve">the risk of </w:t>
      </w:r>
      <w:r w:rsidR="00FB4F7B">
        <w:t>a</w:t>
      </w:r>
      <w:r w:rsidR="00FB4F7B" w:rsidRPr="00BB76CD">
        <w:t xml:space="preserve"> </w:t>
      </w:r>
      <w:r w:rsidRPr="00BB76CD">
        <w:t xml:space="preserve">person requiring admission to hospital again for </w:t>
      </w:r>
      <w:r w:rsidRPr="005276AC">
        <w:t>treatment</w:t>
      </w:r>
      <w:r w:rsidR="005276AC" w:rsidRPr="005276AC">
        <w:t xml:space="preserve"> for mental disorder.</w:t>
      </w:r>
      <w:r w:rsidR="002A6F2E" w:rsidRPr="00BB76CD">
        <w:rPr>
          <w:rFonts w:asciiTheme="minorHAnsi" w:hAnsiTheme="minorHAnsi" w:cstheme="minorHAnsi"/>
        </w:rPr>
        <w:br/>
      </w:r>
    </w:p>
    <w:p w14:paraId="0D14AB88" w14:textId="400A2270" w:rsidR="00AB35B3" w:rsidRDefault="00610C43" w:rsidP="00211E96">
      <w:pPr>
        <w:tabs>
          <w:tab w:val="left" w:pos="626"/>
        </w:tabs>
        <w:spacing w:after="0" w:line="240" w:lineRule="auto"/>
        <w:ind w:left="624" w:hanging="624"/>
        <w:rPr>
          <w:rFonts w:cstheme="minorHAnsi"/>
        </w:rPr>
      </w:pPr>
      <w:r w:rsidRPr="000677C2">
        <w:rPr>
          <w:rFonts w:ascii="Arial" w:hAnsi="Arial" w:cs="Arial"/>
        </w:rPr>
        <w:t>3.2</w:t>
      </w:r>
      <w:r w:rsidRPr="000677C2">
        <w:rPr>
          <w:rFonts w:ascii="Arial" w:hAnsi="Arial" w:cs="Arial"/>
        </w:rPr>
        <w:tab/>
      </w:r>
      <w:r w:rsidR="00AB35B3" w:rsidRPr="000677C2">
        <w:rPr>
          <w:rFonts w:ascii="Arial" w:hAnsi="Arial" w:cs="Arial"/>
        </w:rPr>
        <w:t>Aftercare can be a vital component in a p</w:t>
      </w:r>
      <w:r w:rsidR="003860F2">
        <w:rPr>
          <w:rFonts w:ascii="Arial" w:hAnsi="Arial" w:cs="Arial"/>
        </w:rPr>
        <w:t>erson’s</w:t>
      </w:r>
      <w:r w:rsidR="00AB35B3" w:rsidRPr="000677C2">
        <w:rPr>
          <w:rFonts w:ascii="Arial" w:hAnsi="Arial" w:cs="Arial"/>
        </w:rPr>
        <w:t xml:space="preserve"> overall treatment and care. As well</w:t>
      </w:r>
      <w:r w:rsidR="00AB35B3" w:rsidRPr="00DE654F">
        <w:rPr>
          <w:rFonts w:ascii="Arial" w:hAnsi="Arial" w:cs="Arial"/>
        </w:rPr>
        <w:t xml:space="preserve"> as meeting immediate needs for health and social care, aftercare should aim to support </w:t>
      </w:r>
      <w:r w:rsidR="00FB4F7B">
        <w:rPr>
          <w:rFonts w:ascii="Arial" w:hAnsi="Arial" w:cs="Arial"/>
        </w:rPr>
        <w:t>a</w:t>
      </w:r>
      <w:r w:rsidR="008B5806" w:rsidRPr="00DE654F">
        <w:rPr>
          <w:rFonts w:ascii="Arial" w:hAnsi="Arial" w:cs="Arial"/>
        </w:rPr>
        <w:t xml:space="preserve"> p</w:t>
      </w:r>
      <w:r w:rsidR="003860F2">
        <w:rPr>
          <w:rFonts w:ascii="Arial" w:hAnsi="Arial" w:cs="Arial"/>
        </w:rPr>
        <w:t>erson</w:t>
      </w:r>
      <w:r w:rsidR="00AB35B3" w:rsidRPr="00DE654F">
        <w:rPr>
          <w:rFonts w:ascii="Arial" w:hAnsi="Arial" w:cs="Arial"/>
        </w:rPr>
        <w:t xml:space="preserve"> in regaining or enhancing their skills</w:t>
      </w:r>
      <w:r w:rsidR="00DD22BB" w:rsidRPr="00DE654F">
        <w:rPr>
          <w:rFonts w:ascii="Arial" w:hAnsi="Arial" w:cs="Arial"/>
        </w:rPr>
        <w:t>.</w:t>
      </w:r>
      <w:r w:rsidR="00AB35B3" w:rsidRPr="00DE654F">
        <w:rPr>
          <w:rFonts w:ascii="Arial" w:hAnsi="Arial" w:cs="Arial"/>
        </w:rPr>
        <w:t xml:space="preserve"> It is therefore important that section 117 aftercare is effectively managed and delivered to improve the outcomes for </w:t>
      </w:r>
      <w:r w:rsidR="003860F2">
        <w:rPr>
          <w:rFonts w:ascii="Arial" w:hAnsi="Arial" w:cs="Arial"/>
        </w:rPr>
        <w:t>the person</w:t>
      </w:r>
      <w:r w:rsidR="00DE654F" w:rsidRPr="00DE654F">
        <w:rPr>
          <w:rFonts w:ascii="Arial" w:hAnsi="Arial" w:cs="Arial"/>
        </w:rPr>
        <w:t xml:space="preserve"> and their </w:t>
      </w:r>
      <w:proofErr w:type="spellStart"/>
      <w:r w:rsidR="00AB35B3" w:rsidRPr="00DE654F">
        <w:rPr>
          <w:rFonts w:ascii="Arial" w:hAnsi="Arial" w:cs="Arial"/>
        </w:rPr>
        <w:t>carers</w:t>
      </w:r>
      <w:proofErr w:type="spellEnd"/>
      <w:r w:rsidR="00AB35B3" w:rsidRPr="00DE654F">
        <w:rPr>
          <w:rFonts w:ascii="Arial" w:hAnsi="Arial" w:cs="Arial"/>
        </w:rPr>
        <w:t xml:space="preserve"> and</w:t>
      </w:r>
      <w:r w:rsidR="00AB35B3" w:rsidRPr="00DE654F">
        <w:rPr>
          <w:rFonts w:ascii="Arial" w:hAnsi="Arial" w:cs="Arial"/>
          <w:spacing w:val="-6"/>
        </w:rPr>
        <w:t xml:space="preserve"> </w:t>
      </w:r>
      <w:r w:rsidR="00AB35B3" w:rsidRPr="00DE654F">
        <w:rPr>
          <w:rFonts w:ascii="Arial" w:hAnsi="Arial" w:cs="Arial"/>
        </w:rPr>
        <w:t>families</w:t>
      </w:r>
      <w:r w:rsidR="00AB35B3" w:rsidRPr="00610C43">
        <w:rPr>
          <w:rFonts w:cstheme="minorHAnsi"/>
        </w:rPr>
        <w:t>.</w:t>
      </w:r>
    </w:p>
    <w:p w14:paraId="2ED52CCB" w14:textId="77777777" w:rsidR="00690DC1" w:rsidRPr="00610C43" w:rsidRDefault="00690DC1" w:rsidP="00211E96">
      <w:pPr>
        <w:tabs>
          <w:tab w:val="left" w:pos="626"/>
        </w:tabs>
        <w:spacing w:after="0" w:line="240" w:lineRule="auto"/>
        <w:ind w:left="624" w:hanging="624"/>
        <w:rPr>
          <w:rFonts w:cstheme="minorHAnsi"/>
        </w:rPr>
      </w:pPr>
    </w:p>
    <w:p w14:paraId="3CAE4AE9" w14:textId="67470B3C" w:rsidR="005E5041" w:rsidRPr="000677C2" w:rsidRDefault="000677C2" w:rsidP="009E78D6">
      <w:pPr>
        <w:tabs>
          <w:tab w:val="left" w:pos="626"/>
        </w:tabs>
        <w:spacing w:after="0" w:line="240" w:lineRule="auto"/>
        <w:ind w:left="624" w:hanging="624"/>
        <w:rPr>
          <w:rFonts w:ascii="Arial" w:hAnsi="Arial" w:cs="Arial"/>
        </w:rPr>
      </w:pPr>
      <w:r w:rsidRPr="000677C2">
        <w:rPr>
          <w:rFonts w:ascii="Arial" w:hAnsi="Arial" w:cs="Arial"/>
        </w:rPr>
        <w:t>3.3</w:t>
      </w:r>
      <w:r w:rsidRPr="000677C2">
        <w:rPr>
          <w:rFonts w:ascii="Arial" w:hAnsi="Arial" w:cs="Arial"/>
        </w:rPr>
        <w:tab/>
      </w:r>
      <w:r w:rsidR="00DD22BB" w:rsidRPr="000677C2">
        <w:rPr>
          <w:rFonts w:ascii="Arial" w:hAnsi="Arial" w:cs="Arial"/>
        </w:rPr>
        <w:t xml:space="preserve">Section </w:t>
      </w:r>
      <w:r w:rsidR="009D5A6C" w:rsidRPr="000677C2">
        <w:rPr>
          <w:rFonts w:ascii="Arial" w:hAnsi="Arial" w:cs="Arial"/>
        </w:rPr>
        <w:t>117</w:t>
      </w:r>
      <w:r w:rsidR="00BF313E" w:rsidRPr="000677C2">
        <w:rPr>
          <w:rFonts w:ascii="Arial" w:hAnsi="Arial" w:cs="Arial"/>
        </w:rPr>
        <w:t xml:space="preserve"> aftercare </w:t>
      </w:r>
      <w:r w:rsidR="001F4A8E" w:rsidRPr="000677C2">
        <w:rPr>
          <w:rFonts w:ascii="Arial" w:hAnsi="Arial" w:cs="Arial"/>
        </w:rPr>
        <w:t xml:space="preserve">provisions </w:t>
      </w:r>
      <w:r w:rsidR="00BF313E" w:rsidRPr="000677C2">
        <w:rPr>
          <w:rFonts w:ascii="Arial" w:hAnsi="Arial" w:cs="Arial"/>
        </w:rPr>
        <w:t>only apply to p</w:t>
      </w:r>
      <w:r w:rsidR="003860F2">
        <w:rPr>
          <w:rFonts w:ascii="Arial" w:hAnsi="Arial" w:cs="Arial"/>
        </w:rPr>
        <w:t>eople</w:t>
      </w:r>
      <w:r w:rsidR="00BF313E" w:rsidRPr="000677C2">
        <w:rPr>
          <w:rFonts w:ascii="Arial" w:hAnsi="Arial" w:cs="Arial"/>
        </w:rPr>
        <w:t xml:space="preserve"> who</w:t>
      </w:r>
      <w:r w:rsidR="00DD22BB" w:rsidRPr="000677C2">
        <w:rPr>
          <w:rFonts w:ascii="Arial" w:hAnsi="Arial" w:cs="Arial"/>
        </w:rPr>
        <w:t xml:space="preserve"> have been detained in hospital under </w:t>
      </w:r>
      <w:r w:rsidR="001F4A8E" w:rsidRPr="000677C2">
        <w:rPr>
          <w:rFonts w:ascii="Arial" w:hAnsi="Arial" w:cs="Arial"/>
        </w:rPr>
        <w:t xml:space="preserve">one </w:t>
      </w:r>
      <w:r w:rsidR="00DD22BB" w:rsidRPr="000677C2">
        <w:rPr>
          <w:rFonts w:ascii="Arial" w:hAnsi="Arial" w:cs="Arial"/>
        </w:rPr>
        <w:t xml:space="preserve">the following sections of the </w:t>
      </w:r>
      <w:r w:rsidR="000F444F">
        <w:rPr>
          <w:rFonts w:ascii="Arial" w:hAnsi="Arial" w:cs="Arial"/>
        </w:rPr>
        <w:t>MHA.</w:t>
      </w:r>
      <w:r w:rsidR="002A6F2E" w:rsidRPr="000677C2">
        <w:rPr>
          <w:rFonts w:ascii="Arial" w:hAnsi="Arial" w:cs="Arial"/>
        </w:rPr>
        <w:br/>
      </w:r>
    </w:p>
    <w:tbl>
      <w:tblPr>
        <w:tblStyle w:val="TableGrid"/>
        <w:tblW w:w="0" w:type="auto"/>
        <w:tblInd w:w="421" w:type="dxa"/>
        <w:tblLook w:val="04A0" w:firstRow="1" w:lastRow="0" w:firstColumn="1" w:lastColumn="0" w:noHBand="0" w:noVBand="1"/>
      </w:tblPr>
      <w:tblGrid>
        <w:gridCol w:w="1701"/>
        <w:gridCol w:w="6894"/>
      </w:tblGrid>
      <w:tr w:rsidR="005E5041" w:rsidRPr="000677C2" w14:paraId="249B7926" w14:textId="77777777" w:rsidTr="005107EF">
        <w:tc>
          <w:tcPr>
            <w:tcW w:w="1701" w:type="dxa"/>
            <w:vAlign w:val="center"/>
          </w:tcPr>
          <w:p w14:paraId="181D4AF7" w14:textId="35B1540C" w:rsidR="005E5041" w:rsidRPr="000677C2" w:rsidRDefault="005E5041" w:rsidP="009E78D6">
            <w:pPr>
              <w:jc w:val="both"/>
              <w:rPr>
                <w:rFonts w:ascii="Arial" w:hAnsi="Arial" w:cs="Arial"/>
                <w:sz w:val="22"/>
                <w:szCs w:val="22"/>
              </w:rPr>
            </w:pPr>
            <w:r w:rsidRPr="000677C2">
              <w:rPr>
                <w:rFonts w:ascii="Arial" w:hAnsi="Arial" w:cs="Arial"/>
                <w:sz w:val="22"/>
                <w:szCs w:val="22"/>
              </w:rPr>
              <w:t>Section 3</w:t>
            </w:r>
          </w:p>
        </w:tc>
        <w:tc>
          <w:tcPr>
            <w:tcW w:w="6894" w:type="dxa"/>
            <w:vAlign w:val="center"/>
          </w:tcPr>
          <w:p w14:paraId="36D1AB0A" w14:textId="77777777" w:rsidR="005E5041" w:rsidRPr="000677C2" w:rsidRDefault="005E5041" w:rsidP="009E78D6">
            <w:pPr>
              <w:rPr>
                <w:rFonts w:ascii="Arial" w:hAnsi="Arial" w:cs="Arial"/>
                <w:sz w:val="22"/>
                <w:szCs w:val="22"/>
              </w:rPr>
            </w:pPr>
            <w:r w:rsidRPr="000677C2">
              <w:rPr>
                <w:rFonts w:ascii="Arial" w:hAnsi="Arial" w:cs="Arial"/>
                <w:sz w:val="22"/>
                <w:szCs w:val="22"/>
              </w:rPr>
              <w:t xml:space="preserve">Detained for treatment </w:t>
            </w:r>
          </w:p>
        </w:tc>
      </w:tr>
      <w:tr w:rsidR="005E5041" w:rsidRPr="000677C2" w14:paraId="7007AA9E" w14:textId="77777777" w:rsidTr="005107EF">
        <w:tc>
          <w:tcPr>
            <w:tcW w:w="1701" w:type="dxa"/>
            <w:vAlign w:val="center"/>
          </w:tcPr>
          <w:p w14:paraId="7B9831E4" w14:textId="7539F753" w:rsidR="005E5041" w:rsidRPr="000677C2" w:rsidRDefault="005E5041" w:rsidP="009E78D6">
            <w:pPr>
              <w:jc w:val="both"/>
              <w:rPr>
                <w:rFonts w:ascii="Arial" w:hAnsi="Arial" w:cs="Arial"/>
                <w:sz w:val="22"/>
                <w:szCs w:val="22"/>
              </w:rPr>
            </w:pPr>
            <w:r w:rsidRPr="000677C2">
              <w:rPr>
                <w:rFonts w:ascii="Arial" w:hAnsi="Arial" w:cs="Arial"/>
                <w:sz w:val="22"/>
                <w:szCs w:val="22"/>
              </w:rPr>
              <w:t>Section 37</w:t>
            </w:r>
          </w:p>
        </w:tc>
        <w:tc>
          <w:tcPr>
            <w:tcW w:w="6894" w:type="dxa"/>
            <w:vAlign w:val="center"/>
          </w:tcPr>
          <w:p w14:paraId="18BEEFF1" w14:textId="11532F1D" w:rsidR="005E5041" w:rsidRPr="000677C2" w:rsidRDefault="00587EC3" w:rsidP="009E78D6">
            <w:pPr>
              <w:rPr>
                <w:rFonts w:ascii="Arial" w:hAnsi="Arial" w:cs="Arial"/>
                <w:sz w:val="22"/>
                <w:szCs w:val="22"/>
              </w:rPr>
            </w:pPr>
            <w:r w:rsidRPr="000677C2">
              <w:rPr>
                <w:rFonts w:ascii="Arial" w:hAnsi="Arial" w:cs="Arial"/>
                <w:sz w:val="22"/>
                <w:szCs w:val="22"/>
              </w:rPr>
              <w:t>A</w:t>
            </w:r>
            <w:r w:rsidR="005E5041" w:rsidRPr="000677C2">
              <w:rPr>
                <w:rFonts w:ascii="Arial" w:hAnsi="Arial" w:cs="Arial"/>
                <w:sz w:val="22"/>
                <w:szCs w:val="22"/>
              </w:rPr>
              <w:t xml:space="preserve">dmitted to hospital by an order of the </w:t>
            </w:r>
            <w:r w:rsidR="009114E4">
              <w:rPr>
                <w:rFonts w:ascii="Arial" w:hAnsi="Arial" w:cs="Arial"/>
                <w:sz w:val="22"/>
                <w:szCs w:val="22"/>
              </w:rPr>
              <w:t>C</w:t>
            </w:r>
            <w:r w:rsidR="005E5041" w:rsidRPr="000677C2">
              <w:rPr>
                <w:rFonts w:ascii="Arial" w:hAnsi="Arial" w:cs="Arial"/>
                <w:sz w:val="22"/>
                <w:szCs w:val="22"/>
              </w:rPr>
              <w:t>ourt</w:t>
            </w:r>
          </w:p>
        </w:tc>
      </w:tr>
      <w:tr w:rsidR="005E5041" w:rsidRPr="000677C2" w14:paraId="79C9C588" w14:textId="77777777" w:rsidTr="005107EF">
        <w:tc>
          <w:tcPr>
            <w:tcW w:w="1701" w:type="dxa"/>
            <w:vAlign w:val="center"/>
          </w:tcPr>
          <w:p w14:paraId="5C5AE7E6" w14:textId="6E404463" w:rsidR="005E5041" w:rsidRPr="000677C2" w:rsidRDefault="005E5041" w:rsidP="009E78D6">
            <w:pPr>
              <w:jc w:val="both"/>
              <w:rPr>
                <w:rFonts w:ascii="Arial" w:hAnsi="Arial" w:cs="Arial"/>
                <w:sz w:val="22"/>
                <w:szCs w:val="22"/>
              </w:rPr>
            </w:pPr>
            <w:r w:rsidRPr="000677C2">
              <w:rPr>
                <w:rFonts w:ascii="Arial" w:hAnsi="Arial" w:cs="Arial"/>
                <w:sz w:val="22"/>
                <w:szCs w:val="22"/>
              </w:rPr>
              <w:t>Section 45</w:t>
            </w:r>
            <w:r w:rsidR="00ED0BA6">
              <w:rPr>
                <w:rFonts w:ascii="Arial" w:hAnsi="Arial" w:cs="Arial"/>
                <w:sz w:val="22"/>
                <w:szCs w:val="22"/>
              </w:rPr>
              <w:t>A</w:t>
            </w:r>
          </w:p>
        </w:tc>
        <w:tc>
          <w:tcPr>
            <w:tcW w:w="6894" w:type="dxa"/>
            <w:vAlign w:val="center"/>
          </w:tcPr>
          <w:p w14:paraId="267F3966" w14:textId="77777777" w:rsidR="005E5041" w:rsidRPr="000677C2" w:rsidRDefault="00587EC3" w:rsidP="009E78D6">
            <w:pPr>
              <w:rPr>
                <w:rFonts w:ascii="Arial" w:hAnsi="Arial" w:cs="Arial"/>
                <w:sz w:val="22"/>
                <w:szCs w:val="22"/>
              </w:rPr>
            </w:pPr>
            <w:r w:rsidRPr="000677C2">
              <w:rPr>
                <w:rFonts w:ascii="Arial" w:hAnsi="Arial" w:cs="Arial"/>
                <w:sz w:val="22"/>
                <w:szCs w:val="22"/>
              </w:rPr>
              <w:t>A</w:t>
            </w:r>
            <w:r w:rsidR="005E5041" w:rsidRPr="000677C2">
              <w:rPr>
                <w:rFonts w:ascii="Arial" w:hAnsi="Arial" w:cs="Arial"/>
                <w:sz w:val="22"/>
                <w:szCs w:val="22"/>
              </w:rPr>
              <w:t>dmitted to hospital by a direction of the Court</w:t>
            </w:r>
          </w:p>
        </w:tc>
      </w:tr>
      <w:tr w:rsidR="005E5041" w:rsidRPr="000677C2" w14:paraId="41730024" w14:textId="77777777" w:rsidTr="005107EF">
        <w:tc>
          <w:tcPr>
            <w:tcW w:w="1701" w:type="dxa"/>
            <w:vAlign w:val="center"/>
          </w:tcPr>
          <w:p w14:paraId="7D2AC989" w14:textId="1285B5A8" w:rsidR="005E5041" w:rsidRPr="000677C2" w:rsidRDefault="005E5041" w:rsidP="009E78D6">
            <w:pPr>
              <w:jc w:val="both"/>
              <w:rPr>
                <w:rFonts w:ascii="Arial" w:hAnsi="Arial" w:cs="Arial"/>
                <w:sz w:val="22"/>
                <w:szCs w:val="22"/>
              </w:rPr>
            </w:pPr>
            <w:r w:rsidRPr="000677C2">
              <w:rPr>
                <w:rFonts w:ascii="Arial" w:hAnsi="Arial" w:cs="Arial"/>
                <w:sz w:val="22"/>
                <w:szCs w:val="22"/>
              </w:rPr>
              <w:t xml:space="preserve">Section 47 </w:t>
            </w:r>
          </w:p>
        </w:tc>
        <w:tc>
          <w:tcPr>
            <w:tcW w:w="6894" w:type="dxa"/>
            <w:vAlign w:val="center"/>
          </w:tcPr>
          <w:p w14:paraId="6D827943" w14:textId="00D62753" w:rsidR="005E5041" w:rsidRPr="000677C2" w:rsidRDefault="00245B51" w:rsidP="009E78D6">
            <w:pPr>
              <w:rPr>
                <w:rFonts w:ascii="Arial" w:hAnsi="Arial" w:cs="Arial"/>
                <w:sz w:val="22"/>
                <w:szCs w:val="22"/>
              </w:rPr>
            </w:pPr>
            <w:r w:rsidRPr="000677C2">
              <w:rPr>
                <w:rFonts w:ascii="Arial" w:hAnsi="Arial" w:cs="Arial"/>
                <w:sz w:val="22"/>
                <w:szCs w:val="22"/>
              </w:rPr>
              <w:t>Removal</w:t>
            </w:r>
            <w:r w:rsidR="005E5041" w:rsidRPr="000677C2">
              <w:rPr>
                <w:rFonts w:ascii="Arial" w:hAnsi="Arial" w:cs="Arial"/>
                <w:sz w:val="22"/>
                <w:szCs w:val="22"/>
              </w:rPr>
              <w:t xml:space="preserve"> to hospital </w:t>
            </w:r>
            <w:r w:rsidRPr="000677C2">
              <w:rPr>
                <w:rFonts w:ascii="Arial" w:hAnsi="Arial" w:cs="Arial"/>
                <w:sz w:val="22"/>
                <w:szCs w:val="22"/>
              </w:rPr>
              <w:t>of a person serving sentence of imprisonment</w:t>
            </w:r>
          </w:p>
        </w:tc>
      </w:tr>
      <w:tr w:rsidR="008F6E4A" w:rsidRPr="000677C2" w14:paraId="17363507" w14:textId="77777777" w:rsidTr="005107EF">
        <w:tc>
          <w:tcPr>
            <w:tcW w:w="1701" w:type="dxa"/>
            <w:vAlign w:val="center"/>
          </w:tcPr>
          <w:p w14:paraId="19239B8A" w14:textId="69DDA593" w:rsidR="008F6E4A" w:rsidRPr="000677C2" w:rsidRDefault="008F6E4A" w:rsidP="009E78D6">
            <w:pPr>
              <w:jc w:val="both"/>
              <w:rPr>
                <w:rFonts w:ascii="Arial" w:hAnsi="Arial" w:cs="Arial"/>
                <w:sz w:val="22"/>
                <w:szCs w:val="22"/>
              </w:rPr>
            </w:pPr>
            <w:r w:rsidRPr="000677C2">
              <w:rPr>
                <w:rFonts w:ascii="Arial" w:hAnsi="Arial" w:cs="Arial"/>
                <w:sz w:val="22"/>
                <w:szCs w:val="22"/>
              </w:rPr>
              <w:t>Section 48</w:t>
            </w:r>
          </w:p>
        </w:tc>
        <w:tc>
          <w:tcPr>
            <w:tcW w:w="6894" w:type="dxa"/>
            <w:vAlign w:val="center"/>
          </w:tcPr>
          <w:p w14:paraId="0612B854" w14:textId="61B786D1" w:rsidR="000D518F" w:rsidRPr="000677C2" w:rsidRDefault="00657769" w:rsidP="009E78D6">
            <w:pPr>
              <w:rPr>
                <w:rFonts w:ascii="Arial" w:hAnsi="Arial" w:cs="Arial"/>
                <w:sz w:val="22"/>
                <w:szCs w:val="22"/>
              </w:rPr>
            </w:pPr>
            <w:r w:rsidRPr="000677C2">
              <w:rPr>
                <w:rFonts w:ascii="Arial" w:hAnsi="Arial" w:cs="Arial"/>
                <w:sz w:val="22"/>
                <w:szCs w:val="22"/>
              </w:rPr>
              <w:t xml:space="preserve">Removal to hospital </w:t>
            </w:r>
            <w:r w:rsidR="00245B51" w:rsidRPr="000677C2">
              <w:rPr>
                <w:rFonts w:ascii="Arial" w:hAnsi="Arial" w:cs="Arial"/>
                <w:sz w:val="22"/>
                <w:szCs w:val="22"/>
              </w:rPr>
              <w:t xml:space="preserve">of </w:t>
            </w:r>
            <w:r w:rsidR="00373A40" w:rsidRPr="000677C2">
              <w:rPr>
                <w:rFonts w:ascii="Arial" w:hAnsi="Arial" w:cs="Arial"/>
                <w:sz w:val="22"/>
                <w:szCs w:val="22"/>
              </w:rPr>
              <w:t xml:space="preserve">other prisoners </w:t>
            </w:r>
          </w:p>
        </w:tc>
      </w:tr>
    </w:tbl>
    <w:p w14:paraId="214ABCFB" w14:textId="77777777" w:rsidR="004B0083" w:rsidRPr="00587EC3" w:rsidRDefault="004B0083" w:rsidP="009E78D6">
      <w:pPr>
        <w:pStyle w:val="ListParagraph"/>
        <w:tabs>
          <w:tab w:val="left" w:pos="626"/>
        </w:tabs>
        <w:ind w:left="927" w:right="217" w:firstLine="0"/>
        <w:jc w:val="left"/>
        <w:rPr>
          <w:rFonts w:asciiTheme="minorHAnsi" w:hAnsiTheme="minorHAnsi" w:cstheme="minorHAnsi"/>
          <w:b/>
        </w:rPr>
      </w:pPr>
      <w:bookmarkStart w:id="6" w:name="Scope"/>
    </w:p>
    <w:bookmarkEnd w:id="6"/>
    <w:p w14:paraId="4B40A726" w14:textId="77777777" w:rsidR="006B36F9" w:rsidRPr="00587EC3" w:rsidRDefault="006B36F9" w:rsidP="009E78D6">
      <w:pPr>
        <w:pStyle w:val="ListParagraph"/>
        <w:tabs>
          <w:tab w:val="left" w:pos="939"/>
          <w:tab w:val="left" w:pos="940"/>
        </w:tabs>
        <w:ind w:left="1985" w:right="216" w:firstLine="0"/>
        <w:jc w:val="left"/>
        <w:rPr>
          <w:rFonts w:asciiTheme="minorHAnsi" w:hAnsiTheme="minorHAnsi" w:cstheme="minorHAnsi"/>
        </w:rPr>
      </w:pPr>
    </w:p>
    <w:p w14:paraId="0A593EF7" w14:textId="14FFC701" w:rsidR="00EC2384" w:rsidRDefault="00A8167D" w:rsidP="009E78D6">
      <w:pPr>
        <w:spacing w:after="0" w:line="240" w:lineRule="auto"/>
        <w:rPr>
          <w:rFonts w:ascii="Arial" w:hAnsi="Arial" w:cs="Arial"/>
          <w:b/>
        </w:rPr>
      </w:pPr>
      <w:bookmarkStart w:id="7" w:name="_Toc21079676"/>
      <w:bookmarkStart w:id="8" w:name="_Toc21086201"/>
      <w:bookmarkStart w:id="9" w:name="_Toc21086560"/>
      <w:bookmarkStart w:id="10" w:name="RC"/>
      <w:r w:rsidRPr="003B7423">
        <w:rPr>
          <w:rFonts w:ascii="Arial" w:hAnsi="Arial" w:cs="Arial"/>
          <w:b/>
        </w:rPr>
        <w:t>4.0</w:t>
      </w:r>
      <w:r w:rsidR="003B7423" w:rsidRPr="003B7423">
        <w:rPr>
          <w:rFonts w:ascii="Arial" w:hAnsi="Arial" w:cs="Arial"/>
          <w:b/>
        </w:rPr>
        <w:tab/>
      </w:r>
      <w:r w:rsidR="006B36F9" w:rsidRPr="003B7423">
        <w:rPr>
          <w:rFonts w:ascii="Arial" w:hAnsi="Arial" w:cs="Arial"/>
          <w:b/>
        </w:rPr>
        <w:t>Ordinary Residence and Responsible Commissioner Guidance</w:t>
      </w:r>
      <w:bookmarkEnd w:id="7"/>
      <w:bookmarkEnd w:id="8"/>
      <w:bookmarkEnd w:id="9"/>
    </w:p>
    <w:p w14:paraId="3382401D" w14:textId="77777777" w:rsidR="009E78D6" w:rsidRPr="003B7423" w:rsidRDefault="009E78D6" w:rsidP="009E78D6">
      <w:pPr>
        <w:spacing w:after="0" w:line="240" w:lineRule="auto"/>
        <w:rPr>
          <w:rFonts w:ascii="Arial" w:hAnsi="Arial" w:cs="Arial"/>
          <w:b/>
          <w:i/>
          <w:iCs/>
        </w:rPr>
      </w:pPr>
    </w:p>
    <w:bookmarkEnd w:id="10"/>
    <w:p w14:paraId="21DB2F4A" w14:textId="25791D8B" w:rsidR="00EC2384" w:rsidRDefault="00C26286" w:rsidP="009E78D6">
      <w:pPr>
        <w:spacing w:after="0" w:line="240" w:lineRule="auto"/>
        <w:ind w:left="567" w:hanging="567"/>
        <w:rPr>
          <w:rFonts w:ascii="Arial" w:hAnsi="Arial" w:cs="Arial"/>
        </w:rPr>
      </w:pPr>
      <w:r w:rsidRPr="00846D6C">
        <w:rPr>
          <w:rFonts w:ascii="Arial" w:hAnsi="Arial" w:cs="Arial"/>
        </w:rPr>
        <w:t>4.1</w:t>
      </w:r>
      <w:r w:rsidRPr="00846D6C">
        <w:rPr>
          <w:rFonts w:ascii="Arial" w:hAnsi="Arial" w:cs="Arial"/>
        </w:rPr>
        <w:tab/>
      </w:r>
      <w:r w:rsidR="00EC2384" w:rsidRPr="00846D6C">
        <w:rPr>
          <w:rFonts w:ascii="Arial" w:hAnsi="Arial" w:cs="Arial"/>
        </w:rPr>
        <w:t>No necessary assessment, care or treatment should be refused or delayed because of uncertainty or ambiguity as to which NHS commissioner or local authority is responsible for funding an individual’s health or social care provision.</w:t>
      </w:r>
    </w:p>
    <w:p w14:paraId="326F15FE" w14:textId="77777777" w:rsidR="009E78D6" w:rsidRPr="00846D6C" w:rsidRDefault="009E78D6" w:rsidP="009E78D6">
      <w:pPr>
        <w:spacing w:after="0" w:line="240" w:lineRule="auto"/>
        <w:ind w:left="567" w:hanging="567"/>
        <w:rPr>
          <w:rFonts w:ascii="Arial" w:hAnsi="Arial" w:cs="Arial"/>
          <w:b/>
          <w:bCs/>
        </w:rPr>
      </w:pPr>
    </w:p>
    <w:p w14:paraId="70B1FB54" w14:textId="328C6DEC" w:rsidR="00EC2384" w:rsidRDefault="00567051" w:rsidP="00846D6C">
      <w:pPr>
        <w:spacing w:after="100" w:line="240" w:lineRule="auto"/>
        <w:ind w:left="567" w:hanging="567"/>
      </w:pPr>
      <w:r w:rsidRPr="00846D6C">
        <w:rPr>
          <w:rFonts w:ascii="Arial" w:hAnsi="Arial" w:cs="Arial"/>
        </w:rPr>
        <w:t>4.2</w:t>
      </w:r>
      <w:r w:rsidRPr="00846D6C">
        <w:rPr>
          <w:rFonts w:ascii="Arial" w:hAnsi="Arial" w:cs="Arial"/>
        </w:rPr>
        <w:tab/>
      </w:r>
      <w:r w:rsidR="00EC2384" w:rsidRPr="00846D6C">
        <w:rPr>
          <w:rFonts w:ascii="Arial" w:hAnsi="Arial" w:cs="Arial"/>
        </w:rPr>
        <w:t>Unless stated otherwise in the following section</w:t>
      </w:r>
      <w:r w:rsidR="00846D6C" w:rsidRPr="00846D6C">
        <w:rPr>
          <w:rFonts w:ascii="Arial" w:hAnsi="Arial" w:cs="Arial"/>
        </w:rPr>
        <w:t>s</w:t>
      </w:r>
      <w:r w:rsidR="00EC2384" w:rsidRPr="00846D6C">
        <w:rPr>
          <w:rFonts w:ascii="Arial" w:hAnsi="Arial" w:cs="Arial"/>
        </w:rPr>
        <w:t>, the overriding principle is that the originating</w:t>
      </w:r>
      <w:r w:rsidR="00C26286" w:rsidRPr="00846D6C">
        <w:rPr>
          <w:rFonts w:ascii="Arial" w:hAnsi="Arial" w:cs="Arial"/>
        </w:rPr>
        <w:t xml:space="preserve"> </w:t>
      </w:r>
      <w:r w:rsidR="00EC2384" w:rsidRPr="00846D6C">
        <w:rPr>
          <w:rFonts w:ascii="Arial" w:hAnsi="Arial" w:cs="Arial"/>
        </w:rPr>
        <w:t xml:space="preserve">authority or body with responsibility for commissioning section 117 services </w:t>
      </w:r>
      <w:r w:rsidR="00464BC8">
        <w:rPr>
          <w:rFonts w:ascii="Arial" w:hAnsi="Arial" w:cs="Arial"/>
        </w:rPr>
        <w:t xml:space="preserve">i.e. the authority or body where the patient is registered prior to their detention, </w:t>
      </w:r>
      <w:r w:rsidR="00EC2384" w:rsidRPr="00846D6C">
        <w:rPr>
          <w:rFonts w:ascii="Arial" w:hAnsi="Arial" w:cs="Arial"/>
        </w:rPr>
        <w:t xml:space="preserve">is also the authority or body who is responsible for paying for the commissioned </w:t>
      </w:r>
      <w:r w:rsidR="00464BC8">
        <w:rPr>
          <w:rFonts w:ascii="Arial" w:hAnsi="Arial" w:cs="Arial"/>
        </w:rPr>
        <w:t xml:space="preserve">117 aftercare </w:t>
      </w:r>
      <w:r w:rsidR="00EC2384" w:rsidRPr="00846D6C">
        <w:rPr>
          <w:rFonts w:ascii="Arial" w:hAnsi="Arial" w:cs="Arial"/>
        </w:rPr>
        <w:t>service</w:t>
      </w:r>
      <w:r w:rsidR="00464BC8">
        <w:rPr>
          <w:rFonts w:ascii="Arial" w:hAnsi="Arial" w:cs="Arial"/>
        </w:rPr>
        <w:t>s regardless of where the patient is treated or placed</w:t>
      </w:r>
      <w:r w:rsidR="00EC2384">
        <w:t xml:space="preserve"> </w:t>
      </w:r>
    </w:p>
    <w:p w14:paraId="7703B05C" w14:textId="4B55FA0B" w:rsidR="00EC2384" w:rsidRPr="00427367" w:rsidRDefault="00427367" w:rsidP="00427367">
      <w:pPr>
        <w:rPr>
          <w:rFonts w:ascii="Arial" w:hAnsi="Arial" w:cs="Arial"/>
        </w:rPr>
      </w:pPr>
      <w:r w:rsidRPr="00427367">
        <w:rPr>
          <w:rFonts w:ascii="Arial" w:hAnsi="Arial" w:cs="Arial"/>
          <w:b/>
          <w:bCs/>
        </w:rPr>
        <w:t>4.3</w:t>
      </w:r>
      <w:r w:rsidRPr="00427367">
        <w:rPr>
          <w:rFonts w:ascii="Arial" w:hAnsi="Arial" w:cs="Arial"/>
          <w:b/>
          <w:bCs/>
        </w:rPr>
        <w:tab/>
      </w:r>
      <w:r w:rsidR="00EC2384" w:rsidRPr="00427367">
        <w:rPr>
          <w:rFonts w:ascii="Arial" w:hAnsi="Arial" w:cs="Arial"/>
          <w:b/>
          <w:bCs/>
        </w:rPr>
        <w:t>Commissioning Responsibility:  Local Authority</w:t>
      </w:r>
    </w:p>
    <w:p w14:paraId="6391BA85" w14:textId="591B1351" w:rsidR="00EC2384" w:rsidRPr="00366A24" w:rsidRDefault="00427367" w:rsidP="00366A24">
      <w:pPr>
        <w:spacing w:after="100" w:line="240" w:lineRule="auto"/>
        <w:ind w:left="720" w:hanging="720"/>
        <w:rPr>
          <w:rFonts w:ascii="Arial" w:hAnsi="Arial" w:cs="Arial"/>
        </w:rPr>
      </w:pPr>
      <w:r w:rsidRPr="00366A24">
        <w:rPr>
          <w:rFonts w:ascii="Arial" w:hAnsi="Arial" w:cs="Arial"/>
        </w:rPr>
        <w:t>4.3.1</w:t>
      </w:r>
      <w:r w:rsidRPr="00366A24">
        <w:rPr>
          <w:rFonts w:ascii="Arial" w:hAnsi="Arial" w:cs="Arial"/>
        </w:rPr>
        <w:tab/>
      </w:r>
      <w:r w:rsidR="00EC2384" w:rsidRPr="00366A24">
        <w:rPr>
          <w:rFonts w:ascii="Arial" w:hAnsi="Arial" w:cs="Arial"/>
        </w:rPr>
        <w:t xml:space="preserve">The duty on local authorities to commission or provide section 117 aftercare rests with the local authority for the area in which the person concerned was ordinarily resident immediately </w:t>
      </w:r>
      <w:r w:rsidR="00F51BFA" w:rsidRPr="00366A24">
        <w:rPr>
          <w:rFonts w:ascii="Arial" w:hAnsi="Arial" w:cs="Arial"/>
        </w:rPr>
        <w:t xml:space="preserve">prior to that period of </w:t>
      </w:r>
      <w:r w:rsidR="00EC2384" w:rsidRPr="00366A24">
        <w:rPr>
          <w:rFonts w:ascii="Arial" w:hAnsi="Arial" w:cs="Arial"/>
        </w:rPr>
        <w:t>det</w:t>
      </w:r>
      <w:r w:rsidR="00F51BFA" w:rsidRPr="00366A24">
        <w:rPr>
          <w:rFonts w:ascii="Arial" w:hAnsi="Arial" w:cs="Arial"/>
        </w:rPr>
        <w:t>ention</w:t>
      </w:r>
      <w:r w:rsidR="00EC2384" w:rsidRPr="00366A24">
        <w:rPr>
          <w:rFonts w:ascii="Arial" w:hAnsi="Arial" w:cs="Arial"/>
        </w:rPr>
        <w:t xml:space="preserve"> under the</w:t>
      </w:r>
      <w:r w:rsidR="00764791">
        <w:rPr>
          <w:rFonts w:ascii="Arial" w:hAnsi="Arial" w:cs="Arial"/>
        </w:rPr>
        <w:t xml:space="preserve"> </w:t>
      </w:r>
      <w:r w:rsidR="000F444F">
        <w:rPr>
          <w:rFonts w:ascii="Arial" w:hAnsi="Arial" w:cs="Arial"/>
        </w:rPr>
        <w:t>MHA</w:t>
      </w:r>
    </w:p>
    <w:p w14:paraId="68AD7F51" w14:textId="48D54A03" w:rsidR="00EC2384" w:rsidRPr="00366A24" w:rsidRDefault="00366A24" w:rsidP="00366A24">
      <w:pPr>
        <w:spacing w:after="100" w:line="240" w:lineRule="auto"/>
        <w:ind w:left="720" w:hanging="720"/>
        <w:rPr>
          <w:rFonts w:ascii="Arial" w:hAnsi="Arial" w:cs="Arial"/>
        </w:rPr>
      </w:pPr>
      <w:r w:rsidRPr="00366A24">
        <w:rPr>
          <w:rFonts w:ascii="Arial" w:hAnsi="Arial" w:cs="Arial"/>
        </w:rPr>
        <w:t>4.3.2</w:t>
      </w:r>
      <w:r w:rsidRPr="00366A24">
        <w:rPr>
          <w:rFonts w:ascii="Arial" w:hAnsi="Arial" w:cs="Arial"/>
        </w:rPr>
        <w:tab/>
      </w:r>
      <w:r w:rsidR="00F25C3D" w:rsidRPr="00F25C3D">
        <w:rPr>
          <w:rFonts w:ascii="Arial" w:hAnsi="Arial" w:cs="Arial"/>
        </w:rPr>
        <w:t>In relation to any additional  care and support needs that an individual may have (which are not part of the Section 117 aftercare plan), if that individual is being provided with accommodation under Section 117, they are to be treated as being ordinarily resident for the purposes of the Care Act, in the area of the local authority which has the duty to provide aftercare. This is to ensure that the same local authority will be responsible for both.</w:t>
      </w:r>
    </w:p>
    <w:p w14:paraId="62FA420E" w14:textId="42AEA03B" w:rsidR="00EC2384" w:rsidRPr="00366A24" w:rsidRDefault="00366A24" w:rsidP="00366A24">
      <w:pPr>
        <w:spacing w:after="100" w:line="240" w:lineRule="auto"/>
        <w:ind w:left="720" w:hanging="720"/>
        <w:rPr>
          <w:rFonts w:ascii="Arial" w:hAnsi="Arial" w:cs="Arial"/>
        </w:rPr>
      </w:pPr>
      <w:r w:rsidRPr="00366A24">
        <w:rPr>
          <w:rFonts w:ascii="Arial" w:hAnsi="Arial" w:cs="Arial"/>
        </w:rPr>
        <w:t>4.3.3</w:t>
      </w:r>
      <w:r w:rsidRPr="00366A24">
        <w:rPr>
          <w:rFonts w:ascii="Arial" w:hAnsi="Arial" w:cs="Arial"/>
        </w:rPr>
        <w:tab/>
      </w:r>
      <w:r w:rsidR="00EC2384" w:rsidRPr="00366A24">
        <w:rPr>
          <w:rFonts w:ascii="Arial" w:hAnsi="Arial" w:cs="Arial"/>
        </w:rPr>
        <w:t>If the person is subsequently detained before being discharged from section 117</w:t>
      </w:r>
      <w:r w:rsidR="00DF7313">
        <w:rPr>
          <w:rFonts w:ascii="Arial" w:hAnsi="Arial" w:cs="Arial"/>
        </w:rPr>
        <w:t xml:space="preserve"> aftercare</w:t>
      </w:r>
      <w:r w:rsidR="00EC2384" w:rsidRPr="00366A24">
        <w:rPr>
          <w:rFonts w:ascii="Arial" w:hAnsi="Arial" w:cs="Arial"/>
        </w:rPr>
        <w:t xml:space="preserve">, the </w:t>
      </w:r>
      <w:r w:rsidR="002959A7" w:rsidRPr="00366A24">
        <w:rPr>
          <w:rFonts w:ascii="Arial" w:hAnsi="Arial" w:cs="Arial"/>
        </w:rPr>
        <w:t>responsible</w:t>
      </w:r>
      <w:r w:rsidR="00EC2384" w:rsidRPr="00366A24">
        <w:rPr>
          <w:rFonts w:ascii="Arial" w:hAnsi="Arial" w:cs="Arial"/>
        </w:rPr>
        <w:t xml:space="preserve"> local </w:t>
      </w:r>
      <w:r w:rsidR="002959A7" w:rsidRPr="00366A24">
        <w:rPr>
          <w:rFonts w:ascii="Arial" w:hAnsi="Arial" w:cs="Arial"/>
        </w:rPr>
        <w:t xml:space="preserve">authority becomes the authority </w:t>
      </w:r>
      <w:r w:rsidR="002211B4" w:rsidRPr="00366A24">
        <w:rPr>
          <w:rFonts w:ascii="Arial" w:hAnsi="Arial" w:cs="Arial"/>
        </w:rPr>
        <w:t>in whose are</w:t>
      </w:r>
      <w:r w:rsidR="003A5C09" w:rsidRPr="00366A24">
        <w:rPr>
          <w:rFonts w:ascii="Arial" w:hAnsi="Arial" w:cs="Arial"/>
        </w:rPr>
        <w:t>a</w:t>
      </w:r>
      <w:r w:rsidR="002211B4" w:rsidRPr="00366A24">
        <w:rPr>
          <w:rFonts w:ascii="Arial" w:hAnsi="Arial" w:cs="Arial"/>
        </w:rPr>
        <w:t xml:space="preserve"> the p</w:t>
      </w:r>
      <w:r w:rsidR="003A5C09" w:rsidRPr="00366A24">
        <w:rPr>
          <w:rFonts w:ascii="Arial" w:hAnsi="Arial" w:cs="Arial"/>
        </w:rPr>
        <w:t>erson</w:t>
      </w:r>
      <w:r w:rsidR="002211B4" w:rsidRPr="00366A24">
        <w:rPr>
          <w:rFonts w:ascii="Arial" w:hAnsi="Arial" w:cs="Arial"/>
        </w:rPr>
        <w:t xml:space="preserve"> is ordinarily resident</w:t>
      </w:r>
      <w:r w:rsidR="00AF782D">
        <w:rPr>
          <w:rFonts w:ascii="Arial" w:hAnsi="Arial" w:cs="Arial"/>
        </w:rPr>
        <w:t xml:space="preserve"> at the time </w:t>
      </w:r>
      <w:r w:rsidR="00991CFF">
        <w:rPr>
          <w:rFonts w:ascii="Arial" w:hAnsi="Arial" w:cs="Arial"/>
        </w:rPr>
        <w:t>that period of detention commences</w:t>
      </w:r>
      <w:r w:rsidR="00B94087" w:rsidRPr="00366A24">
        <w:rPr>
          <w:rFonts w:ascii="Arial" w:hAnsi="Arial" w:cs="Arial"/>
        </w:rPr>
        <w:t>.</w:t>
      </w:r>
      <w:r w:rsidR="004E3C44" w:rsidRPr="00366A24">
        <w:rPr>
          <w:rFonts w:ascii="Arial" w:hAnsi="Arial" w:cs="Arial"/>
        </w:rPr>
        <w:t xml:space="preserve">  </w:t>
      </w:r>
      <w:r w:rsidR="00863627" w:rsidRPr="00366A24">
        <w:rPr>
          <w:rFonts w:ascii="Arial" w:hAnsi="Arial" w:cs="Arial"/>
        </w:rPr>
        <w:t>To quote the judgement</w:t>
      </w:r>
      <w:r w:rsidR="00462EB1" w:rsidRPr="00366A24">
        <w:rPr>
          <w:rFonts w:ascii="Arial" w:hAnsi="Arial" w:cs="Arial"/>
          <w:i/>
          <w:iCs/>
        </w:rPr>
        <w:t xml:space="preserve"> </w:t>
      </w:r>
      <w:r w:rsidR="00462EB1" w:rsidRPr="00366A24">
        <w:rPr>
          <w:rFonts w:ascii="Arial" w:hAnsi="Arial" w:cs="Arial"/>
        </w:rPr>
        <w:t xml:space="preserve">in </w:t>
      </w:r>
      <w:r w:rsidR="00462EB1" w:rsidRPr="00366A24">
        <w:rPr>
          <w:rFonts w:ascii="Arial" w:hAnsi="Arial" w:cs="Arial"/>
          <w:i/>
          <w:iCs/>
        </w:rPr>
        <w:t>R(Worcestershire County Council) v Secretary of State for Health and Social Care</w:t>
      </w:r>
      <w:r w:rsidR="00462EB1" w:rsidRPr="00366A24">
        <w:rPr>
          <w:rFonts w:ascii="Arial" w:hAnsi="Arial" w:cs="Arial"/>
          <w:shd w:val="clear" w:color="auto" w:fill="FFFFFF"/>
        </w:rPr>
        <w:t xml:space="preserve"> </w:t>
      </w:r>
      <w:hyperlink r:id="rId15" w:tgtFrame="_blank" w:history="1">
        <w:r w:rsidR="00462EB1" w:rsidRPr="00366A24">
          <w:rPr>
            <w:rFonts w:ascii="Arial" w:hAnsi="Arial" w:cs="Arial"/>
            <w:u w:val="single"/>
          </w:rPr>
          <w:t>[2021] EWHC 682 (Admin)</w:t>
        </w:r>
      </w:hyperlink>
      <w:r w:rsidR="00462EB1" w:rsidRPr="00366A24">
        <w:rPr>
          <w:rFonts w:ascii="Arial" w:hAnsi="Arial" w:cs="Arial"/>
          <w:shd w:val="clear" w:color="auto" w:fill="FFFFFF"/>
        </w:rPr>
        <w:t>:</w:t>
      </w:r>
      <w:r w:rsidR="00863627" w:rsidRPr="00366A24">
        <w:rPr>
          <w:rFonts w:ascii="Arial" w:hAnsi="Arial" w:cs="Arial"/>
        </w:rPr>
        <w:t xml:space="preserve">  “</w:t>
      </w:r>
      <w:r w:rsidR="004E3C44" w:rsidRPr="00366A24">
        <w:rPr>
          <w:rFonts w:ascii="Arial" w:hAnsi="Arial" w:cs="Arial"/>
        </w:rPr>
        <w:t xml:space="preserve"> </w:t>
      </w:r>
      <w:r w:rsidR="00863627" w:rsidRPr="003860F2">
        <w:rPr>
          <w:rFonts w:ascii="Arial" w:hAnsi="Arial" w:cs="Arial"/>
          <w:i/>
          <w:shd w:val="clear" w:color="auto" w:fill="FFFFFF"/>
        </w:rPr>
        <w:t xml:space="preserve">Although any change in the patient’s ordinary residence after discharge will affect the local authority responsible for their social care services, it will not affect the local authority responsible for </w:t>
      </w:r>
      <w:r w:rsidR="00863627" w:rsidRPr="003860F2">
        <w:rPr>
          <w:rFonts w:ascii="Arial" w:hAnsi="Arial" w:cs="Arial"/>
          <w:i/>
          <w:shd w:val="clear" w:color="auto" w:fill="FFFFFF"/>
        </w:rPr>
        <w:lastRenderedPageBreak/>
        <w:t>commissioning the patient’s section 117 aftercare. Under section 117 of the 1983 Act, as amended by the Care Act 2014, if a person is ordinarily resident in local authority area (A) immediately before detention under the 1983 Act, and moves on discharge to local authority area (B) and moves again to local authority area (C), local authority (A) will remain responsible for providing or commissioning their after-care. However, if the patient, having become ordinarily resident after discharge in local authority area (B) or (C), is subsequently detained in hospital for treatment again, the local authority in whose area the person was ordinarily resident immediately before their subsequent admission (local authority (B) or (C)) will be responsible for their after-care when they are discharged from hospital”</w:t>
      </w:r>
      <w:r w:rsidR="001F39C8" w:rsidRPr="003860F2">
        <w:rPr>
          <w:rFonts w:ascii="Arial" w:hAnsi="Arial" w:cs="Arial"/>
          <w:i/>
          <w:shd w:val="clear" w:color="auto" w:fill="FFFFFF"/>
        </w:rPr>
        <w:t>.</w:t>
      </w:r>
    </w:p>
    <w:p w14:paraId="35C5080D" w14:textId="16996E39" w:rsidR="005B0428" w:rsidRPr="00293299" w:rsidRDefault="00366A24" w:rsidP="00366A24">
      <w:pPr>
        <w:spacing w:after="100" w:line="240" w:lineRule="auto"/>
        <w:ind w:left="720" w:hanging="720"/>
        <w:rPr>
          <w:rFonts w:ascii="Arial" w:hAnsi="Arial" w:cs="Arial"/>
        </w:rPr>
      </w:pPr>
      <w:r w:rsidRPr="00366A24">
        <w:rPr>
          <w:rFonts w:ascii="Arial" w:hAnsi="Arial" w:cs="Arial"/>
        </w:rPr>
        <w:t>4.3.4</w:t>
      </w:r>
      <w:r w:rsidRPr="00366A24">
        <w:rPr>
          <w:rFonts w:ascii="Arial" w:hAnsi="Arial" w:cs="Arial"/>
        </w:rPr>
        <w:tab/>
      </w:r>
      <w:r w:rsidR="005B0428" w:rsidRPr="00366A24">
        <w:rPr>
          <w:rFonts w:ascii="Arial" w:hAnsi="Arial" w:cs="Arial"/>
        </w:rPr>
        <w:t xml:space="preserve">Where a dispute arises between local authorities, the local authority that is meeting the needs of the person on the date that the dispute arises must continue to do so until the dispute is resolved. If no local authority is currently meeting the person’s needs, then the local authority where the person is living or is physically present should accept responsibility until the dispute is resolved.  The dispute resolution process to be followed by local authorities is set out in </w:t>
      </w:r>
      <w:bookmarkStart w:id="11" w:name="_Hlk57886361"/>
      <w:r w:rsidR="005B0428" w:rsidRPr="00366A24">
        <w:rPr>
          <w:rFonts w:ascii="Arial" w:hAnsi="Arial" w:cs="Arial"/>
        </w:rPr>
        <w:t xml:space="preserve">The Care and Support </w:t>
      </w:r>
      <w:r w:rsidR="005B0428" w:rsidRPr="00293299">
        <w:rPr>
          <w:rFonts w:ascii="Arial" w:hAnsi="Arial" w:cs="Arial"/>
        </w:rPr>
        <w:t>(Disputes between Local Authorities) Regulations 2014</w:t>
      </w:r>
      <w:bookmarkEnd w:id="11"/>
      <w:r w:rsidR="005B0428" w:rsidRPr="00293299">
        <w:rPr>
          <w:rFonts w:ascii="Arial" w:hAnsi="Arial" w:cs="Arial"/>
        </w:rPr>
        <w:t>.</w:t>
      </w:r>
    </w:p>
    <w:p w14:paraId="389730D2" w14:textId="41309557" w:rsidR="009C0CD5" w:rsidRPr="00293299" w:rsidRDefault="00293299" w:rsidP="00DC0D8C">
      <w:pPr>
        <w:spacing w:line="240" w:lineRule="auto"/>
        <w:ind w:left="720" w:hanging="720"/>
        <w:rPr>
          <w:rFonts w:ascii="Arial" w:hAnsi="Arial" w:cs="Arial"/>
          <w:i/>
          <w:iCs/>
        </w:rPr>
      </w:pPr>
      <w:r w:rsidRPr="00293299">
        <w:rPr>
          <w:rFonts w:ascii="Arial" w:hAnsi="Arial" w:cs="Arial"/>
        </w:rPr>
        <w:t>4.</w:t>
      </w:r>
      <w:r w:rsidR="0075504A">
        <w:rPr>
          <w:rFonts w:ascii="Arial" w:hAnsi="Arial" w:cs="Arial"/>
        </w:rPr>
        <w:t>3</w:t>
      </w:r>
      <w:r w:rsidRPr="00293299">
        <w:rPr>
          <w:rFonts w:ascii="Arial" w:hAnsi="Arial" w:cs="Arial"/>
        </w:rPr>
        <w:t>.4</w:t>
      </w:r>
      <w:r w:rsidRPr="00293299">
        <w:rPr>
          <w:rFonts w:ascii="Arial" w:hAnsi="Arial" w:cs="Arial"/>
        </w:rPr>
        <w:tab/>
        <w:t>It should be noted that the rules for determining the responsible local authority applies to children and young people as well as adults.</w:t>
      </w:r>
    </w:p>
    <w:p w14:paraId="62D2A2F4" w14:textId="03437C41" w:rsidR="00EC2384" w:rsidRDefault="00DB538C" w:rsidP="00761287">
      <w:pPr>
        <w:spacing w:after="0" w:line="240" w:lineRule="auto"/>
        <w:ind w:left="567" w:hanging="567"/>
        <w:rPr>
          <w:rFonts w:ascii="Arial" w:hAnsi="Arial" w:cs="Arial"/>
          <w:b/>
          <w:bCs/>
        </w:rPr>
      </w:pPr>
      <w:r w:rsidRPr="00761287">
        <w:rPr>
          <w:rFonts w:ascii="Arial" w:hAnsi="Arial" w:cs="Arial"/>
          <w:b/>
          <w:bCs/>
        </w:rPr>
        <w:t>4.</w:t>
      </w:r>
      <w:r w:rsidR="0075504A">
        <w:rPr>
          <w:rFonts w:ascii="Arial" w:hAnsi="Arial" w:cs="Arial"/>
          <w:b/>
          <w:bCs/>
        </w:rPr>
        <w:t>4</w:t>
      </w:r>
      <w:r w:rsidRPr="00761287">
        <w:rPr>
          <w:rFonts w:ascii="Arial" w:hAnsi="Arial" w:cs="Arial"/>
          <w:b/>
          <w:bCs/>
        </w:rPr>
        <w:tab/>
      </w:r>
      <w:r w:rsidR="00EC2384" w:rsidRPr="00761287">
        <w:rPr>
          <w:rFonts w:ascii="Arial" w:hAnsi="Arial" w:cs="Arial"/>
          <w:b/>
          <w:bCs/>
        </w:rPr>
        <w:t>Commissioning Responsibility:  CCG</w:t>
      </w:r>
    </w:p>
    <w:p w14:paraId="5AE1A1FE" w14:textId="77777777" w:rsidR="00634806" w:rsidRPr="00761287" w:rsidRDefault="00634806" w:rsidP="00761287">
      <w:pPr>
        <w:spacing w:after="0" w:line="240" w:lineRule="auto"/>
        <w:ind w:left="567" w:hanging="567"/>
        <w:rPr>
          <w:rFonts w:ascii="Arial" w:hAnsi="Arial" w:cs="Arial"/>
        </w:rPr>
      </w:pPr>
    </w:p>
    <w:p w14:paraId="45C24860" w14:textId="0692D8F8" w:rsidR="00EC2384" w:rsidRDefault="00DB538C" w:rsidP="00634806">
      <w:pPr>
        <w:spacing w:after="0" w:line="240" w:lineRule="auto"/>
        <w:ind w:left="720" w:hanging="720"/>
        <w:rPr>
          <w:rFonts w:ascii="Arial" w:hAnsi="Arial" w:cs="Arial"/>
        </w:rPr>
      </w:pPr>
      <w:r w:rsidRPr="00761287">
        <w:rPr>
          <w:rFonts w:ascii="Arial" w:hAnsi="Arial" w:cs="Arial"/>
        </w:rPr>
        <w:t>4.</w:t>
      </w:r>
      <w:r w:rsidR="0075504A">
        <w:rPr>
          <w:rFonts w:ascii="Arial" w:hAnsi="Arial" w:cs="Arial"/>
        </w:rPr>
        <w:t>4.</w:t>
      </w:r>
      <w:r w:rsidRPr="00761287">
        <w:rPr>
          <w:rFonts w:ascii="Arial" w:hAnsi="Arial" w:cs="Arial"/>
        </w:rPr>
        <w:t>1</w:t>
      </w:r>
      <w:r w:rsidR="00815D9E" w:rsidRPr="00761287">
        <w:rPr>
          <w:rFonts w:ascii="Arial" w:hAnsi="Arial" w:cs="Arial"/>
        </w:rPr>
        <w:tab/>
      </w:r>
      <w:r w:rsidR="00EC2384" w:rsidRPr="00761287">
        <w:rPr>
          <w:rFonts w:ascii="Arial" w:hAnsi="Arial" w:cs="Arial"/>
        </w:rPr>
        <w:t>Where</w:t>
      </w:r>
      <w:r w:rsidR="00DF7313">
        <w:rPr>
          <w:rFonts w:ascii="Arial" w:hAnsi="Arial" w:cs="Arial"/>
        </w:rPr>
        <w:t>,</w:t>
      </w:r>
      <w:r w:rsidR="00EC2384" w:rsidRPr="00761287">
        <w:rPr>
          <w:rFonts w:ascii="Arial" w:hAnsi="Arial" w:cs="Arial"/>
        </w:rPr>
        <w:t xml:space="preserve"> after the 1 September 2020, a p</w:t>
      </w:r>
      <w:r w:rsidR="003860F2">
        <w:rPr>
          <w:rFonts w:ascii="Arial" w:hAnsi="Arial" w:cs="Arial"/>
        </w:rPr>
        <w:t>erson</w:t>
      </w:r>
      <w:r w:rsidR="00EC2384" w:rsidRPr="00761287">
        <w:rPr>
          <w:rFonts w:ascii="Arial" w:hAnsi="Arial" w:cs="Arial"/>
        </w:rPr>
        <w:t xml:space="preserve"> is detained under the relevant section of the </w:t>
      </w:r>
      <w:r w:rsidR="000F444F">
        <w:rPr>
          <w:rFonts w:ascii="Arial" w:hAnsi="Arial" w:cs="Arial"/>
        </w:rPr>
        <w:t>MHA</w:t>
      </w:r>
      <w:r w:rsidR="00EC2384" w:rsidRPr="00761287">
        <w:rPr>
          <w:rFonts w:ascii="Arial" w:hAnsi="Arial" w:cs="Arial"/>
        </w:rPr>
        <w:t>, and is not already in receipt of section 117 aftercare, the responsible CCG for section 117 after discharge will be the ‘originating CCG’ defined as:</w:t>
      </w:r>
    </w:p>
    <w:p w14:paraId="706019E8" w14:textId="77777777" w:rsidR="003E3CBC" w:rsidRPr="00761287" w:rsidRDefault="003E3CBC" w:rsidP="00634806">
      <w:pPr>
        <w:spacing w:after="0" w:line="240" w:lineRule="auto"/>
        <w:ind w:left="720" w:hanging="720"/>
        <w:rPr>
          <w:rFonts w:ascii="Arial" w:hAnsi="Arial" w:cs="Arial"/>
        </w:rPr>
      </w:pPr>
    </w:p>
    <w:p w14:paraId="495F6DA1" w14:textId="2FA00AE3" w:rsidR="00EC2384" w:rsidRPr="003E3CBC" w:rsidRDefault="00EC2384" w:rsidP="00E869EC">
      <w:pPr>
        <w:pStyle w:val="ListParagraph"/>
        <w:numPr>
          <w:ilvl w:val="0"/>
          <w:numId w:val="7"/>
        </w:numPr>
        <w:suppressAutoHyphens/>
        <w:textAlignment w:val="baseline"/>
      </w:pPr>
      <w:r w:rsidRPr="003E3CBC">
        <w:t>Where a p</w:t>
      </w:r>
      <w:r w:rsidR="003860F2">
        <w:t>erson</w:t>
      </w:r>
      <w:r w:rsidRPr="003E3CBC">
        <w:t xml:space="preserve"> is registered on the list of NHS patients of a GP practice, even if on a temporary basis, the CCG of which the GP practice is a member. </w:t>
      </w:r>
    </w:p>
    <w:p w14:paraId="6CFDA2C3" w14:textId="509A25DB" w:rsidR="00EC2384" w:rsidRPr="00761287" w:rsidRDefault="00EC2384" w:rsidP="00E869EC">
      <w:pPr>
        <w:pStyle w:val="ListParagraph"/>
        <w:numPr>
          <w:ilvl w:val="0"/>
          <w:numId w:val="7"/>
        </w:numPr>
        <w:suppressAutoHyphens/>
        <w:textAlignment w:val="baseline"/>
      </w:pPr>
      <w:r w:rsidRPr="003E3CBC">
        <w:t>Where a p</w:t>
      </w:r>
      <w:r w:rsidR="003860F2">
        <w:t>erson</w:t>
      </w:r>
      <w:r w:rsidRPr="003E3CBC">
        <w:t xml:space="preserve"> is not registered with a GP practice, the CCG in whose geographic area the p</w:t>
      </w:r>
      <w:r w:rsidR="003860F2">
        <w:t xml:space="preserve">erson </w:t>
      </w:r>
      <w:r w:rsidRPr="003E3CBC">
        <w:t>is “usually resident”.  This includes people of ‘no fixed abode’.  Appendix 2 of ‘Who Pays?’ Guidance (August 2020) provides more details on determining usual residence</w:t>
      </w:r>
      <w:r w:rsidRPr="00761287">
        <w:t>.</w:t>
      </w:r>
    </w:p>
    <w:p w14:paraId="5959F48C" w14:textId="77777777" w:rsidR="00EC2384" w:rsidRPr="00761287" w:rsidRDefault="00EC2384" w:rsidP="00634806">
      <w:pPr>
        <w:pStyle w:val="ListParagraph"/>
        <w:ind w:left="720" w:hanging="720"/>
      </w:pPr>
    </w:p>
    <w:p w14:paraId="6B07734D" w14:textId="2148D3CB" w:rsidR="00EC2384" w:rsidRDefault="00DC2CE8" w:rsidP="00634806">
      <w:pPr>
        <w:spacing w:after="0" w:line="240" w:lineRule="auto"/>
        <w:ind w:left="720" w:hanging="720"/>
        <w:rPr>
          <w:rFonts w:ascii="Arial" w:hAnsi="Arial" w:cs="Arial"/>
        </w:rPr>
      </w:pPr>
      <w:r w:rsidRPr="00761287">
        <w:rPr>
          <w:rFonts w:ascii="Arial" w:hAnsi="Arial" w:cs="Arial"/>
        </w:rPr>
        <w:t>4.</w:t>
      </w:r>
      <w:r w:rsidR="0075504A">
        <w:rPr>
          <w:rFonts w:ascii="Arial" w:hAnsi="Arial" w:cs="Arial"/>
        </w:rPr>
        <w:t>4</w:t>
      </w:r>
      <w:r w:rsidRPr="00761287">
        <w:rPr>
          <w:rFonts w:ascii="Arial" w:hAnsi="Arial" w:cs="Arial"/>
        </w:rPr>
        <w:t>.2</w:t>
      </w:r>
      <w:r w:rsidR="00815D9E" w:rsidRPr="00761287">
        <w:rPr>
          <w:rFonts w:ascii="Arial" w:hAnsi="Arial" w:cs="Arial"/>
        </w:rPr>
        <w:tab/>
      </w:r>
      <w:r w:rsidR="00EC2384" w:rsidRPr="00761287">
        <w:rPr>
          <w:rFonts w:ascii="Arial" w:hAnsi="Arial" w:cs="Arial"/>
        </w:rPr>
        <w:t>Where, at 1 September 2020, a p</w:t>
      </w:r>
      <w:r w:rsidR="003860F2">
        <w:rPr>
          <w:rFonts w:ascii="Arial" w:hAnsi="Arial" w:cs="Arial"/>
        </w:rPr>
        <w:t>erson</w:t>
      </w:r>
      <w:r w:rsidR="00EC2384" w:rsidRPr="00761287">
        <w:rPr>
          <w:rFonts w:ascii="Arial" w:hAnsi="Arial" w:cs="Arial"/>
        </w:rPr>
        <w:t xml:space="preserve"> has been discharged from detention and is already receiving s117 aftercare, funded in part or whole by a CCG, that CCG will remain responsible for funding the aftercare – and any subsequent further detentions or voluntary admissions – until such point as the p</w:t>
      </w:r>
      <w:r w:rsidR="003860F2">
        <w:rPr>
          <w:rFonts w:ascii="Arial" w:hAnsi="Arial" w:cs="Arial"/>
        </w:rPr>
        <w:t>erson</w:t>
      </w:r>
      <w:r w:rsidR="00EC2384" w:rsidRPr="00761287">
        <w:rPr>
          <w:rFonts w:ascii="Arial" w:hAnsi="Arial" w:cs="Arial"/>
        </w:rPr>
        <w:t xml:space="preserve"> is discharged from s</w:t>
      </w:r>
      <w:r w:rsidR="000F444F">
        <w:rPr>
          <w:rFonts w:ascii="Arial" w:hAnsi="Arial" w:cs="Arial"/>
        </w:rPr>
        <w:t xml:space="preserve">ection </w:t>
      </w:r>
      <w:r w:rsidR="00EC2384" w:rsidRPr="00761287">
        <w:rPr>
          <w:rFonts w:ascii="Arial" w:hAnsi="Arial" w:cs="Arial"/>
        </w:rPr>
        <w:t xml:space="preserve">117 aftercare.  </w:t>
      </w:r>
    </w:p>
    <w:p w14:paraId="32580906" w14:textId="77777777" w:rsidR="003E3CBC" w:rsidRPr="00761287" w:rsidRDefault="003E3CBC" w:rsidP="00634806">
      <w:pPr>
        <w:spacing w:after="0" w:line="240" w:lineRule="auto"/>
        <w:ind w:left="720" w:hanging="720"/>
        <w:rPr>
          <w:rFonts w:ascii="Arial" w:hAnsi="Arial" w:cs="Arial"/>
        </w:rPr>
      </w:pPr>
    </w:p>
    <w:p w14:paraId="17DF4603" w14:textId="06BE15FB" w:rsidR="00EC2384" w:rsidRDefault="004E4BFB" w:rsidP="00634806">
      <w:pPr>
        <w:spacing w:after="0" w:line="240" w:lineRule="auto"/>
        <w:ind w:left="720" w:hanging="720"/>
        <w:rPr>
          <w:rFonts w:ascii="Arial" w:hAnsi="Arial" w:cs="Arial"/>
        </w:rPr>
      </w:pPr>
      <w:r w:rsidRPr="00761287">
        <w:rPr>
          <w:rFonts w:ascii="Arial" w:hAnsi="Arial" w:cs="Arial"/>
        </w:rPr>
        <w:t>4.</w:t>
      </w:r>
      <w:r w:rsidR="0075504A">
        <w:rPr>
          <w:rFonts w:ascii="Arial" w:hAnsi="Arial" w:cs="Arial"/>
        </w:rPr>
        <w:t>4</w:t>
      </w:r>
      <w:r w:rsidRPr="00761287">
        <w:rPr>
          <w:rFonts w:ascii="Arial" w:hAnsi="Arial" w:cs="Arial"/>
        </w:rPr>
        <w:t>.3</w:t>
      </w:r>
      <w:r w:rsidR="00815D9E" w:rsidRPr="00761287">
        <w:rPr>
          <w:rFonts w:ascii="Arial" w:hAnsi="Arial" w:cs="Arial"/>
        </w:rPr>
        <w:tab/>
      </w:r>
      <w:r w:rsidR="00EC2384" w:rsidRPr="00761287">
        <w:rPr>
          <w:rFonts w:ascii="Arial" w:hAnsi="Arial" w:cs="Arial"/>
        </w:rPr>
        <w:t>Where, at 1 September 2020, a p</w:t>
      </w:r>
      <w:r w:rsidR="003860F2">
        <w:rPr>
          <w:rFonts w:ascii="Arial" w:hAnsi="Arial" w:cs="Arial"/>
        </w:rPr>
        <w:t>erson</w:t>
      </w:r>
      <w:r w:rsidR="00EC2384" w:rsidRPr="00761287">
        <w:rPr>
          <w:rFonts w:ascii="Arial" w:hAnsi="Arial" w:cs="Arial"/>
        </w:rPr>
        <w:t xml:space="preserve"> is detained in hospital funded by a CCG, that CCG will be responsible for funding the full period of detention and any necessary NHS aftercare on discharge – and any subsequent further detentions or voluntary admissions – until such point as the p</w:t>
      </w:r>
      <w:r w:rsidR="003860F2">
        <w:rPr>
          <w:rFonts w:ascii="Arial" w:hAnsi="Arial" w:cs="Arial"/>
        </w:rPr>
        <w:t>erson</w:t>
      </w:r>
      <w:r w:rsidR="00EC2384" w:rsidRPr="00761287">
        <w:rPr>
          <w:rFonts w:ascii="Arial" w:hAnsi="Arial" w:cs="Arial"/>
        </w:rPr>
        <w:t xml:space="preserve"> is discharged from s</w:t>
      </w:r>
      <w:r w:rsidR="000F444F">
        <w:rPr>
          <w:rFonts w:ascii="Arial" w:hAnsi="Arial" w:cs="Arial"/>
        </w:rPr>
        <w:t xml:space="preserve">ection </w:t>
      </w:r>
      <w:r w:rsidR="00EC2384" w:rsidRPr="00761287">
        <w:rPr>
          <w:rFonts w:ascii="Arial" w:hAnsi="Arial" w:cs="Arial"/>
        </w:rPr>
        <w:t xml:space="preserve">117 aftercare.  </w:t>
      </w:r>
    </w:p>
    <w:p w14:paraId="34A9D580" w14:textId="77777777" w:rsidR="003E3CBC" w:rsidRPr="00761287" w:rsidRDefault="003E3CBC" w:rsidP="00634806">
      <w:pPr>
        <w:spacing w:after="0" w:line="240" w:lineRule="auto"/>
        <w:ind w:left="720" w:hanging="720"/>
        <w:rPr>
          <w:rFonts w:ascii="Arial" w:hAnsi="Arial" w:cs="Arial"/>
        </w:rPr>
      </w:pPr>
    </w:p>
    <w:p w14:paraId="6B8DB070" w14:textId="288CE0E6" w:rsidR="00EC2384" w:rsidRDefault="004E4F0E" w:rsidP="00634806">
      <w:pPr>
        <w:spacing w:after="0" w:line="240" w:lineRule="auto"/>
        <w:ind w:left="720" w:hanging="720"/>
        <w:rPr>
          <w:rFonts w:ascii="Arial" w:hAnsi="Arial" w:cs="Arial"/>
        </w:rPr>
      </w:pPr>
      <w:r w:rsidRPr="00761287">
        <w:rPr>
          <w:rFonts w:ascii="Arial" w:hAnsi="Arial" w:cs="Arial"/>
        </w:rPr>
        <w:t>4.</w:t>
      </w:r>
      <w:r w:rsidR="0075504A">
        <w:rPr>
          <w:rFonts w:ascii="Arial" w:hAnsi="Arial" w:cs="Arial"/>
        </w:rPr>
        <w:t>4</w:t>
      </w:r>
      <w:r w:rsidRPr="00761287">
        <w:rPr>
          <w:rFonts w:ascii="Arial" w:hAnsi="Arial" w:cs="Arial"/>
        </w:rPr>
        <w:t>.4</w:t>
      </w:r>
      <w:r w:rsidR="00815D9E" w:rsidRPr="00761287">
        <w:rPr>
          <w:rFonts w:ascii="Arial" w:hAnsi="Arial" w:cs="Arial"/>
        </w:rPr>
        <w:tab/>
      </w:r>
      <w:r w:rsidR="00EC2384" w:rsidRPr="00761287">
        <w:rPr>
          <w:rFonts w:ascii="Arial" w:hAnsi="Arial" w:cs="Arial"/>
        </w:rPr>
        <w:t>Where, at 1 September 2020, a p</w:t>
      </w:r>
      <w:r w:rsidR="003860F2">
        <w:rPr>
          <w:rFonts w:ascii="Arial" w:hAnsi="Arial" w:cs="Arial"/>
        </w:rPr>
        <w:t>erson</w:t>
      </w:r>
      <w:r w:rsidR="00EC2384" w:rsidRPr="00761287">
        <w:rPr>
          <w:rFonts w:ascii="Arial" w:hAnsi="Arial" w:cs="Arial"/>
        </w:rPr>
        <w:t xml:space="preserve"> is detained in hospital funded by NHS England, the CCG which will be responsible for funding any further detention in a CCG-funded hospital setting and any necessary NHS aftercare (including any subsequent further detentions or voluntary admissions, until such point as the p</w:t>
      </w:r>
      <w:r w:rsidR="003860F2">
        <w:rPr>
          <w:rFonts w:ascii="Arial" w:hAnsi="Arial" w:cs="Arial"/>
        </w:rPr>
        <w:t xml:space="preserve">erson </w:t>
      </w:r>
      <w:r w:rsidR="00EC2384" w:rsidRPr="00761287">
        <w:rPr>
          <w:rFonts w:ascii="Arial" w:hAnsi="Arial" w:cs="Arial"/>
        </w:rPr>
        <w:t>is discharged from s</w:t>
      </w:r>
      <w:r w:rsidR="000F444F">
        <w:rPr>
          <w:rFonts w:ascii="Arial" w:hAnsi="Arial" w:cs="Arial"/>
        </w:rPr>
        <w:t xml:space="preserve">ection </w:t>
      </w:r>
      <w:r w:rsidR="00EC2384" w:rsidRPr="00761287">
        <w:rPr>
          <w:rFonts w:ascii="Arial" w:hAnsi="Arial" w:cs="Arial"/>
        </w:rPr>
        <w:t>117 aftercare) will be the</w:t>
      </w:r>
      <w:r w:rsidR="00357386">
        <w:rPr>
          <w:rFonts w:ascii="Arial" w:hAnsi="Arial" w:cs="Arial"/>
        </w:rPr>
        <w:t xml:space="preserve"> responsibility of the</w:t>
      </w:r>
      <w:r w:rsidR="00EC2384" w:rsidRPr="00761287">
        <w:rPr>
          <w:rFonts w:ascii="Arial" w:hAnsi="Arial" w:cs="Arial"/>
        </w:rPr>
        <w:t xml:space="preserve"> CCG in whose area the p</w:t>
      </w:r>
      <w:r w:rsidR="003860F2">
        <w:rPr>
          <w:rFonts w:ascii="Arial" w:hAnsi="Arial" w:cs="Arial"/>
        </w:rPr>
        <w:t xml:space="preserve">erson </w:t>
      </w:r>
      <w:r w:rsidR="00EC2384" w:rsidRPr="00761287">
        <w:rPr>
          <w:rFonts w:ascii="Arial" w:hAnsi="Arial" w:cs="Arial"/>
        </w:rPr>
        <w:t>was registered, or where not registered usually resident, at the start of the period of detention in hospital funded by NHS England.</w:t>
      </w:r>
    </w:p>
    <w:p w14:paraId="14CB662F" w14:textId="77777777" w:rsidR="003E3CBC" w:rsidRDefault="003E3CBC">
      <w:pPr>
        <w:rPr>
          <w:rFonts w:ascii="Arial" w:hAnsi="Arial" w:cs="Arial"/>
        </w:rPr>
      </w:pPr>
      <w:r>
        <w:rPr>
          <w:rFonts w:ascii="Arial" w:hAnsi="Arial" w:cs="Arial"/>
        </w:rPr>
        <w:br w:type="page"/>
      </w:r>
    </w:p>
    <w:p w14:paraId="35B6A03D" w14:textId="6B33825C" w:rsidR="00EC2384" w:rsidRDefault="008E1AE7" w:rsidP="00634806">
      <w:pPr>
        <w:spacing w:after="0" w:line="240" w:lineRule="auto"/>
        <w:ind w:left="720" w:hanging="720"/>
        <w:rPr>
          <w:rFonts w:ascii="Arial" w:hAnsi="Arial" w:cs="Arial"/>
        </w:rPr>
      </w:pPr>
      <w:r w:rsidRPr="00761287">
        <w:rPr>
          <w:rFonts w:ascii="Arial" w:hAnsi="Arial" w:cs="Arial"/>
        </w:rPr>
        <w:lastRenderedPageBreak/>
        <w:t>4.</w:t>
      </w:r>
      <w:r w:rsidR="0075504A">
        <w:rPr>
          <w:rFonts w:ascii="Arial" w:hAnsi="Arial" w:cs="Arial"/>
        </w:rPr>
        <w:t>4</w:t>
      </w:r>
      <w:r w:rsidRPr="00761287">
        <w:rPr>
          <w:rFonts w:ascii="Arial" w:hAnsi="Arial" w:cs="Arial"/>
        </w:rPr>
        <w:t>.5</w:t>
      </w:r>
      <w:r w:rsidR="00815D9E" w:rsidRPr="00761287">
        <w:rPr>
          <w:rFonts w:ascii="Arial" w:hAnsi="Arial" w:cs="Arial"/>
        </w:rPr>
        <w:tab/>
      </w:r>
      <w:r w:rsidR="00EC2384" w:rsidRPr="00761287">
        <w:rPr>
          <w:rFonts w:ascii="Arial" w:hAnsi="Arial" w:cs="Arial"/>
        </w:rPr>
        <w:t>Where, after 1 September 2020, a child or young person aged under 18 years is placed out of area under the Children Act 1989 and is subsequently detained under the MHA</w:t>
      </w:r>
      <w:r w:rsidR="00357386">
        <w:rPr>
          <w:rFonts w:ascii="Arial" w:hAnsi="Arial" w:cs="Arial"/>
        </w:rPr>
        <w:t xml:space="preserve"> </w:t>
      </w:r>
      <w:r w:rsidR="00EC2384" w:rsidRPr="00761287">
        <w:rPr>
          <w:rFonts w:ascii="Arial" w:hAnsi="Arial" w:cs="Arial"/>
        </w:rPr>
        <w:t xml:space="preserve"> and becomes section 117 eligible on discharge, and is still detained on their 18</w:t>
      </w:r>
      <w:r w:rsidR="00EC2384" w:rsidRPr="00761287">
        <w:rPr>
          <w:rFonts w:ascii="Arial" w:hAnsi="Arial" w:cs="Arial"/>
          <w:vertAlign w:val="superscript"/>
        </w:rPr>
        <w:t>th</w:t>
      </w:r>
      <w:r w:rsidR="00EC2384" w:rsidRPr="00761287">
        <w:rPr>
          <w:rFonts w:ascii="Arial" w:hAnsi="Arial" w:cs="Arial"/>
        </w:rPr>
        <w:t xml:space="preserve"> birthday, the CCG which will be responsible for funding the continued period of detention and any necessary NHS aftercare (including any subsequent further detentions or voluntary admissions, until such point as the p</w:t>
      </w:r>
      <w:r w:rsidR="003860F2">
        <w:rPr>
          <w:rFonts w:ascii="Arial" w:hAnsi="Arial" w:cs="Arial"/>
        </w:rPr>
        <w:t>erson</w:t>
      </w:r>
      <w:r w:rsidR="00EC2384" w:rsidRPr="00761287">
        <w:rPr>
          <w:rFonts w:ascii="Arial" w:hAnsi="Arial" w:cs="Arial"/>
        </w:rPr>
        <w:t xml:space="preserve"> is discharged from s</w:t>
      </w:r>
      <w:r w:rsidR="000F444F">
        <w:rPr>
          <w:rFonts w:ascii="Arial" w:hAnsi="Arial" w:cs="Arial"/>
        </w:rPr>
        <w:t xml:space="preserve">ection </w:t>
      </w:r>
      <w:r w:rsidR="00EC2384" w:rsidRPr="00761287">
        <w:rPr>
          <w:rFonts w:ascii="Arial" w:hAnsi="Arial" w:cs="Arial"/>
        </w:rPr>
        <w:t>117 aftercare) will be the originating CCG at the time of the care placement.</w:t>
      </w:r>
    </w:p>
    <w:p w14:paraId="5A02EB54" w14:textId="77777777" w:rsidR="003E3CBC" w:rsidRPr="00761287" w:rsidRDefault="003E3CBC" w:rsidP="00634806">
      <w:pPr>
        <w:spacing w:after="0" w:line="240" w:lineRule="auto"/>
        <w:ind w:left="720" w:hanging="720"/>
        <w:rPr>
          <w:rFonts w:ascii="Arial" w:hAnsi="Arial" w:cs="Arial"/>
        </w:rPr>
      </w:pPr>
    </w:p>
    <w:p w14:paraId="3A2E1F33" w14:textId="06315A7B" w:rsidR="00333B35" w:rsidRDefault="003B48BC" w:rsidP="00634806">
      <w:pPr>
        <w:spacing w:after="0" w:line="240" w:lineRule="auto"/>
        <w:ind w:left="720" w:hanging="720"/>
        <w:rPr>
          <w:rFonts w:ascii="Arial" w:hAnsi="Arial" w:cs="Arial"/>
        </w:rPr>
      </w:pPr>
      <w:r w:rsidRPr="00761287">
        <w:rPr>
          <w:rFonts w:ascii="Arial" w:hAnsi="Arial" w:cs="Arial"/>
        </w:rPr>
        <w:t>4.</w:t>
      </w:r>
      <w:r w:rsidR="0075504A">
        <w:rPr>
          <w:rFonts w:ascii="Arial" w:hAnsi="Arial" w:cs="Arial"/>
        </w:rPr>
        <w:t>4</w:t>
      </w:r>
      <w:r w:rsidRPr="00761287">
        <w:rPr>
          <w:rFonts w:ascii="Arial" w:hAnsi="Arial" w:cs="Arial"/>
        </w:rPr>
        <w:t>.6</w:t>
      </w:r>
      <w:r w:rsidR="00815D9E" w:rsidRPr="00761287">
        <w:rPr>
          <w:rFonts w:ascii="Arial" w:hAnsi="Arial" w:cs="Arial"/>
        </w:rPr>
        <w:tab/>
      </w:r>
      <w:r w:rsidR="00EC2384" w:rsidRPr="00761287">
        <w:rPr>
          <w:rFonts w:ascii="Arial" w:hAnsi="Arial" w:cs="Arial"/>
        </w:rPr>
        <w:t xml:space="preserve">The CCG who is responsible for section 117 </w:t>
      </w:r>
      <w:r w:rsidR="00464BC8">
        <w:rPr>
          <w:rFonts w:ascii="Arial" w:hAnsi="Arial" w:cs="Arial"/>
        </w:rPr>
        <w:t xml:space="preserve">aftercare </w:t>
      </w:r>
      <w:r w:rsidR="00EC2384" w:rsidRPr="00761287">
        <w:rPr>
          <w:rFonts w:ascii="Arial" w:hAnsi="Arial" w:cs="Arial"/>
        </w:rPr>
        <w:t>is not necessarily the responsible CCG for meeting other health needs.   The CCG responsible for meeting other health needs (</w:t>
      </w:r>
      <w:r w:rsidR="00357386" w:rsidRPr="00761287">
        <w:rPr>
          <w:rFonts w:ascii="Arial" w:hAnsi="Arial" w:cs="Arial"/>
        </w:rPr>
        <w:t>e.g.</w:t>
      </w:r>
      <w:r w:rsidR="00EC2384" w:rsidRPr="00761287">
        <w:rPr>
          <w:rFonts w:ascii="Arial" w:hAnsi="Arial" w:cs="Arial"/>
        </w:rPr>
        <w:t xml:space="preserve"> for physical health, FNC or CHC) will be the CCG in whose area the p</w:t>
      </w:r>
      <w:r w:rsidR="003860F2">
        <w:rPr>
          <w:rFonts w:ascii="Arial" w:hAnsi="Arial" w:cs="Arial"/>
        </w:rPr>
        <w:t>erson</w:t>
      </w:r>
      <w:r w:rsidR="00EC2384" w:rsidRPr="00761287">
        <w:rPr>
          <w:rFonts w:ascii="Arial" w:hAnsi="Arial" w:cs="Arial"/>
        </w:rPr>
        <w:t xml:space="preserve"> is registered, or where not registered deemed to be usually resident</w:t>
      </w:r>
      <w:r w:rsidR="00333B35" w:rsidRPr="00761287">
        <w:rPr>
          <w:rFonts w:ascii="Arial" w:hAnsi="Arial" w:cs="Arial"/>
        </w:rPr>
        <w:t>.</w:t>
      </w:r>
    </w:p>
    <w:p w14:paraId="7B7121A1" w14:textId="77777777" w:rsidR="003E3CBC" w:rsidRPr="00761287" w:rsidRDefault="003E3CBC" w:rsidP="00634806">
      <w:pPr>
        <w:spacing w:after="0" w:line="240" w:lineRule="auto"/>
        <w:ind w:left="720" w:hanging="720"/>
        <w:rPr>
          <w:rFonts w:ascii="Arial" w:hAnsi="Arial" w:cs="Arial"/>
        </w:rPr>
      </w:pPr>
    </w:p>
    <w:p w14:paraId="166FB59B" w14:textId="7AFDA459" w:rsidR="00EC2384" w:rsidRDefault="003B48BC" w:rsidP="00634806">
      <w:pPr>
        <w:spacing w:after="0" w:line="240" w:lineRule="auto"/>
        <w:ind w:left="720" w:hanging="720"/>
        <w:rPr>
          <w:rFonts w:ascii="Arial" w:hAnsi="Arial" w:cs="Arial"/>
        </w:rPr>
      </w:pPr>
      <w:r w:rsidRPr="00761287">
        <w:rPr>
          <w:rFonts w:ascii="Arial" w:hAnsi="Arial" w:cs="Arial"/>
        </w:rPr>
        <w:t>4.</w:t>
      </w:r>
      <w:r w:rsidR="0075504A">
        <w:rPr>
          <w:rFonts w:ascii="Arial" w:hAnsi="Arial" w:cs="Arial"/>
        </w:rPr>
        <w:t>4</w:t>
      </w:r>
      <w:r w:rsidRPr="00761287">
        <w:rPr>
          <w:rFonts w:ascii="Arial" w:hAnsi="Arial" w:cs="Arial"/>
        </w:rPr>
        <w:t>.7</w:t>
      </w:r>
      <w:r w:rsidR="00851471" w:rsidRPr="00761287">
        <w:rPr>
          <w:rFonts w:ascii="Arial" w:hAnsi="Arial" w:cs="Arial"/>
        </w:rPr>
        <w:tab/>
      </w:r>
      <w:r w:rsidR="00EC2384" w:rsidRPr="00761287">
        <w:rPr>
          <w:rFonts w:ascii="Arial" w:hAnsi="Arial" w:cs="Arial"/>
        </w:rPr>
        <w:t xml:space="preserve">Given Herefordshire and Worcestershire </w:t>
      </w:r>
      <w:r w:rsidR="00192E19">
        <w:rPr>
          <w:rFonts w:ascii="Arial" w:hAnsi="Arial" w:cs="Arial"/>
        </w:rPr>
        <w:t xml:space="preserve">ICS </w:t>
      </w:r>
      <w:r w:rsidR="00EC2384" w:rsidRPr="00761287">
        <w:rPr>
          <w:rFonts w:ascii="Arial" w:hAnsi="Arial" w:cs="Arial"/>
        </w:rPr>
        <w:t>proximity to Wales, there may be occasions where cross-border disputes arise between NHS commissioning bodies.  Guidance on managing and resolving these are contained in paragraph 19 of the ‘Who Pays?’ Guidance (August 2020).</w:t>
      </w:r>
    </w:p>
    <w:p w14:paraId="07130967" w14:textId="77777777" w:rsidR="003E3CBC" w:rsidRPr="00761287" w:rsidRDefault="003E3CBC" w:rsidP="00634806">
      <w:pPr>
        <w:spacing w:after="0" w:line="240" w:lineRule="auto"/>
        <w:ind w:left="720" w:hanging="720"/>
        <w:rPr>
          <w:rFonts w:ascii="Arial" w:hAnsi="Arial" w:cs="Arial"/>
        </w:rPr>
      </w:pPr>
    </w:p>
    <w:p w14:paraId="5696B920" w14:textId="28746C88" w:rsidR="00EC2384" w:rsidRDefault="003B48BC" w:rsidP="00634806">
      <w:pPr>
        <w:spacing w:after="0" w:line="240" w:lineRule="auto"/>
        <w:ind w:left="720" w:hanging="720"/>
        <w:rPr>
          <w:rFonts w:ascii="Arial" w:hAnsi="Arial" w:cs="Arial"/>
        </w:rPr>
      </w:pPr>
      <w:r w:rsidRPr="00761287">
        <w:rPr>
          <w:rFonts w:ascii="Arial" w:hAnsi="Arial" w:cs="Arial"/>
        </w:rPr>
        <w:t>4.</w:t>
      </w:r>
      <w:r w:rsidR="0075504A">
        <w:rPr>
          <w:rFonts w:ascii="Arial" w:hAnsi="Arial" w:cs="Arial"/>
        </w:rPr>
        <w:t>4</w:t>
      </w:r>
      <w:r w:rsidRPr="00761287">
        <w:rPr>
          <w:rFonts w:ascii="Arial" w:hAnsi="Arial" w:cs="Arial"/>
        </w:rPr>
        <w:t>.8</w:t>
      </w:r>
      <w:r w:rsidR="00851471" w:rsidRPr="00761287">
        <w:rPr>
          <w:rFonts w:ascii="Arial" w:hAnsi="Arial" w:cs="Arial"/>
        </w:rPr>
        <w:tab/>
      </w:r>
      <w:r w:rsidR="00EC2384" w:rsidRPr="00761287">
        <w:rPr>
          <w:rFonts w:ascii="Arial" w:hAnsi="Arial" w:cs="Arial"/>
        </w:rPr>
        <w:t>Where a dispute takes place between CCGs about responsibility for commissioning, the commissioners must agree that (a) one of them will take responsibility for arranging for assessment and planning for the p</w:t>
      </w:r>
      <w:r w:rsidR="003860F2">
        <w:rPr>
          <w:rFonts w:ascii="Arial" w:hAnsi="Arial" w:cs="Arial"/>
        </w:rPr>
        <w:t>erson</w:t>
      </w:r>
      <w:r w:rsidR="00EC2384" w:rsidRPr="00761287">
        <w:rPr>
          <w:rFonts w:ascii="Arial" w:hAnsi="Arial" w:cs="Arial"/>
        </w:rPr>
        <w:t>, and for arranging appropriate aftercare services; and (b) all costs are jointly funded pending resolution of the dispute.  Once the dispute is resolved, the CCG which is no longer deemed responsible will be reimbursed.   The dispute resolution process to be followed by CCGs is set out in Appendix 1 of ‘Who Pays?’ Guidance (August 2020).</w:t>
      </w:r>
    </w:p>
    <w:p w14:paraId="723BC2AF" w14:textId="77777777" w:rsidR="003E3CBC" w:rsidRPr="00761287" w:rsidRDefault="003E3CBC" w:rsidP="00634806">
      <w:pPr>
        <w:spacing w:after="0" w:line="240" w:lineRule="auto"/>
        <w:ind w:left="720" w:hanging="720"/>
        <w:rPr>
          <w:rFonts w:ascii="Arial" w:hAnsi="Arial" w:cs="Arial"/>
        </w:rPr>
      </w:pPr>
    </w:p>
    <w:p w14:paraId="6F48D4D8" w14:textId="02A2399A" w:rsidR="00EC2384" w:rsidRPr="00634B83" w:rsidRDefault="003B48BC" w:rsidP="00616CF5">
      <w:pPr>
        <w:spacing w:after="0" w:line="240" w:lineRule="auto"/>
        <w:ind w:left="709" w:hanging="709"/>
        <w:rPr>
          <w:rFonts w:ascii="Arial" w:hAnsi="Arial" w:cs="Arial"/>
        </w:rPr>
      </w:pPr>
      <w:r w:rsidRPr="00761287">
        <w:rPr>
          <w:rFonts w:ascii="Arial" w:hAnsi="Arial" w:cs="Arial"/>
        </w:rPr>
        <w:t>4.</w:t>
      </w:r>
      <w:r w:rsidR="0075504A">
        <w:rPr>
          <w:rFonts w:ascii="Arial" w:hAnsi="Arial" w:cs="Arial"/>
        </w:rPr>
        <w:t>4</w:t>
      </w:r>
      <w:r w:rsidRPr="00761287">
        <w:rPr>
          <w:rFonts w:ascii="Arial" w:hAnsi="Arial" w:cs="Arial"/>
        </w:rPr>
        <w:t>.9</w:t>
      </w:r>
      <w:r w:rsidR="00851471" w:rsidRPr="00761287">
        <w:rPr>
          <w:rFonts w:ascii="Arial" w:hAnsi="Arial" w:cs="Arial"/>
        </w:rPr>
        <w:tab/>
      </w:r>
      <w:r w:rsidR="00EC2384" w:rsidRPr="00761287">
        <w:rPr>
          <w:rFonts w:ascii="Arial" w:hAnsi="Arial" w:cs="Arial"/>
        </w:rPr>
        <w:t xml:space="preserve">Any person who is </w:t>
      </w:r>
      <w:r w:rsidRPr="00761287">
        <w:rPr>
          <w:rFonts w:ascii="Arial" w:hAnsi="Arial" w:cs="Arial"/>
        </w:rPr>
        <w:t xml:space="preserve">in receipt </w:t>
      </w:r>
      <w:r w:rsidR="00616CF5">
        <w:rPr>
          <w:rFonts w:ascii="Arial" w:hAnsi="Arial" w:cs="Arial"/>
        </w:rPr>
        <w:t>of</w:t>
      </w:r>
      <w:r w:rsidR="00EC2384" w:rsidRPr="00761287">
        <w:rPr>
          <w:rFonts w:ascii="Arial" w:hAnsi="Arial" w:cs="Arial"/>
        </w:rPr>
        <w:t xml:space="preserve"> section 117 </w:t>
      </w:r>
      <w:r w:rsidRPr="00761287">
        <w:rPr>
          <w:rFonts w:ascii="Arial" w:hAnsi="Arial" w:cs="Arial"/>
        </w:rPr>
        <w:t xml:space="preserve">aftercare </w:t>
      </w:r>
      <w:r w:rsidR="00EC2384" w:rsidRPr="00761287">
        <w:rPr>
          <w:rFonts w:ascii="Arial" w:hAnsi="Arial" w:cs="Arial"/>
        </w:rPr>
        <w:t xml:space="preserve">and is subsequently detained under the MHA will remain the responsibility of the CCG who was originally responsible for section 117.  Subsequent periods of detention prior to discharge of </w:t>
      </w:r>
      <w:r w:rsidR="00EC2384" w:rsidRPr="00634B83">
        <w:rPr>
          <w:rFonts w:ascii="Arial" w:hAnsi="Arial" w:cs="Arial"/>
        </w:rPr>
        <w:t>section 117 do not transfer commissioning responsibilities.</w:t>
      </w:r>
    </w:p>
    <w:p w14:paraId="0279E996" w14:textId="5320AC02" w:rsidR="004A6FCC" w:rsidRDefault="004A6FCC" w:rsidP="00634B83">
      <w:pPr>
        <w:pStyle w:val="Default"/>
        <w:ind w:left="567" w:hanging="567"/>
        <w:rPr>
          <w:rFonts w:ascii="Arial" w:hAnsi="Arial" w:cs="Arial"/>
          <w:sz w:val="22"/>
          <w:szCs w:val="22"/>
        </w:rPr>
      </w:pPr>
    </w:p>
    <w:p w14:paraId="2773BC6B" w14:textId="77777777" w:rsidR="0040534C" w:rsidRPr="00634B83" w:rsidRDefault="0040534C" w:rsidP="00634B83">
      <w:pPr>
        <w:pStyle w:val="Default"/>
        <w:ind w:left="567" w:hanging="567"/>
        <w:rPr>
          <w:rFonts w:ascii="Arial" w:hAnsi="Arial" w:cs="Arial"/>
          <w:sz w:val="22"/>
          <w:szCs w:val="22"/>
        </w:rPr>
      </w:pPr>
    </w:p>
    <w:p w14:paraId="1A02D897" w14:textId="58F93711" w:rsidR="00AC2B09" w:rsidRDefault="0075504A" w:rsidP="00634B83">
      <w:pPr>
        <w:tabs>
          <w:tab w:val="left" w:pos="626"/>
        </w:tabs>
        <w:spacing w:after="0" w:line="240" w:lineRule="auto"/>
        <w:ind w:left="567" w:hanging="567"/>
        <w:rPr>
          <w:rFonts w:ascii="Arial" w:hAnsi="Arial" w:cs="Arial"/>
          <w:b/>
        </w:rPr>
      </w:pPr>
      <w:bookmarkStart w:id="12" w:name="Qualifying"/>
      <w:r w:rsidRPr="00634B83">
        <w:rPr>
          <w:rFonts w:ascii="Arial" w:hAnsi="Arial" w:cs="Arial"/>
          <w:b/>
        </w:rPr>
        <w:t>5.0</w:t>
      </w:r>
      <w:r w:rsidRPr="00634B83">
        <w:rPr>
          <w:rFonts w:ascii="Arial" w:hAnsi="Arial" w:cs="Arial"/>
          <w:b/>
        </w:rPr>
        <w:tab/>
      </w:r>
      <w:r w:rsidR="003860F2">
        <w:rPr>
          <w:rFonts w:ascii="Arial" w:hAnsi="Arial" w:cs="Arial"/>
          <w:b/>
        </w:rPr>
        <w:t>The Person’s R</w:t>
      </w:r>
      <w:r w:rsidR="00C37901" w:rsidRPr="00634B83">
        <w:rPr>
          <w:rFonts w:ascii="Arial" w:hAnsi="Arial" w:cs="Arial"/>
          <w:b/>
        </w:rPr>
        <w:t>ights</w:t>
      </w:r>
      <w:bookmarkEnd w:id="12"/>
    </w:p>
    <w:p w14:paraId="49F14490" w14:textId="77777777" w:rsidR="00634B83" w:rsidRPr="00634B83" w:rsidRDefault="00634B83" w:rsidP="00634B83">
      <w:pPr>
        <w:tabs>
          <w:tab w:val="left" w:pos="626"/>
        </w:tabs>
        <w:spacing w:after="0" w:line="240" w:lineRule="auto"/>
        <w:ind w:left="567" w:hanging="567"/>
        <w:rPr>
          <w:rFonts w:ascii="Arial" w:hAnsi="Arial" w:cs="Arial"/>
          <w:b/>
        </w:rPr>
      </w:pPr>
    </w:p>
    <w:p w14:paraId="0A431207" w14:textId="4B79AF55" w:rsidR="00026E3C" w:rsidRPr="00634B83" w:rsidRDefault="0075504A" w:rsidP="00634B83">
      <w:pPr>
        <w:pStyle w:val="paragraph"/>
        <w:ind w:left="567" w:hanging="567"/>
        <w:textAlignment w:val="baseline"/>
        <w:rPr>
          <w:rFonts w:ascii="Arial" w:hAnsi="Arial" w:cs="Arial"/>
          <w:sz w:val="22"/>
          <w:szCs w:val="22"/>
          <w:lang w:val="en-US"/>
        </w:rPr>
      </w:pPr>
      <w:r w:rsidRPr="00634B83">
        <w:rPr>
          <w:rFonts w:ascii="Arial" w:hAnsi="Arial" w:cs="Arial"/>
          <w:color w:val="000000"/>
          <w:sz w:val="22"/>
          <w:szCs w:val="22"/>
        </w:rPr>
        <w:t>5.1</w:t>
      </w:r>
      <w:r w:rsidRPr="00634B83">
        <w:rPr>
          <w:rFonts w:ascii="Arial" w:hAnsi="Arial" w:cs="Arial"/>
          <w:color w:val="000000"/>
          <w:sz w:val="22"/>
          <w:szCs w:val="22"/>
        </w:rPr>
        <w:tab/>
      </w:r>
      <w:r w:rsidR="006B4108" w:rsidRPr="00634B83">
        <w:rPr>
          <w:rFonts w:ascii="Arial" w:hAnsi="Arial" w:cs="Arial"/>
          <w:b/>
          <w:bCs/>
          <w:color w:val="000000"/>
          <w:sz w:val="22"/>
          <w:szCs w:val="22"/>
        </w:rPr>
        <w:t>Right to be engaged</w:t>
      </w:r>
      <w:r w:rsidR="006B4108" w:rsidRPr="00634B83">
        <w:rPr>
          <w:rFonts w:ascii="Arial" w:hAnsi="Arial" w:cs="Arial"/>
          <w:color w:val="000000"/>
          <w:sz w:val="22"/>
          <w:szCs w:val="22"/>
        </w:rPr>
        <w:t xml:space="preserve">:  </w:t>
      </w:r>
      <w:r w:rsidR="003860F2">
        <w:rPr>
          <w:rFonts w:ascii="Arial" w:hAnsi="Arial" w:cs="Arial"/>
          <w:color w:val="000000"/>
          <w:sz w:val="22"/>
          <w:szCs w:val="22"/>
        </w:rPr>
        <w:t>The person who is subject of detention under the M</w:t>
      </w:r>
      <w:r w:rsidR="00EC1D89">
        <w:rPr>
          <w:rFonts w:ascii="Arial" w:hAnsi="Arial" w:cs="Arial"/>
          <w:color w:val="000000"/>
          <w:sz w:val="22"/>
          <w:szCs w:val="22"/>
        </w:rPr>
        <w:t>ental Health Act</w:t>
      </w:r>
      <w:r w:rsidR="00026E3C" w:rsidRPr="00634B83">
        <w:rPr>
          <w:rFonts w:ascii="Arial" w:hAnsi="Arial" w:cs="Arial"/>
          <w:color w:val="000000"/>
          <w:sz w:val="22"/>
          <w:szCs w:val="22"/>
        </w:rPr>
        <w:t xml:space="preserve"> should be engaged in the process</w:t>
      </w:r>
      <w:r w:rsidRPr="00634B83">
        <w:rPr>
          <w:rFonts w:ascii="Arial" w:hAnsi="Arial" w:cs="Arial"/>
          <w:color w:val="000000"/>
          <w:sz w:val="22"/>
          <w:szCs w:val="22"/>
        </w:rPr>
        <w:t xml:space="preserve"> </w:t>
      </w:r>
      <w:r w:rsidR="00026E3C" w:rsidRPr="00634B83">
        <w:rPr>
          <w:rFonts w:ascii="Arial" w:hAnsi="Arial" w:cs="Arial"/>
          <w:color w:val="000000"/>
          <w:sz w:val="22"/>
          <w:szCs w:val="22"/>
        </w:rPr>
        <w:t xml:space="preserve">of reaching decisions </w:t>
      </w:r>
      <w:r w:rsidR="00035A6E" w:rsidRPr="00634B83">
        <w:rPr>
          <w:rFonts w:ascii="Arial" w:hAnsi="Arial" w:cs="Arial"/>
          <w:color w:val="000000"/>
          <w:sz w:val="22"/>
          <w:szCs w:val="22"/>
        </w:rPr>
        <w:t>about aftercare services</w:t>
      </w:r>
      <w:r w:rsidR="00E77376" w:rsidRPr="00634B83">
        <w:rPr>
          <w:rFonts w:ascii="Arial" w:hAnsi="Arial" w:cs="Arial"/>
          <w:color w:val="000000"/>
          <w:sz w:val="22"/>
          <w:szCs w:val="22"/>
        </w:rPr>
        <w:t xml:space="preserve">, and decisions should be agreed with </w:t>
      </w:r>
      <w:r w:rsidR="00EC1D89">
        <w:rPr>
          <w:rFonts w:ascii="Arial" w:hAnsi="Arial" w:cs="Arial"/>
          <w:color w:val="000000"/>
          <w:sz w:val="22"/>
          <w:szCs w:val="22"/>
        </w:rPr>
        <w:t>them</w:t>
      </w:r>
      <w:r w:rsidR="00026E3C" w:rsidRPr="00634B83">
        <w:rPr>
          <w:rFonts w:ascii="Arial" w:hAnsi="Arial" w:cs="Arial"/>
          <w:color w:val="000000"/>
          <w:sz w:val="22"/>
          <w:szCs w:val="22"/>
        </w:rPr>
        <w:t>. Consultation involves helping the</w:t>
      </w:r>
      <w:r w:rsidR="00EC1D89">
        <w:rPr>
          <w:rFonts w:ascii="Arial" w:hAnsi="Arial" w:cs="Arial"/>
          <w:color w:val="000000"/>
          <w:sz w:val="22"/>
          <w:szCs w:val="22"/>
        </w:rPr>
        <w:t xml:space="preserve"> person</w:t>
      </w:r>
      <w:r w:rsidR="00026E3C" w:rsidRPr="00634B83">
        <w:rPr>
          <w:rFonts w:ascii="Arial" w:hAnsi="Arial" w:cs="Arial"/>
          <w:color w:val="000000"/>
          <w:sz w:val="22"/>
          <w:szCs w:val="22"/>
        </w:rPr>
        <w:t xml:space="preserve"> to understand the information relevant to decisions, their own role and the roles of others who are involved in taking decisions. </w:t>
      </w:r>
      <w:r w:rsidR="00E77376" w:rsidRPr="00634B83">
        <w:rPr>
          <w:rFonts w:ascii="Arial" w:hAnsi="Arial" w:cs="Arial"/>
          <w:color w:val="000000"/>
          <w:sz w:val="22"/>
          <w:szCs w:val="22"/>
        </w:rPr>
        <w:t xml:space="preserve"> </w:t>
      </w:r>
      <w:r w:rsidR="00026E3C" w:rsidRPr="00634B83">
        <w:rPr>
          <w:rFonts w:ascii="Arial" w:hAnsi="Arial" w:cs="Arial"/>
          <w:color w:val="000000"/>
          <w:sz w:val="22"/>
          <w:szCs w:val="22"/>
        </w:rPr>
        <w:t>Where a decision is made that is contrary to the p</w:t>
      </w:r>
      <w:r w:rsidR="00EC1D89">
        <w:rPr>
          <w:rFonts w:ascii="Arial" w:hAnsi="Arial" w:cs="Arial"/>
          <w:color w:val="000000"/>
          <w:sz w:val="22"/>
          <w:szCs w:val="22"/>
        </w:rPr>
        <w:t>erson</w:t>
      </w:r>
      <w:r w:rsidR="00026E3C" w:rsidRPr="00634B83">
        <w:rPr>
          <w:rFonts w:ascii="Arial" w:hAnsi="Arial" w:cs="Arial"/>
          <w:color w:val="000000"/>
          <w:sz w:val="22"/>
          <w:szCs w:val="22"/>
        </w:rPr>
        <w:t>’s wishes, that decision and the authority for it should be explained to the p</w:t>
      </w:r>
      <w:r w:rsidR="00EC1D89">
        <w:rPr>
          <w:rFonts w:ascii="Arial" w:hAnsi="Arial" w:cs="Arial"/>
          <w:color w:val="000000"/>
          <w:sz w:val="22"/>
          <w:szCs w:val="22"/>
        </w:rPr>
        <w:t>erson</w:t>
      </w:r>
      <w:r w:rsidR="00026E3C" w:rsidRPr="00634B83">
        <w:rPr>
          <w:rFonts w:ascii="Arial" w:hAnsi="Arial" w:cs="Arial"/>
          <w:color w:val="000000"/>
          <w:sz w:val="22"/>
          <w:szCs w:val="22"/>
        </w:rPr>
        <w:t xml:space="preserve"> using a form of communication that </w:t>
      </w:r>
      <w:r w:rsidR="00EC1D89">
        <w:rPr>
          <w:rFonts w:ascii="Arial" w:hAnsi="Arial" w:cs="Arial"/>
          <w:color w:val="000000"/>
          <w:sz w:val="22"/>
          <w:szCs w:val="22"/>
        </w:rPr>
        <w:t>they</w:t>
      </w:r>
      <w:r w:rsidR="00026E3C" w:rsidRPr="00634B83">
        <w:rPr>
          <w:rFonts w:ascii="Arial" w:hAnsi="Arial" w:cs="Arial"/>
          <w:color w:val="000000"/>
          <w:sz w:val="22"/>
          <w:szCs w:val="22"/>
        </w:rPr>
        <w:t xml:space="preserve"> understand. Carers and advocates should be involved where the p</w:t>
      </w:r>
      <w:r w:rsidR="00EC1D89">
        <w:rPr>
          <w:rFonts w:ascii="Arial" w:hAnsi="Arial" w:cs="Arial"/>
          <w:color w:val="000000"/>
          <w:sz w:val="22"/>
          <w:szCs w:val="22"/>
        </w:rPr>
        <w:t>erson</w:t>
      </w:r>
      <w:r w:rsidR="00026E3C" w:rsidRPr="00634B83">
        <w:rPr>
          <w:rFonts w:ascii="Arial" w:hAnsi="Arial" w:cs="Arial"/>
          <w:color w:val="000000"/>
          <w:sz w:val="22"/>
          <w:szCs w:val="22"/>
        </w:rPr>
        <w:t xml:space="preserve"> wishes or if the p</w:t>
      </w:r>
      <w:r w:rsidR="00EC1D89">
        <w:rPr>
          <w:rFonts w:ascii="Arial" w:hAnsi="Arial" w:cs="Arial"/>
          <w:color w:val="000000"/>
          <w:sz w:val="22"/>
          <w:szCs w:val="22"/>
        </w:rPr>
        <w:t>erson</w:t>
      </w:r>
      <w:r w:rsidR="00026E3C" w:rsidRPr="00634B83">
        <w:rPr>
          <w:rFonts w:ascii="Arial" w:hAnsi="Arial" w:cs="Arial"/>
          <w:color w:val="000000"/>
          <w:sz w:val="22"/>
          <w:szCs w:val="22"/>
        </w:rPr>
        <w:t xml:space="preserve"> lacks capacity to understand.</w:t>
      </w:r>
    </w:p>
    <w:p w14:paraId="4A174825" w14:textId="77777777" w:rsidR="00026E3C" w:rsidRPr="00634B83" w:rsidRDefault="00026E3C" w:rsidP="00634B83">
      <w:pPr>
        <w:pStyle w:val="paragraph"/>
        <w:ind w:left="567" w:hanging="567"/>
        <w:textAlignment w:val="baseline"/>
        <w:rPr>
          <w:rFonts w:ascii="Arial" w:hAnsi="Arial" w:cs="Arial"/>
          <w:sz w:val="22"/>
          <w:szCs w:val="22"/>
          <w:lang w:val="en-US"/>
        </w:rPr>
      </w:pPr>
    </w:p>
    <w:p w14:paraId="1408713D" w14:textId="0A32A433" w:rsidR="00AA0A02" w:rsidRPr="00634B83" w:rsidRDefault="00482E19" w:rsidP="00634B83">
      <w:pPr>
        <w:pStyle w:val="paragraph"/>
        <w:ind w:left="567" w:hanging="567"/>
        <w:textAlignment w:val="baseline"/>
        <w:rPr>
          <w:rFonts w:ascii="Arial" w:hAnsi="Arial" w:cs="Arial"/>
          <w:b/>
          <w:sz w:val="22"/>
          <w:szCs w:val="22"/>
          <w:lang w:val="en-US"/>
        </w:rPr>
      </w:pPr>
      <w:r w:rsidRPr="00634B83">
        <w:rPr>
          <w:rFonts w:ascii="Arial" w:hAnsi="Arial" w:cs="Arial"/>
          <w:bCs/>
          <w:sz w:val="22"/>
          <w:szCs w:val="22"/>
          <w:lang w:val="en-US"/>
        </w:rPr>
        <w:t>5.2</w:t>
      </w:r>
      <w:r w:rsidR="006B10A7" w:rsidRPr="00634B83">
        <w:rPr>
          <w:rFonts w:ascii="Arial" w:hAnsi="Arial" w:cs="Arial"/>
          <w:b/>
          <w:sz w:val="22"/>
          <w:szCs w:val="22"/>
          <w:lang w:val="en-US"/>
        </w:rPr>
        <w:tab/>
      </w:r>
      <w:r w:rsidR="006B4108" w:rsidRPr="00634B83">
        <w:rPr>
          <w:rFonts w:ascii="Arial" w:hAnsi="Arial" w:cs="Arial"/>
          <w:b/>
          <w:sz w:val="22"/>
          <w:szCs w:val="22"/>
          <w:lang w:val="en-US"/>
        </w:rPr>
        <w:t xml:space="preserve">Right to advocacy:  </w:t>
      </w:r>
      <w:r w:rsidR="00EC1D89">
        <w:rPr>
          <w:rFonts w:ascii="Arial" w:hAnsi="Arial" w:cs="Arial"/>
          <w:color w:val="000000"/>
          <w:sz w:val="22"/>
          <w:szCs w:val="22"/>
        </w:rPr>
        <w:t>The person who is subject of detention under the Mental Health Act</w:t>
      </w:r>
      <w:r w:rsidR="00EC1D89" w:rsidRPr="00634B83">
        <w:rPr>
          <w:rFonts w:ascii="Arial" w:hAnsi="Arial" w:cs="Arial"/>
          <w:color w:val="000000"/>
          <w:sz w:val="22"/>
          <w:szCs w:val="22"/>
        </w:rPr>
        <w:t xml:space="preserve"> </w:t>
      </w:r>
      <w:r w:rsidR="00EC1D89">
        <w:rPr>
          <w:rFonts w:ascii="Arial" w:hAnsi="Arial" w:cs="Arial"/>
          <w:color w:val="000000"/>
          <w:sz w:val="22"/>
          <w:szCs w:val="22"/>
        </w:rPr>
        <w:t xml:space="preserve">has </w:t>
      </w:r>
      <w:r w:rsidR="006B4108" w:rsidRPr="00634B83">
        <w:rPr>
          <w:rFonts w:ascii="Arial" w:hAnsi="Arial" w:cs="Arial"/>
          <w:bCs/>
          <w:sz w:val="22"/>
          <w:szCs w:val="22"/>
          <w:lang w:val="en-US"/>
        </w:rPr>
        <w:t>the right to an advocate</w:t>
      </w:r>
      <w:r w:rsidR="00AA0A02" w:rsidRPr="00634B83">
        <w:rPr>
          <w:rFonts w:ascii="Arial" w:hAnsi="Arial" w:cs="Arial"/>
          <w:bCs/>
          <w:sz w:val="22"/>
          <w:szCs w:val="22"/>
          <w:lang w:val="en-US"/>
        </w:rPr>
        <w:t>.</w:t>
      </w:r>
    </w:p>
    <w:p w14:paraId="73DB6098" w14:textId="77777777" w:rsidR="00AA0A02" w:rsidRPr="00634B83" w:rsidRDefault="00AA0A02" w:rsidP="00634B83">
      <w:pPr>
        <w:pStyle w:val="paragraph"/>
        <w:ind w:left="567" w:hanging="567"/>
        <w:textAlignment w:val="baseline"/>
        <w:rPr>
          <w:rFonts w:ascii="Arial" w:hAnsi="Arial" w:cs="Arial"/>
          <w:b/>
          <w:sz w:val="22"/>
          <w:szCs w:val="22"/>
          <w:lang w:val="en-US"/>
        </w:rPr>
      </w:pPr>
    </w:p>
    <w:p w14:paraId="7A3796B8" w14:textId="428C8892" w:rsidR="00147D24" w:rsidRPr="00634B83" w:rsidRDefault="00C23AEF" w:rsidP="00B13BEA">
      <w:pPr>
        <w:pStyle w:val="paragraph"/>
        <w:ind w:left="1134" w:hanging="567"/>
        <w:textAlignment w:val="baseline"/>
        <w:rPr>
          <w:rFonts w:ascii="Arial" w:hAnsi="Arial" w:cs="Arial"/>
          <w:sz w:val="22"/>
          <w:szCs w:val="22"/>
          <w:lang w:val="en-US"/>
        </w:rPr>
      </w:pPr>
      <w:r w:rsidRPr="00634B83">
        <w:rPr>
          <w:rFonts w:ascii="Arial" w:hAnsi="Arial" w:cs="Arial"/>
          <w:b/>
          <w:sz w:val="22"/>
          <w:szCs w:val="22"/>
          <w:lang w:val="en-US"/>
        </w:rPr>
        <w:t>Independent</w:t>
      </w:r>
      <w:r w:rsidR="00147D24" w:rsidRPr="00634B83">
        <w:rPr>
          <w:rFonts w:ascii="Arial" w:hAnsi="Arial" w:cs="Arial"/>
          <w:b/>
          <w:sz w:val="22"/>
          <w:szCs w:val="22"/>
          <w:lang w:val="en-US"/>
        </w:rPr>
        <w:t xml:space="preserve"> Mental Health Advocate (IMHA)</w:t>
      </w:r>
      <w:r w:rsidR="00147D24" w:rsidRPr="00634B83">
        <w:rPr>
          <w:rFonts w:ascii="Arial" w:hAnsi="Arial" w:cs="Arial"/>
          <w:sz w:val="22"/>
          <w:szCs w:val="22"/>
          <w:lang w:val="en-US"/>
        </w:rPr>
        <w:t xml:space="preserve"> - Mental health service staff have a legal</w:t>
      </w:r>
      <w:r w:rsidR="00B13BEA">
        <w:rPr>
          <w:rFonts w:ascii="Arial" w:hAnsi="Arial" w:cs="Arial"/>
          <w:sz w:val="22"/>
          <w:szCs w:val="22"/>
          <w:lang w:val="en-US"/>
        </w:rPr>
        <w:t xml:space="preserve"> </w:t>
      </w:r>
      <w:r w:rsidR="00147D24" w:rsidRPr="00634B83">
        <w:rPr>
          <w:rFonts w:ascii="Arial" w:hAnsi="Arial" w:cs="Arial"/>
          <w:sz w:val="22"/>
          <w:szCs w:val="22"/>
          <w:lang w:val="en-US"/>
        </w:rPr>
        <w:t xml:space="preserve">duty to ensure that everyone who qualifies (this includes any person </w:t>
      </w:r>
      <w:r w:rsidRPr="00634B83">
        <w:rPr>
          <w:rFonts w:ascii="Arial" w:hAnsi="Arial" w:cs="Arial"/>
          <w:sz w:val="22"/>
          <w:szCs w:val="22"/>
          <w:lang w:val="en-US"/>
        </w:rPr>
        <w:t>detained</w:t>
      </w:r>
      <w:r w:rsidR="00147D24" w:rsidRPr="00634B83">
        <w:rPr>
          <w:rFonts w:ascii="Arial" w:hAnsi="Arial" w:cs="Arial"/>
          <w:sz w:val="22"/>
          <w:szCs w:val="22"/>
          <w:lang w:val="en-US"/>
        </w:rPr>
        <w:t xml:space="preserve"> under the </w:t>
      </w:r>
      <w:r w:rsidR="000F444F">
        <w:rPr>
          <w:rFonts w:ascii="Arial" w:hAnsi="Arial" w:cs="Arial"/>
          <w:sz w:val="22"/>
          <w:szCs w:val="22"/>
          <w:lang w:val="en-US"/>
        </w:rPr>
        <w:t>MHA</w:t>
      </w:r>
      <w:r w:rsidR="00147D24" w:rsidRPr="00634B83">
        <w:rPr>
          <w:rFonts w:ascii="Arial" w:hAnsi="Arial" w:cs="Arial"/>
          <w:sz w:val="22"/>
          <w:szCs w:val="22"/>
          <w:lang w:val="en-US"/>
        </w:rPr>
        <w:t xml:space="preserve">) is aware of their right to speak to an IMHA. </w:t>
      </w:r>
      <w:r w:rsidR="00043845" w:rsidRPr="00634B83">
        <w:rPr>
          <w:rFonts w:ascii="Arial" w:hAnsi="Arial" w:cs="Arial"/>
          <w:sz w:val="22"/>
          <w:szCs w:val="22"/>
          <w:lang w:val="en-US"/>
        </w:rPr>
        <w:t xml:space="preserve"> </w:t>
      </w:r>
      <w:r w:rsidR="00147D24" w:rsidRPr="00634B83">
        <w:rPr>
          <w:rFonts w:ascii="Arial" w:hAnsi="Arial" w:cs="Arial"/>
          <w:sz w:val="22"/>
          <w:szCs w:val="22"/>
          <w:lang w:val="en-US"/>
        </w:rPr>
        <w:t>This includes hospital managers, nurses, psychiatrists, administrators, social workers, approved mental health practitioners (AMHPs), community psychiatric nurses (CPNs) and ward managers.</w:t>
      </w:r>
    </w:p>
    <w:p w14:paraId="6620C0A0" w14:textId="13FF36EF" w:rsidR="00B13BEA" w:rsidRDefault="00B13BEA">
      <w:pPr>
        <w:rPr>
          <w:rFonts w:ascii="Arial" w:eastAsia="Times New Roman" w:hAnsi="Arial" w:cs="Arial"/>
          <w:lang w:val="en-US" w:eastAsia="en-GB"/>
        </w:rPr>
      </w:pPr>
      <w:r>
        <w:rPr>
          <w:rFonts w:ascii="Arial" w:hAnsi="Arial" w:cs="Arial"/>
          <w:lang w:val="en-US"/>
        </w:rPr>
        <w:br w:type="page"/>
      </w:r>
    </w:p>
    <w:p w14:paraId="40EB1E7B" w14:textId="77777777" w:rsidR="008322CD" w:rsidRPr="00634B83" w:rsidRDefault="008322CD" w:rsidP="00B13BEA">
      <w:pPr>
        <w:pStyle w:val="paragraph"/>
        <w:ind w:left="1134" w:hanging="567"/>
        <w:textAlignment w:val="baseline"/>
        <w:rPr>
          <w:rFonts w:ascii="Arial" w:hAnsi="Arial" w:cs="Arial"/>
          <w:sz w:val="22"/>
          <w:szCs w:val="22"/>
          <w:lang w:val="en-US"/>
        </w:rPr>
      </w:pPr>
    </w:p>
    <w:p w14:paraId="118AB78F" w14:textId="4440D4DA" w:rsidR="00147D24" w:rsidRPr="00634B83" w:rsidRDefault="008322CD" w:rsidP="00B13BEA">
      <w:pPr>
        <w:pStyle w:val="paragraph"/>
        <w:ind w:left="1134" w:hanging="567"/>
        <w:textAlignment w:val="baseline"/>
        <w:rPr>
          <w:rFonts w:ascii="Arial" w:hAnsi="Arial" w:cs="Arial"/>
          <w:sz w:val="22"/>
          <w:szCs w:val="22"/>
          <w:lang w:val="en-US"/>
        </w:rPr>
      </w:pPr>
      <w:r w:rsidRPr="00634B83">
        <w:rPr>
          <w:rFonts w:ascii="Arial" w:hAnsi="Arial" w:cs="Arial"/>
          <w:b/>
          <w:sz w:val="22"/>
          <w:szCs w:val="22"/>
          <w:lang w:val="en-US"/>
        </w:rPr>
        <w:t>Independent Mental Capacity Advocate (IMCA)</w:t>
      </w:r>
      <w:r w:rsidRPr="00634B83">
        <w:rPr>
          <w:rFonts w:ascii="Arial" w:hAnsi="Arial" w:cs="Arial"/>
          <w:sz w:val="22"/>
          <w:szCs w:val="22"/>
          <w:lang w:val="en-US"/>
        </w:rPr>
        <w:t xml:space="preserve"> - IMCAs are a legal safeguard for people who lack the capacity to make specific important decisions: including making decisions about where they live and about serious medical treatment options. </w:t>
      </w:r>
      <w:r w:rsidR="009C4633" w:rsidRPr="00634B83">
        <w:rPr>
          <w:rFonts w:ascii="Arial" w:hAnsi="Arial" w:cs="Arial"/>
          <w:sz w:val="22"/>
          <w:szCs w:val="22"/>
          <w:lang w:val="en-US"/>
        </w:rPr>
        <w:t xml:space="preserve"> </w:t>
      </w:r>
      <w:r w:rsidRPr="00634B83">
        <w:rPr>
          <w:rFonts w:ascii="Arial" w:hAnsi="Arial" w:cs="Arial"/>
          <w:sz w:val="22"/>
          <w:szCs w:val="22"/>
          <w:lang w:val="en-US"/>
        </w:rPr>
        <w:t xml:space="preserve">IMCAs are mainly instructed to represent people where there is no one independent of services, such as a family member or friend, who </w:t>
      </w:r>
      <w:proofErr w:type="gramStart"/>
      <w:r w:rsidRPr="00634B83">
        <w:rPr>
          <w:rFonts w:ascii="Arial" w:hAnsi="Arial" w:cs="Arial"/>
          <w:sz w:val="22"/>
          <w:szCs w:val="22"/>
          <w:lang w:val="en-US"/>
        </w:rPr>
        <w:t>is able to</w:t>
      </w:r>
      <w:proofErr w:type="gramEnd"/>
      <w:r w:rsidRPr="00634B83">
        <w:rPr>
          <w:rFonts w:ascii="Arial" w:hAnsi="Arial" w:cs="Arial"/>
          <w:sz w:val="22"/>
          <w:szCs w:val="22"/>
          <w:lang w:val="en-US"/>
        </w:rPr>
        <w:t xml:space="preserve"> represent the person. The </w:t>
      </w:r>
      <w:r w:rsidR="00616CF5">
        <w:rPr>
          <w:rFonts w:ascii="Arial" w:hAnsi="Arial" w:cs="Arial"/>
          <w:sz w:val="22"/>
          <w:szCs w:val="22"/>
          <w:lang w:val="en-US"/>
        </w:rPr>
        <w:t>role of the IMCA</w:t>
      </w:r>
      <w:r w:rsidRPr="00634B83">
        <w:rPr>
          <w:rFonts w:ascii="Arial" w:hAnsi="Arial" w:cs="Arial"/>
          <w:sz w:val="22"/>
          <w:szCs w:val="22"/>
          <w:lang w:val="en-US"/>
        </w:rPr>
        <w:t xml:space="preserve"> is to support and represent the person in the decision-making process</w:t>
      </w:r>
      <w:r w:rsidR="001B673F" w:rsidRPr="00634B83">
        <w:rPr>
          <w:rFonts w:ascii="Arial" w:hAnsi="Arial" w:cs="Arial"/>
          <w:sz w:val="22"/>
          <w:szCs w:val="22"/>
          <w:lang w:val="en-US"/>
        </w:rPr>
        <w:t xml:space="preserve"> and ensure </w:t>
      </w:r>
      <w:r w:rsidRPr="00634B83">
        <w:rPr>
          <w:rFonts w:ascii="Arial" w:hAnsi="Arial" w:cs="Arial"/>
          <w:sz w:val="22"/>
          <w:szCs w:val="22"/>
          <w:lang w:val="en-US"/>
        </w:rPr>
        <w:t>that the Mental Capacity Act 2005 is being followed.</w:t>
      </w:r>
    </w:p>
    <w:p w14:paraId="11B09EFA" w14:textId="77777777" w:rsidR="00147D24" w:rsidRPr="00634B83" w:rsidRDefault="00147D24" w:rsidP="00634B83">
      <w:pPr>
        <w:pStyle w:val="paragraph"/>
        <w:ind w:left="567" w:hanging="567"/>
        <w:textAlignment w:val="baseline"/>
        <w:rPr>
          <w:rFonts w:ascii="Arial" w:hAnsi="Arial" w:cs="Arial"/>
          <w:sz w:val="22"/>
          <w:szCs w:val="22"/>
          <w:lang w:val="en-US"/>
        </w:rPr>
      </w:pPr>
    </w:p>
    <w:p w14:paraId="3FCF8EDF" w14:textId="579A6F42" w:rsidR="00AC2B09" w:rsidRPr="00634B83" w:rsidRDefault="001B673F" w:rsidP="00634B83">
      <w:pPr>
        <w:pStyle w:val="paragraph"/>
        <w:ind w:left="567" w:hanging="567"/>
        <w:textAlignment w:val="baseline"/>
        <w:rPr>
          <w:rFonts w:ascii="Arial" w:hAnsi="Arial" w:cs="Arial"/>
          <w:sz w:val="22"/>
          <w:szCs w:val="22"/>
          <w:lang w:val="en-US"/>
        </w:rPr>
      </w:pPr>
      <w:r w:rsidRPr="00634B83">
        <w:rPr>
          <w:rFonts w:ascii="Arial" w:hAnsi="Arial" w:cs="Arial"/>
          <w:sz w:val="22"/>
          <w:szCs w:val="22"/>
          <w:lang w:val="en-US"/>
        </w:rPr>
        <w:t>5.</w:t>
      </w:r>
      <w:r w:rsidR="00D93003" w:rsidRPr="00634B83">
        <w:rPr>
          <w:rFonts w:ascii="Arial" w:hAnsi="Arial" w:cs="Arial"/>
          <w:sz w:val="22"/>
          <w:szCs w:val="22"/>
          <w:lang w:val="en-US"/>
        </w:rPr>
        <w:t>3</w:t>
      </w:r>
      <w:r w:rsidRPr="00634B83">
        <w:rPr>
          <w:rFonts w:ascii="Arial" w:hAnsi="Arial" w:cs="Arial"/>
          <w:sz w:val="22"/>
          <w:szCs w:val="22"/>
          <w:lang w:val="en-US"/>
        </w:rPr>
        <w:tab/>
      </w:r>
      <w:r w:rsidR="00D93003" w:rsidRPr="00634B83">
        <w:rPr>
          <w:rFonts w:ascii="Arial" w:hAnsi="Arial" w:cs="Arial"/>
          <w:b/>
          <w:bCs/>
          <w:sz w:val="22"/>
          <w:szCs w:val="22"/>
          <w:lang w:val="en-US"/>
        </w:rPr>
        <w:t xml:space="preserve">Right to aftercare </w:t>
      </w:r>
      <w:proofErr w:type="gramStart"/>
      <w:r w:rsidR="00D93003" w:rsidRPr="00634B83">
        <w:rPr>
          <w:rFonts w:ascii="Arial" w:hAnsi="Arial" w:cs="Arial"/>
          <w:b/>
          <w:bCs/>
          <w:sz w:val="22"/>
          <w:szCs w:val="22"/>
          <w:lang w:val="en-US"/>
        </w:rPr>
        <w:t>as long as</w:t>
      </w:r>
      <w:proofErr w:type="gramEnd"/>
      <w:r w:rsidR="00D93003" w:rsidRPr="00634B83">
        <w:rPr>
          <w:rFonts w:ascii="Arial" w:hAnsi="Arial" w:cs="Arial"/>
          <w:b/>
          <w:bCs/>
          <w:sz w:val="22"/>
          <w:szCs w:val="22"/>
          <w:lang w:val="en-US"/>
        </w:rPr>
        <w:t xml:space="preserve"> needed:</w:t>
      </w:r>
      <w:r w:rsidR="00D93003" w:rsidRPr="00634B83">
        <w:rPr>
          <w:rFonts w:ascii="Arial" w:hAnsi="Arial" w:cs="Arial"/>
          <w:sz w:val="22"/>
          <w:szCs w:val="22"/>
          <w:lang w:val="en-US"/>
        </w:rPr>
        <w:t xml:space="preserve">  </w:t>
      </w:r>
      <w:r w:rsidR="0066609F" w:rsidRPr="00634B83">
        <w:rPr>
          <w:rFonts w:ascii="Arial" w:hAnsi="Arial" w:cs="Arial"/>
          <w:sz w:val="22"/>
          <w:szCs w:val="22"/>
          <w:lang w:val="en-US"/>
        </w:rPr>
        <w:t xml:space="preserve">The duty to provide aftercare services continues as long as the person is in need of such </w:t>
      </w:r>
      <w:r w:rsidR="0066609F" w:rsidRPr="00BD6835">
        <w:rPr>
          <w:rFonts w:ascii="Arial" w:hAnsi="Arial" w:cs="Arial"/>
          <w:sz w:val="22"/>
          <w:szCs w:val="22"/>
          <w:lang w:val="en-US"/>
        </w:rPr>
        <w:t xml:space="preserve">services.  </w:t>
      </w:r>
      <w:r w:rsidR="00AC2B09" w:rsidRPr="00BD6835">
        <w:rPr>
          <w:rFonts w:ascii="Arial" w:hAnsi="Arial" w:cs="Arial"/>
          <w:sz w:val="22"/>
          <w:szCs w:val="22"/>
          <w:lang w:val="en-US"/>
        </w:rPr>
        <w:t>In the case of a p</w:t>
      </w:r>
      <w:r w:rsidR="00EC1D89" w:rsidRPr="00BD6835">
        <w:rPr>
          <w:rFonts w:ascii="Arial" w:hAnsi="Arial" w:cs="Arial"/>
          <w:sz w:val="22"/>
          <w:szCs w:val="22"/>
          <w:lang w:val="en-US"/>
        </w:rPr>
        <w:t>erson</w:t>
      </w:r>
      <w:r w:rsidR="00AC2B09" w:rsidRPr="00BD6835">
        <w:rPr>
          <w:rFonts w:ascii="Arial" w:hAnsi="Arial" w:cs="Arial"/>
          <w:sz w:val="22"/>
          <w:szCs w:val="22"/>
          <w:lang w:val="en-US"/>
        </w:rPr>
        <w:t xml:space="preserve"> on a </w:t>
      </w:r>
      <w:r w:rsidR="00616CF5" w:rsidRPr="00BD6835">
        <w:rPr>
          <w:rFonts w:ascii="Arial" w:hAnsi="Arial" w:cs="Arial"/>
          <w:sz w:val="22"/>
          <w:szCs w:val="22"/>
          <w:lang w:val="en-US"/>
        </w:rPr>
        <w:t>CTO</w:t>
      </w:r>
      <w:r w:rsidR="009821F2" w:rsidRPr="00BD6835">
        <w:rPr>
          <w:rFonts w:ascii="Arial" w:hAnsi="Arial" w:cs="Arial"/>
          <w:sz w:val="22"/>
          <w:szCs w:val="22"/>
          <w:lang w:val="en-US"/>
        </w:rPr>
        <w:t xml:space="preserve"> (</w:t>
      </w:r>
      <w:r w:rsidR="009C4633" w:rsidRPr="00BD6835">
        <w:rPr>
          <w:rFonts w:ascii="Arial" w:hAnsi="Arial" w:cs="Arial"/>
          <w:sz w:val="22"/>
          <w:szCs w:val="22"/>
          <w:lang w:val="en-US"/>
        </w:rPr>
        <w:t>section 17A</w:t>
      </w:r>
      <w:r w:rsidR="009821F2" w:rsidRPr="00BD6835">
        <w:rPr>
          <w:rFonts w:ascii="Arial" w:hAnsi="Arial" w:cs="Arial"/>
          <w:sz w:val="22"/>
          <w:szCs w:val="22"/>
          <w:lang w:val="en-US"/>
        </w:rPr>
        <w:t>)</w:t>
      </w:r>
      <w:r w:rsidR="00AC2B09" w:rsidRPr="00BD6835">
        <w:rPr>
          <w:rFonts w:ascii="Arial" w:hAnsi="Arial" w:cs="Arial"/>
          <w:sz w:val="22"/>
          <w:szCs w:val="22"/>
          <w:lang w:val="en-US"/>
        </w:rPr>
        <w:t>, aftercare must be provided for the entire</w:t>
      </w:r>
      <w:r w:rsidR="00AC2B09" w:rsidRPr="00634B83">
        <w:rPr>
          <w:rFonts w:ascii="Arial" w:hAnsi="Arial" w:cs="Arial"/>
          <w:sz w:val="22"/>
          <w:szCs w:val="22"/>
          <w:lang w:val="en-US"/>
        </w:rPr>
        <w:t xml:space="preserve"> period they are on the CTO, but this does not mean that their need for aftercare will necessarily cease as soon as they are no longer on CTO</w:t>
      </w:r>
      <w:r w:rsidR="009C4633" w:rsidRPr="00634B83">
        <w:rPr>
          <w:rFonts w:ascii="Arial" w:hAnsi="Arial" w:cs="Arial"/>
          <w:sz w:val="22"/>
          <w:szCs w:val="22"/>
          <w:lang w:val="en-US"/>
        </w:rPr>
        <w:t>.</w:t>
      </w:r>
    </w:p>
    <w:p w14:paraId="18A8E7BE" w14:textId="77777777" w:rsidR="00150BC7" w:rsidRPr="00634B83" w:rsidRDefault="00150BC7" w:rsidP="00634B83">
      <w:pPr>
        <w:pStyle w:val="paragraph"/>
        <w:ind w:left="567" w:hanging="567"/>
        <w:textAlignment w:val="baseline"/>
        <w:rPr>
          <w:rFonts w:ascii="Arial" w:hAnsi="Arial" w:cs="Arial"/>
          <w:sz w:val="22"/>
          <w:szCs w:val="22"/>
          <w:lang w:val="en-US"/>
        </w:rPr>
      </w:pPr>
    </w:p>
    <w:p w14:paraId="22CF18A0" w14:textId="07F5CE7E" w:rsidR="00AC2B09" w:rsidRPr="00634B83" w:rsidRDefault="00E9220E" w:rsidP="00634B83">
      <w:pPr>
        <w:pStyle w:val="paragraph"/>
        <w:ind w:left="567" w:hanging="567"/>
        <w:textAlignment w:val="baseline"/>
        <w:rPr>
          <w:rFonts w:ascii="Arial" w:hAnsi="Arial" w:cs="Arial"/>
          <w:sz w:val="22"/>
          <w:szCs w:val="22"/>
          <w:lang w:val="en-US"/>
        </w:rPr>
      </w:pPr>
      <w:r w:rsidRPr="00634B83">
        <w:rPr>
          <w:rFonts w:ascii="Arial" w:hAnsi="Arial" w:cs="Arial"/>
          <w:sz w:val="22"/>
          <w:szCs w:val="22"/>
          <w:lang w:val="en-US"/>
        </w:rPr>
        <w:t>5.5</w:t>
      </w:r>
      <w:r w:rsidRPr="00634B83">
        <w:rPr>
          <w:rFonts w:ascii="Arial" w:hAnsi="Arial" w:cs="Arial"/>
          <w:sz w:val="22"/>
          <w:szCs w:val="22"/>
          <w:lang w:val="en-US"/>
        </w:rPr>
        <w:tab/>
      </w:r>
      <w:r w:rsidR="00AC2B09" w:rsidRPr="00634B83">
        <w:rPr>
          <w:rFonts w:ascii="Arial" w:hAnsi="Arial" w:cs="Arial"/>
          <w:sz w:val="22"/>
          <w:szCs w:val="22"/>
          <w:lang w:val="en-US"/>
        </w:rPr>
        <w:t>Where eligible p</w:t>
      </w:r>
      <w:r w:rsidR="00EC1D89">
        <w:rPr>
          <w:rFonts w:ascii="Arial" w:hAnsi="Arial" w:cs="Arial"/>
          <w:sz w:val="22"/>
          <w:szCs w:val="22"/>
          <w:lang w:val="en-US"/>
        </w:rPr>
        <w:t>eople</w:t>
      </w:r>
      <w:r w:rsidR="00AC2B09" w:rsidRPr="00634B83">
        <w:rPr>
          <w:rFonts w:ascii="Arial" w:hAnsi="Arial" w:cs="Arial"/>
          <w:sz w:val="22"/>
          <w:szCs w:val="22"/>
          <w:lang w:val="en-US"/>
        </w:rPr>
        <w:t xml:space="preserve"> have remained in hospital informally after ceasing to be</w:t>
      </w:r>
      <w:r w:rsidR="006A74BC" w:rsidRPr="00634B83">
        <w:rPr>
          <w:rFonts w:ascii="Arial" w:hAnsi="Arial" w:cs="Arial"/>
          <w:sz w:val="22"/>
          <w:szCs w:val="22"/>
          <w:lang w:val="en-US"/>
        </w:rPr>
        <w:t xml:space="preserve"> </w:t>
      </w:r>
      <w:r w:rsidR="003E0454" w:rsidRPr="00634B83">
        <w:rPr>
          <w:rFonts w:ascii="Arial" w:hAnsi="Arial" w:cs="Arial"/>
          <w:sz w:val="22"/>
          <w:szCs w:val="22"/>
          <w:lang w:val="en-US"/>
        </w:rPr>
        <w:t>compulsorily detained</w:t>
      </w:r>
      <w:r w:rsidR="00AC2B09" w:rsidRPr="00634B83">
        <w:rPr>
          <w:rFonts w:ascii="Arial" w:hAnsi="Arial" w:cs="Arial"/>
          <w:sz w:val="22"/>
          <w:szCs w:val="22"/>
          <w:lang w:val="en-US"/>
        </w:rPr>
        <w:t xml:space="preserve"> under the relevant section of the MHA, they are still entitled to aftercare under section 117</w:t>
      </w:r>
      <w:r w:rsidR="00616CF5">
        <w:rPr>
          <w:rFonts w:ascii="Arial" w:hAnsi="Arial" w:cs="Arial"/>
          <w:sz w:val="22"/>
          <w:szCs w:val="22"/>
          <w:lang w:val="en-US"/>
        </w:rPr>
        <w:t xml:space="preserve"> once they leave hospital</w:t>
      </w:r>
      <w:r w:rsidR="00331190">
        <w:rPr>
          <w:rFonts w:ascii="Arial" w:hAnsi="Arial" w:cs="Arial"/>
          <w:sz w:val="22"/>
          <w:szCs w:val="22"/>
          <w:lang w:val="en-US"/>
        </w:rPr>
        <w:t>.</w:t>
      </w:r>
    </w:p>
    <w:p w14:paraId="7DF0793A" w14:textId="77777777" w:rsidR="00150BC7" w:rsidRPr="00634B83" w:rsidRDefault="00150BC7" w:rsidP="00634B83">
      <w:pPr>
        <w:pStyle w:val="paragraph"/>
        <w:ind w:left="567" w:hanging="567"/>
        <w:textAlignment w:val="baseline"/>
        <w:rPr>
          <w:rFonts w:ascii="Arial" w:hAnsi="Arial" w:cs="Arial"/>
          <w:sz w:val="22"/>
          <w:szCs w:val="22"/>
          <w:lang w:val="en-US"/>
        </w:rPr>
      </w:pPr>
    </w:p>
    <w:p w14:paraId="0D67B4BD" w14:textId="15E3B2F2" w:rsidR="00AC2B09" w:rsidRPr="00634B83" w:rsidRDefault="00E9220E" w:rsidP="00634B83">
      <w:pPr>
        <w:pStyle w:val="paragraph"/>
        <w:ind w:left="567" w:hanging="567"/>
        <w:textAlignment w:val="baseline"/>
        <w:rPr>
          <w:rFonts w:ascii="Arial" w:hAnsi="Arial" w:cs="Arial"/>
          <w:sz w:val="22"/>
          <w:szCs w:val="22"/>
        </w:rPr>
      </w:pPr>
      <w:r w:rsidRPr="00634B83">
        <w:rPr>
          <w:rFonts w:ascii="Arial" w:hAnsi="Arial" w:cs="Arial"/>
          <w:sz w:val="22"/>
          <w:szCs w:val="22"/>
        </w:rPr>
        <w:t>5.6</w:t>
      </w:r>
      <w:r w:rsidRPr="00634B83">
        <w:rPr>
          <w:rFonts w:ascii="Arial" w:hAnsi="Arial" w:cs="Arial"/>
          <w:sz w:val="22"/>
          <w:szCs w:val="22"/>
        </w:rPr>
        <w:tab/>
      </w:r>
      <w:r w:rsidR="00BB04BB" w:rsidRPr="00634B83">
        <w:rPr>
          <w:rFonts w:ascii="Arial" w:hAnsi="Arial" w:cs="Arial"/>
          <w:b/>
          <w:bCs/>
          <w:sz w:val="22"/>
          <w:szCs w:val="22"/>
        </w:rPr>
        <w:t xml:space="preserve">Right to </w:t>
      </w:r>
      <w:r w:rsidR="00634B83" w:rsidRPr="00634B83">
        <w:rPr>
          <w:rFonts w:ascii="Arial" w:hAnsi="Arial" w:cs="Arial"/>
          <w:b/>
          <w:bCs/>
          <w:sz w:val="22"/>
          <w:szCs w:val="22"/>
        </w:rPr>
        <w:t>decline</w:t>
      </w:r>
      <w:r w:rsidR="00BB04BB" w:rsidRPr="00634B83">
        <w:rPr>
          <w:rFonts w:ascii="Arial" w:hAnsi="Arial" w:cs="Arial"/>
          <w:b/>
          <w:bCs/>
          <w:sz w:val="22"/>
          <w:szCs w:val="22"/>
        </w:rPr>
        <w:t xml:space="preserve"> aftercare</w:t>
      </w:r>
      <w:r w:rsidR="00634B83" w:rsidRPr="00634B83">
        <w:rPr>
          <w:rFonts w:ascii="Arial" w:hAnsi="Arial" w:cs="Arial"/>
          <w:b/>
          <w:bCs/>
          <w:sz w:val="22"/>
          <w:szCs w:val="22"/>
        </w:rPr>
        <w:t xml:space="preserve"> services</w:t>
      </w:r>
      <w:r w:rsidR="00BB04BB" w:rsidRPr="00634B83">
        <w:rPr>
          <w:rFonts w:ascii="Arial" w:hAnsi="Arial" w:cs="Arial"/>
          <w:sz w:val="22"/>
          <w:szCs w:val="22"/>
        </w:rPr>
        <w:t xml:space="preserve">:  </w:t>
      </w:r>
      <w:r w:rsidR="00AC2B09" w:rsidRPr="00634B83">
        <w:rPr>
          <w:rFonts w:ascii="Arial" w:hAnsi="Arial" w:cs="Arial"/>
          <w:sz w:val="22"/>
          <w:szCs w:val="22"/>
        </w:rPr>
        <w:t>Eligible p</w:t>
      </w:r>
      <w:r w:rsidR="00EC1D89">
        <w:rPr>
          <w:rFonts w:ascii="Arial" w:hAnsi="Arial" w:cs="Arial"/>
          <w:sz w:val="22"/>
          <w:szCs w:val="22"/>
        </w:rPr>
        <w:t>eople</w:t>
      </w:r>
      <w:r w:rsidR="00AC2B09" w:rsidRPr="00634B83">
        <w:rPr>
          <w:rFonts w:ascii="Arial" w:hAnsi="Arial" w:cs="Arial"/>
          <w:sz w:val="22"/>
          <w:szCs w:val="22"/>
        </w:rPr>
        <w:t xml:space="preserve"> are under no obligation to accept the aftercare services they are offered, but any decisions they may make to decline </w:t>
      </w:r>
      <w:r w:rsidR="006A74BC" w:rsidRPr="00634B83">
        <w:rPr>
          <w:rFonts w:ascii="Arial" w:hAnsi="Arial" w:cs="Arial"/>
          <w:sz w:val="22"/>
          <w:szCs w:val="22"/>
        </w:rPr>
        <w:t>aftercare services</w:t>
      </w:r>
      <w:r w:rsidR="00AC2B09" w:rsidRPr="00634B83">
        <w:rPr>
          <w:rFonts w:ascii="Arial" w:hAnsi="Arial" w:cs="Arial"/>
          <w:sz w:val="22"/>
          <w:szCs w:val="22"/>
        </w:rPr>
        <w:t xml:space="preserve"> should be fully informed.</w:t>
      </w:r>
      <w:r w:rsidR="00886A61" w:rsidRPr="00634B83">
        <w:rPr>
          <w:rFonts w:ascii="Arial" w:hAnsi="Arial" w:cs="Arial"/>
          <w:sz w:val="22"/>
          <w:szCs w:val="22"/>
        </w:rPr>
        <w:t xml:space="preserve"> </w:t>
      </w:r>
      <w:r w:rsidR="007005BE" w:rsidRPr="00634B83">
        <w:rPr>
          <w:rFonts w:ascii="Arial" w:hAnsi="Arial" w:cs="Arial"/>
          <w:sz w:val="22"/>
          <w:szCs w:val="22"/>
        </w:rPr>
        <w:t xml:space="preserve"> </w:t>
      </w:r>
      <w:r w:rsidR="00886A61" w:rsidRPr="00634B83">
        <w:rPr>
          <w:rFonts w:ascii="Arial" w:hAnsi="Arial" w:cs="Arial"/>
          <w:sz w:val="22"/>
          <w:szCs w:val="22"/>
        </w:rPr>
        <w:t xml:space="preserve">The </w:t>
      </w:r>
      <w:r w:rsidR="00616CF5">
        <w:rPr>
          <w:rFonts w:ascii="Arial" w:hAnsi="Arial" w:cs="Arial"/>
          <w:sz w:val="22"/>
          <w:szCs w:val="22"/>
        </w:rPr>
        <w:t>p</w:t>
      </w:r>
      <w:r w:rsidR="00886A61" w:rsidRPr="00634B83">
        <w:rPr>
          <w:rFonts w:ascii="Arial" w:hAnsi="Arial" w:cs="Arial"/>
          <w:sz w:val="22"/>
          <w:szCs w:val="22"/>
        </w:rPr>
        <w:t>rinciples of the Mental Capacity Act</w:t>
      </w:r>
      <w:r w:rsidR="00616CF5">
        <w:rPr>
          <w:rFonts w:ascii="Arial" w:hAnsi="Arial" w:cs="Arial"/>
          <w:sz w:val="22"/>
          <w:szCs w:val="22"/>
        </w:rPr>
        <w:t xml:space="preserve"> 2005</w:t>
      </w:r>
      <w:r w:rsidR="00886A61" w:rsidRPr="00634B83">
        <w:rPr>
          <w:rFonts w:ascii="Arial" w:hAnsi="Arial" w:cs="Arial"/>
          <w:sz w:val="22"/>
          <w:szCs w:val="22"/>
        </w:rPr>
        <w:t xml:space="preserve"> and best interest decision making</w:t>
      </w:r>
      <w:r w:rsidR="00616CF5">
        <w:rPr>
          <w:rFonts w:ascii="Arial" w:hAnsi="Arial" w:cs="Arial"/>
          <w:sz w:val="22"/>
          <w:szCs w:val="22"/>
        </w:rPr>
        <w:t xml:space="preserve"> guidance</w:t>
      </w:r>
      <w:r w:rsidR="00886A61" w:rsidRPr="00634B83">
        <w:rPr>
          <w:rFonts w:ascii="Arial" w:hAnsi="Arial" w:cs="Arial"/>
          <w:sz w:val="22"/>
          <w:szCs w:val="22"/>
        </w:rPr>
        <w:t xml:space="preserve"> </w:t>
      </w:r>
      <w:r w:rsidR="00560315" w:rsidRPr="00634B83">
        <w:rPr>
          <w:rFonts w:ascii="Arial" w:hAnsi="Arial" w:cs="Arial"/>
          <w:sz w:val="22"/>
          <w:szCs w:val="22"/>
        </w:rPr>
        <w:t>must</w:t>
      </w:r>
      <w:r w:rsidR="00886A61" w:rsidRPr="00634B83">
        <w:rPr>
          <w:rFonts w:ascii="Arial" w:hAnsi="Arial" w:cs="Arial"/>
          <w:sz w:val="22"/>
          <w:szCs w:val="22"/>
        </w:rPr>
        <w:t xml:space="preserve"> be followed in all aspects of care planning in relation to aftercare needs</w:t>
      </w:r>
      <w:r w:rsidR="007005BE" w:rsidRPr="00634B83">
        <w:rPr>
          <w:rFonts w:ascii="Arial" w:hAnsi="Arial" w:cs="Arial"/>
          <w:sz w:val="22"/>
          <w:szCs w:val="22"/>
        </w:rPr>
        <w:t xml:space="preserve"> where </w:t>
      </w:r>
      <w:r w:rsidR="00886A61" w:rsidRPr="00634B83">
        <w:rPr>
          <w:rFonts w:ascii="Arial" w:hAnsi="Arial" w:cs="Arial"/>
          <w:sz w:val="22"/>
          <w:szCs w:val="22"/>
        </w:rPr>
        <w:t xml:space="preserve">individuals lack the relevant </w:t>
      </w:r>
      <w:proofErr w:type="gramStart"/>
      <w:r w:rsidR="00886A61" w:rsidRPr="00634B83">
        <w:rPr>
          <w:rFonts w:ascii="Arial" w:hAnsi="Arial" w:cs="Arial"/>
          <w:sz w:val="22"/>
          <w:szCs w:val="22"/>
        </w:rPr>
        <w:t>decision making</w:t>
      </w:r>
      <w:proofErr w:type="gramEnd"/>
      <w:r w:rsidR="00886A61" w:rsidRPr="00634B83">
        <w:rPr>
          <w:rFonts w:ascii="Arial" w:hAnsi="Arial" w:cs="Arial"/>
          <w:sz w:val="22"/>
          <w:szCs w:val="22"/>
        </w:rPr>
        <w:t xml:space="preserve"> capacity.</w:t>
      </w:r>
    </w:p>
    <w:p w14:paraId="5E8D6424" w14:textId="77777777" w:rsidR="00150BC7" w:rsidRPr="00634B83" w:rsidRDefault="00150BC7" w:rsidP="00634B83">
      <w:pPr>
        <w:pStyle w:val="paragraph"/>
        <w:ind w:left="567" w:hanging="567"/>
        <w:textAlignment w:val="baseline"/>
        <w:rPr>
          <w:rFonts w:ascii="Arial" w:hAnsi="Arial" w:cs="Arial"/>
          <w:sz w:val="22"/>
          <w:szCs w:val="22"/>
        </w:rPr>
      </w:pPr>
    </w:p>
    <w:p w14:paraId="71479CBB" w14:textId="7C4C3AAB" w:rsidR="00AC2B09" w:rsidRPr="00634B83" w:rsidRDefault="007005BE" w:rsidP="00634B83">
      <w:pPr>
        <w:pStyle w:val="paragraph"/>
        <w:ind w:left="567" w:hanging="567"/>
        <w:textAlignment w:val="baseline"/>
        <w:rPr>
          <w:rFonts w:ascii="Arial" w:hAnsi="Arial" w:cs="Arial"/>
          <w:sz w:val="22"/>
          <w:szCs w:val="22"/>
          <w:lang w:val="en-US"/>
        </w:rPr>
      </w:pPr>
      <w:r w:rsidRPr="00634B83">
        <w:rPr>
          <w:rFonts w:ascii="Arial" w:hAnsi="Arial" w:cs="Arial"/>
          <w:sz w:val="22"/>
          <w:szCs w:val="22"/>
          <w:lang w:val="en-US"/>
        </w:rPr>
        <w:t>5.7</w:t>
      </w:r>
      <w:r w:rsidRPr="00634B83">
        <w:rPr>
          <w:rFonts w:ascii="Arial" w:hAnsi="Arial" w:cs="Arial"/>
          <w:sz w:val="22"/>
          <w:szCs w:val="22"/>
          <w:lang w:val="en-US"/>
        </w:rPr>
        <w:tab/>
      </w:r>
      <w:r w:rsidR="00AC2B09" w:rsidRPr="00634B83">
        <w:rPr>
          <w:rFonts w:ascii="Arial" w:hAnsi="Arial" w:cs="Arial"/>
          <w:sz w:val="22"/>
          <w:szCs w:val="22"/>
          <w:lang w:val="en-US"/>
        </w:rPr>
        <w:t>An unwillingness to accept services does not mean that the individual does not need to receive services, nor should it preclude them from receiving services later under section 117 should they change their minds.</w:t>
      </w:r>
    </w:p>
    <w:p w14:paraId="6354A219" w14:textId="77777777" w:rsidR="00150BC7" w:rsidRPr="00634B83" w:rsidRDefault="00150BC7" w:rsidP="00634B83">
      <w:pPr>
        <w:pStyle w:val="paragraph"/>
        <w:ind w:left="567" w:hanging="567"/>
        <w:textAlignment w:val="baseline"/>
        <w:rPr>
          <w:rFonts w:ascii="Arial" w:hAnsi="Arial" w:cs="Arial"/>
          <w:sz w:val="22"/>
          <w:szCs w:val="22"/>
          <w:lang w:val="en-US"/>
        </w:rPr>
      </w:pPr>
    </w:p>
    <w:p w14:paraId="40DB9623" w14:textId="417E3B79" w:rsidR="00AC2B09" w:rsidRPr="0040534C" w:rsidRDefault="007005BE" w:rsidP="0040534C">
      <w:pPr>
        <w:pStyle w:val="paragraph"/>
        <w:ind w:left="567" w:hanging="567"/>
        <w:textAlignment w:val="baseline"/>
        <w:rPr>
          <w:rFonts w:ascii="Arial" w:hAnsi="Arial" w:cs="Arial"/>
          <w:sz w:val="22"/>
          <w:szCs w:val="22"/>
          <w:lang w:val="en-US"/>
        </w:rPr>
      </w:pPr>
      <w:r w:rsidRPr="00634B83">
        <w:rPr>
          <w:rFonts w:ascii="Arial" w:hAnsi="Arial" w:cs="Arial"/>
          <w:sz w:val="22"/>
          <w:szCs w:val="22"/>
          <w:lang w:val="en-US"/>
        </w:rPr>
        <w:t>5.8</w:t>
      </w:r>
      <w:r w:rsidR="009D35EB" w:rsidRPr="00634B83">
        <w:rPr>
          <w:rFonts w:ascii="Arial" w:hAnsi="Arial" w:cs="Arial"/>
          <w:sz w:val="22"/>
          <w:szCs w:val="22"/>
          <w:lang w:val="en-US"/>
        </w:rPr>
        <w:tab/>
      </w:r>
      <w:r w:rsidR="00AC2B09" w:rsidRPr="00634B83">
        <w:rPr>
          <w:rFonts w:ascii="Arial" w:hAnsi="Arial" w:cs="Arial"/>
          <w:sz w:val="22"/>
          <w:szCs w:val="22"/>
          <w:lang w:val="en-US"/>
        </w:rPr>
        <w:t xml:space="preserve">Where </w:t>
      </w:r>
      <w:r w:rsidR="00EC1D89">
        <w:rPr>
          <w:rFonts w:ascii="Arial" w:hAnsi="Arial" w:cs="Arial"/>
          <w:sz w:val="22"/>
          <w:szCs w:val="22"/>
          <w:lang w:val="en-US"/>
        </w:rPr>
        <w:t>a person</w:t>
      </w:r>
      <w:r w:rsidR="00AC2B09" w:rsidRPr="00634B83">
        <w:rPr>
          <w:rFonts w:ascii="Arial" w:hAnsi="Arial" w:cs="Arial"/>
          <w:sz w:val="22"/>
          <w:szCs w:val="22"/>
          <w:lang w:val="en-US"/>
        </w:rPr>
        <w:t xml:space="preserve"> disengages with services or refuses to accept aftercare services, the entitlement does not automatically lapse. </w:t>
      </w:r>
      <w:r w:rsidR="009D35EB" w:rsidRPr="00634B83">
        <w:rPr>
          <w:rFonts w:ascii="Arial" w:hAnsi="Arial" w:cs="Arial"/>
          <w:sz w:val="22"/>
          <w:szCs w:val="22"/>
          <w:lang w:val="en-US"/>
        </w:rPr>
        <w:t xml:space="preserve"> </w:t>
      </w:r>
      <w:r w:rsidR="00AC2B09" w:rsidRPr="00634B83">
        <w:rPr>
          <w:rFonts w:ascii="Arial" w:hAnsi="Arial" w:cs="Arial"/>
          <w:sz w:val="22"/>
          <w:szCs w:val="22"/>
          <w:lang w:val="en-US"/>
        </w:rPr>
        <w:t xml:space="preserve">The </w:t>
      </w:r>
      <w:r w:rsidR="009D35EB" w:rsidRPr="00634B83">
        <w:rPr>
          <w:rFonts w:ascii="Arial" w:hAnsi="Arial" w:cs="Arial"/>
          <w:sz w:val="22"/>
          <w:szCs w:val="22"/>
          <w:lang w:val="en-US"/>
        </w:rPr>
        <w:t>named practitioner</w:t>
      </w:r>
      <w:r w:rsidR="00AC2B09" w:rsidRPr="00634B83">
        <w:rPr>
          <w:rFonts w:ascii="Arial" w:hAnsi="Arial" w:cs="Arial"/>
          <w:sz w:val="22"/>
          <w:szCs w:val="22"/>
          <w:lang w:val="en-US"/>
        </w:rPr>
        <w:t xml:space="preserve"> will liaise with all involved professionals (social worker / Responsible Clinician / GP etc.) to ensure that needs and risks are reviewed and, where possible</w:t>
      </w:r>
      <w:r w:rsidR="005A2CF4" w:rsidRPr="00634B83">
        <w:rPr>
          <w:rFonts w:ascii="Arial" w:hAnsi="Arial" w:cs="Arial"/>
          <w:sz w:val="22"/>
          <w:szCs w:val="22"/>
          <w:lang w:val="en-US"/>
        </w:rPr>
        <w:t xml:space="preserve">, communication with the </w:t>
      </w:r>
      <w:r w:rsidR="00EC1D89">
        <w:rPr>
          <w:rFonts w:ascii="Arial" w:hAnsi="Arial" w:cs="Arial"/>
          <w:sz w:val="22"/>
          <w:szCs w:val="22"/>
          <w:lang w:val="en-US"/>
        </w:rPr>
        <w:t>person</w:t>
      </w:r>
      <w:r w:rsidR="005A2CF4" w:rsidRPr="00634B83">
        <w:rPr>
          <w:rFonts w:ascii="Arial" w:hAnsi="Arial" w:cs="Arial"/>
          <w:sz w:val="22"/>
          <w:szCs w:val="22"/>
          <w:lang w:val="en-US"/>
        </w:rPr>
        <w:t xml:space="preserve"> should be </w:t>
      </w:r>
      <w:r w:rsidR="005A2CF4" w:rsidRPr="0040534C">
        <w:rPr>
          <w:rFonts w:ascii="Arial" w:hAnsi="Arial" w:cs="Arial"/>
          <w:sz w:val="22"/>
          <w:szCs w:val="22"/>
          <w:lang w:val="en-US"/>
        </w:rPr>
        <w:t>maintained</w:t>
      </w:r>
      <w:r w:rsidR="00AC2B09" w:rsidRPr="0040534C">
        <w:rPr>
          <w:rFonts w:ascii="Arial" w:hAnsi="Arial" w:cs="Arial"/>
          <w:sz w:val="22"/>
          <w:szCs w:val="22"/>
          <w:lang w:val="en-US"/>
        </w:rPr>
        <w:t>.</w:t>
      </w:r>
    </w:p>
    <w:p w14:paraId="431B9CA0" w14:textId="77777777" w:rsidR="00AC2B09" w:rsidRPr="0040534C" w:rsidRDefault="00AC2B09" w:rsidP="0040534C">
      <w:pPr>
        <w:spacing w:after="0" w:line="240" w:lineRule="auto"/>
        <w:ind w:left="567" w:hanging="567"/>
        <w:textAlignment w:val="baseline"/>
        <w:rPr>
          <w:rFonts w:ascii="Arial" w:eastAsia="Times New Roman" w:hAnsi="Arial" w:cs="Arial"/>
          <w:lang w:eastAsia="en-GB"/>
        </w:rPr>
      </w:pPr>
    </w:p>
    <w:p w14:paraId="15546CC9" w14:textId="77777777" w:rsidR="00AC2B09" w:rsidRPr="0040534C" w:rsidRDefault="00AC2B09" w:rsidP="0040534C">
      <w:pPr>
        <w:spacing w:after="0" w:line="240" w:lineRule="auto"/>
        <w:ind w:left="567" w:hanging="567"/>
        <w:textAlignment w:val="baseline"/>
        <w:rPr>
          <w:rFonts w:ascii="Arial" w:eastAsia="Times New Roman" w:hAnsi="Arial" w:cs="Arial"/>
          <w:lang w:val="en-US" w:eastAsia="en-GB"/>
        </w:rPr>
      </w:pPr>
    </w:p>
    <w:p w14:paraId="62DE1982" w14:textId="096A9182" w:rsidR="00AC2B09" w:rsidRPr="0040534C" w:rsidRDefault="00CB2885" w:rsidP="0040534C">
      <w:pPr>
        <w:spacing w:after="0" w:line="240" w:lineRule="auto"/>
        <w:ind w:left="567" w:hanging="567"/>
        <w:textAlignment w:val="baseline"/>
        <w:rPr>
          <w:rFonts w:ascii="Arial" w:eastAsia="Times New Roman" w:hAnsi="Arial" w:cs="Arial"/>
          <w:b/>
          <w:bCs/>
          <w:lang w:eastAsia="en-GB"/>
        </w:rPr>
      </w:pPr>
      <w:bookmarkStart w:id="13" w:name="Young"/>
      <w:r w:rsidRPr="0040534C">
        <w:rPr>
          <w:rFonts w:ascii="Arial" w:eastAsia="Times New Roman" w:hAnsi="Arial" w:cs="Arial"/>
          <w:b/>
          <w:bCs/>
          <w:lang w:eastAsia="en-GB"/>
        </w:rPr>
        <w:t>6.0</w:t>
      </w:r>
      <w:r w:rsidRPr="0040534C">
        <w:rPr>
          <w:rFonts w:ascii="Arial" w:eastAsia="Times New Roman" w:hAnsi="Arial" w:cs="Arial"/>
          <w:b/>
          <w:bCs/>
          <w:lang w:eastAsia="en-GB"/>
        </w:rPr>
        <w:tab/>
      </w:r>
      <w:r w:rsidR="7870A87D" w:rsidRPr="0040534C">
        <w:rPr>
          <w:rFonts w:ascii="Arial" w:eastAsia="Times New Roman" w:hAnsi="Arial" w:cs="Arial"/>
          <w:b/>
          <w:bCs/>
          <w:lang w:eastAsia="en-GB"/>
        </w:rPr>
        <w:t>Section 117 and Children and Young People</w:t>
      </w:r>
      <w:r w:rsidR="000619DE" w:rsidRPr="0040534C">
        <w:rPr>
          <w:rFonts w:ascii="Arial" w:eastAsia="Times New Roman" w:hAnsi="Arial" w:cs="Arial"/>
          <w:b/>
          <w:bCs/>
          <w:lang w:eastAsia="en-GB"/>
        </w:rPr>
        <w:t xml:space="preserve"> </w:t>
      </w:r>
    </w:p>
    <w:bookmarkEnd w:id="13"/>
    <w:p w14:paraId="7D857CCB" w14:textId="77777777" w:rsidR="00AC2B09" w:rsidRPr="0040534C" w:rsidRDefault="00AC2B09" w:rsidP="0040534C">
      <w:pPr>
        <w:spacing w:after="0" w:line="240" w:lineRule="auto"/>
        <w:ind w:left="567" w:hanging="567"/>
        <w:textAlignment w:val="baseline"/>
        <w:rPr>
          <w:rFonts w:ascii="Arial" w:eastAsia="Times New Roman" w:hAnsi="Arial" w:cs="Arial"/>
          <w:lang w:eastAsia="en-GB"/>
        </w:rPr>
      </w:pPr>
    </w:p>
    <w:p w14:paraId="2CAB50C0" w14:textId="1F925A01" w:rsidR="002A31FE" w:rsidRDefault="00CB2885" w:rsidP="0040534C">
      <w:pPr>
        <w:adjustRightInd w:val="0"/>
        <w:spacing w:after="0" w:line="240" w:lineRule="auto"/>
        <w:ind w:left="567" w:hanging="567"/>
        <w:rPr>
          <w:rFonts w:ascii="Arial" w:hAnsi="Arial" w:cs="Arial"/>
        </w:rPr>
      </w:pPr>
      <w:r w:rsidRPr="0040534C">
        <w:rPr>
          <w:rFonts w:ascii="Arial" w:hAnsi="Arial" w:cs="Arial"/>
        </w:rPr>
        <w:t>6.1</w:t>
      </w:r>
      <w:r w:rsidRPr="0040534C">
        <w:rPr>
          <w:rFonts w:ascii="Arial" w:hAnsi="Arial" w:cs="Arial"/>
        </w:rPr>
        <w:tab/>
      </w:r>
      <w:r w:rsidR="00E95D49" w:rsidRPr="0040534C">
        <w:rPr>
          <w:rFonts w:ascii="Arial" w:hAnsi="Arial" w:cs="Arial"/>
        </w:rPr>
        <w:t xml:space="preserve">Where a child or young person is detained in hospital and that is likely to be </w:t>
      </w:r>
      <w:r w:rsidR="002A31FE" w:rsidRPr="0040534C">
        <w:rPr>
          <w:rFonts w:ascii="Arial" w:hAnsi="Arial" w:cs="Arial"/>
        </w:rPr>
        <w:t xml:space="preserve">for </w:t>
      </w:r>
      <w:r w:rsidR="00E95D49" w:rsidRPr="0040534C">
        <w:rPr>
          <w:rFonts w:ascii="Arial" w:hAnsi="Arial" w:cs="Arial"/>
        </w:rPr>
        <w:t xml:space="preserve">at </w:t>
      </w:r>
      <w:r w:rsidR="002A31FE" w:rsidRPr="0040534C">
        <w:rPr>
          <w:rFonts w:ascii="Arial" w:hAnsi="Arial" w:cs="Arial"/>
        </w:rPr>
        <w:t>l</w:t>
      </w:r>
      <w:r w:rsidR="00E95D49" w:rsidRPr="0040534C">
        <w:rPr>
          <w:rFonts w:ascii="Arial" w:hAnsi="Arial" w:cs="Arial"/>
        </w:rPr>
        <w:t xml:space="preserve">east </w:t>
      </w:r>
      <w:r w:rsidR="00145EEA" w:rsidRPr="0040534C">
        <w:rPr>
          <w:rFonts w:ascii="Arial" w:hAnsi="Arial" w:cs="Arial"/>
        </w:rPr>
        <w:t>12</w:t>
      </w:r>
      <w:r w:rsidR="007D371F" w:rsidRPr="0040534C">
        <w:rPr>
          <w:rFonts w:ascii="Arial" w:hAnsi="Arial" w:cs="Arial"/>
        </w:rPr>
        <w:t xml:space="preserve"> </w:t>
      </w:r>
      <w:r w:rsidR="002A31FE" w:rsidRPr="0040534C">
        <w:rPr>
          <w:rFonts w:ascii="Arial" w:hAnsi="Arial" w:cs="Arial"/>
        </w:rPr>
        <w:t>consecutive</w:t>
      </w:r>
      <w:r w:rsidR="00E95D49" w:rsidRPr="0040534C">
        <w:rPr>
          <w:rFonts w:ascii="Arial" w:hAnsi="Arial" w:cs="Arial"/>
        </w:rPr>
        <w:t xml:space="preserve"> </w:t>
      </w:r>
      <w:r w:rsidR="007D371F" w:rsidRPr="0040534C">
        <w:rPr>
          <w:rFonts w:ascii="Arial" w:hAnsi="Arial" w:cs="Arial"/>
        </w:rPr>
        <w:t>week</w:t>
      </w:r>
      <w:r w:rsidR="00E95D49" w:rsidRPr="0040534C">
        <w:rPr>
          <w:rFonts w:ascii="Arial" w:hAnsi="Arial" w:cs="Arial"/>
        </w:rPr>
        <w:t xml:space="preserve">s, the </w:t>
      </w:r>
      <w:r w:rsidR="00D929FA" w:rsidRPr="0040534C">
        <w:rPr>
          <w:rFonts w:ascii="Arial" w:hAnsi="Arial" w:cs="Arial"/>
        </w:rPr>
        <w:t>authority or health body who arranged for the detention</w:t>
      </w:r>
      <w:r w:rsidR="002A31FE" w:rsidRPr="0040534C">
        <w:rPr>
          <w:rFonts w:ascii="Arial" w:hAnsi="Arial" w:cs="Arial"/>
        </w:rPr>
        <w:t xml:space="preserve"> </w:t>
      </w:r>
      <w:r w:rsidR="00F920CD" w:rsidRPr="0040534C">
        <w:rPr>
          <w:rFonts w:ascii="Arial" w:hAnsi="Arial" w:cs="Arial"/>
        </w:rPr>
        <w:t xml:space="preserve">is required under section 85 of the Children Act 1989 </w:t>
      </w:r>
      <w:r w:rsidR="00E4135A" w:rsidRPr="0040534C">
        <w:rPr>
          <w:rFonts w:ascii="Arial" w:hAnsi="Arial" w:cs="Arial"/>
        </w:rPr>
        <w:t>to</w:t>
      </w:r>
      <w:r w:rsidR="002A31FE" w:rsidRPr="0040534C">
        <w:rPr>
          <w:rFonts w:ascii="Arial" w:hAnsi="Arial" w:cs="Arial"/>
        </w:rPr>
        <w:t xml:space="preserve"> not</w:t>
      </w:r>
      <w:r w:rsidR="00D929FA" w:rsidRPr="0040534C">
        <w:rPr>
          <w:rFonts w:ascii="Arial" w:hAnsi="Arial" w:cs="Arial"/>
        </w:rPr>
        <w:t>ify the responsible local authority.</w:t>
      </w:r>
      <w:r w:rsidR="002A31FE" w:rsidRPr="0040534C">
        <w:rPr>
          <w:rFonts w:ascii="Arial" w:hAnsi="Arial" w:cs="Arial"/>
        </w:rPr>
        <w:t xml:space="preserve">  This duty ensures that the local authority is aware of any child or young person </w:t>
      </w:r>
      <w:r w:rsidR="00BA2F59" w:rsidRPr="0040534C">
        <w:rPr>
          <w:rFonts w:ascii="Arial" w:hAnsi="Arial" w:cs="Arial"/>
        </w:rPr>
        <w:t>in</w:t>
      </w:r>
      <w:r w:rsidR="00001A9B" w:rsidRPr="0040534C">
        <w:rPr>
          <w:rFonts w:ascii="Arial" w:hAnsi="Arial" w:cs="Arial"/>
        </w:rPr>
        <w:t xml:space="preserve"> such detention and can ensure they are </w:t>
      </w:r>
      <w:r w:rsidR="00227434" w:rsidRPr="0040534C">
        <w:rPr>
          <w:rFonts w:ascii="Arial" w:hAnsi="Arial" w:cs="Arial"/>
        </w:rPr>
        <w:t xml:space="preserve">being </w:t>
      </w:r>
      <w:r w:rsidR="00001A9B" w:rsidRPr="0040534C">
        <w:rPr>
          <w:rFonts w:ascii="Arial" w:hAnsi="Arial" w:cs="Arial"/>
        </w:rPr>
        <w:t>safe</w:t>
      </w:r>
      <w:r w:rsidR="00227434" w:rsidRPr="0040534C">
        <w:rPr>
          <w:rFonts w:ascii="Arial" w:hAnsi="Arial" w:cs="Arial"/>
        </w:rPr>
        <w:t>guarded</w:t>
      </w:r>
      <w:r w:rsidR="00001A9B" w:rsidRPr="0040534C">
        <w:rPr>
          <w:rFonts w:ascii="Arial" w:hAnsi="Arial" w:cs="Arial"/>
        </w:rPr>
        <w:t xml:space="preserve"> and their needs are being met</w:t>
      </w:r>
      <w:r w:rsidR="002A31FE" w:rsidRPr="0040534C">
        <w:rPr>
          <w:rFonts w:ascii="Arial" w:hAnsi="Arial" w:cs="Arial"/>
        </w:rPr>
        <w:t>.</w:t>
      </w:r>
    </w:p>
    <w:p w14:paraId="4C9389F7" w14:textId="77777777" w:rsidR="0040534C" w:rsidRPr="0040534C" w:rsidRDefault="0040534C" w:rsidP="0040534C">
      <w:pPr>
        <w:adjustRightInd w:val="0"/>
        <w:spacing w:after="0" w:line="240" w:lineRule="auto"/>
        <w:ind w:left="567" w:hanging="567"/>
        <w:rPr>
          <w:rFonts w:ascii="Arial" w:hAnsi="Arial" w:cs="Arial"/>
        </w:rPr>
      </w:pPr>
    </w:p>
    <w:p w14:paraId="282EF96E" w14:textId="53620659" w:rsidR="00F673B9" w:rsidRPr="0040534C" w:rsidRDefault="00E43669" w:rsidP="0040534C">
      <w:pPr>
        <w:spacing w:after="0" w:line="240" w:lineRule="auto"/>
        <w:ind w:left="567" w:hanging="567"/>
        <w:rPr>
          <w:rFonts w:ascii="Arial" w:hAnsi="Arial" w:cs="Arial"/>
        </w:rPr>
      </w:pPr>
      <w:r w:rsidRPr="0040534C">
        <w:rPr>
          <w:rFonts w:ascii="Arial" w:hAnsi="Arial" w:cs="Arial"/>
        </w:rPr>
        <w:t>6.2</w:t>
      </w:r>
      <w:r w:rsidRPr="0040534C">
        <w:rPr>
          <w:rFonts w:ascii="Arial" w:hAnsi="Arial" w:cs="Arial"/>
        </w:rPr>
        <w:tab/>
      </w:r>
      <w:r w:rsidR="00D929FA" w:rsidRPr="0040534C">
        <w:rPr>
          <w:rFonts w:ascii="Arial" w:hAnsi="Arial" w:cs="Arial"/>
        </w:rPr>
        <w:t xml:space="preserve">Discharge and aftercare planning must start as soon as possible after admission and </w:t>
      </w:r>
      <w:r w:rsidR="002A31FE" w:rsidRPr="0040534C">
        <w:rPr>
          <w:rFonts w:ascii="Arial" w:hAnsi="Arial" w:cs="Arial"/>
        </w:rPr>
        <w:t>must</w:t>
      </w:r>
      <w:r w:rsidR="00D929FA" w:rsidRPr="0040534C">
        <w:rPr>
          <w:rFonts w:ascii="Arial" w:hAnsi="Arial" w:cs="Arial"/>
        </w:rPr>
        <w:t xml:space="preserve"> be child and young person focused</w:t>
      </w:r>
      <w:r w:rsidR="0057599C">
        <w:rPr>
          <w:rFonts w:ascii="Arial" w:hAnsi="Arial" w:cs="Arial"/>
        </w:rPr>
        <w:t xml:space="preserve"> and</w:t>
      </w:r>
      <w:r w:rsidR="000F444F">
        <w:rPr>
          <w:rFonts w:ascii="Arial" w:hAnsi="Arial" w:cs="Arial"/>
        </w:rPr>
        <w:t xml:space="preserve"> </w:t>
      </w:r>
      <w:r w:rsidR="00E95D49" w:rsidRPr="0040534C">
        <w:rPr>
          <w:rFonts w:ascii="Arial" w:hAnsi="Arial" w:cs="Arial"/>
        </w:rPr>
        <w:t>informed by an assessment of need</w:t>
      </w:r>
      <w:r w:rsidR="00D929FA" w:rsidRPr="0040534C">
        <w:rPr>
          <w:rFonts w:ascii="Arial" w:hAnsi="Arial" w:cs="Arial"/>
        </w:rPr>
        <w:t xml:space="preserve">.  </w:t>
      </w:r>
      <w:r w:rsidR="00F673B9" w:rsidRPr="0040534C">
        <w:rPr>
          <w:rFonts w:ascii="Arial" w:hAnsi="Arial" w:cs="Arial"/>
        </w:rPr>
        <w:t xml:space="preserve">In relation to children and young people, the Mental Health Act Code of Practice </w:t>
      </w:r>
      <w:r w:rsidR="000F444F">
        <w:rPr>
          <w:rFonts w:ascii="Arial" w:hAnsi="Arial" w:cs="Arial"/>
        </w:rPr>
        <w:t xml:space="preserve">2015 </w:t>
      </w:r>
      <w:r w:rsidR="00F673B9" w:rsidRPr="0040534C">
        <w:rPr>
          <w:rFonts w:ascii="Arial" w:hAnsi="Arial" w:cs="Arial"/>
        </w:rPr>
        <w:t xml:space="preserve">recognises additional factors will need to be considered. This may include ensuring that the aftercare integrates with any existing provision made for </w:t>
      </w:r>
      <w:r w:rsidR="009D54E3" w:rsidRPr="0040534C">
        <w:rPr>
          <w:rFonts w:ascii="Arial" w:hAnsi="Arial" w:cs="Arial"/>
        </w:rPr>
        <w:t xml:space="preserve">children in care, care leavers </w:t>
      </w:r>
      <w:r w:rsidR="00F673B9" w:rsidRPr="0040534C">
        <w:rPr>
          <w:rFonts w:ascii="Arial" w:hAnsi="Arial" w:cs="Arial"/>
        </w:rPr>
        <w:t>and those with special educational needs or disabilities, as well as safeguarding vulnerable children.</w:t>
      </w:r>
    </w:p>
    <w:p w14:paraId="2D23BA64" w14:textId="77777777" w:rsidR="00AC2B09" w:rsidRPr="0040534C" w:rsidRDefault="00AC2B09" w:rsidP="0040534C">
      <w:pPr>
        <w:pStyle w:val="ListParagraph"/>
        <w:adjustRightInd w:val="0"/>
        <w:ind w:left="567" w:hanging="567"/>
        <w:jc w:val="left"/>
      </w:pPr>
    </w:p>
    <w:p w14:paraId="4EB26877" w14:textId="604F12F5" w:rsidR="00AC2B09" w:rsidRPr="0040534C" w:rsidRDefault="007826FB" w:rsidP="0040534C">
      <w:pPr>
        <w:adjustRightInd w:val="0"/>
        <w:spacing w:after="0" w:line="240" w:lineRule="auto"/>
        <w:ind w:left="567" w:hanging="567"/>
        <w:rPr>
          <w:rFonts w:ascii="Arial" w:hAnsi="Arial" w:cs="Arial"/>
        </w:rPr>
      </w:pPr>
      <w:r w:rsidRPr="0040534C">
        <w:rPr>
          <w:rFonts w:ascii="Arial" w:hAnsi="Arial" w:cs="Arial"/>
        </w:rPr>
        <w:lastRenderedPageBreak/>
        <w:t>6.3</w:t>
      </w:r>
      <w:r w:rsidRPr="0040534C">
        <w:rPr>
          <w:rFonts w:ascii="Arial" w:hAnsi="Arial" w:cs="Arial"/>
        </w:rPr>
        <w:tab/>
      </w:r>
      <w:r w:rsidR="00AC2B09" w:rsidRPr="0040534C">
        <w:rPr>
          <w:rFonts w:ascii="Arial" w:hAnsi="Arial" w:cs="Arial"/>
        </w:rPr>
        <w:t xml:space="preserve">Whether or not </w:t>
      </w:r>
      <w:r w:rsidR="009D5A6C" w:rsidRPr="0040534C">
        <w:rPr>
          <w:rFonts w:ascii="Arial" w:hAnsi="Arial" w:cs="Arial"/>
        </w:rPr>
        <w:t>s</w:t>
      </w:r>
      <w:r w:rsidR="0057599C">
        <w:rPr>
          <w:rFonts w:ascii="Arial" w:hAnsi="Arial" w:cs="Arial"/>
        </w:rPr>
        <w:t xml:space="preserve">ection </w:t>
      </w:r>
      <w:r w:rsidR="009D5A6C" w:rsidRPr="0040534C">
        <w:rPr>
          <w:rFonts w:ascii="Arial" w:hAnsi="Arial" w:cs="Arial"/>
        </w:rPr>
        <w:t>117</w:t>
      </w:r>
      <w:r w:rsidR="00AC2B09" w:rsidRPr="0040534C">
        <w:rPr>
          <w:rFonts w:ascii="Arial" w:hAnsi="Arial" w:cs="Arial"/>
        </w:rPr>
        <w:t xml:space="preserve"> of the MHA applies, a child or young person who has been admitted to hospital for assessment and/or treatment of their mental disorder may be ‘a child in need’ for the purpose of section 17 of the Children Act 1989</w:t>
      </w:r>
      <w:r w:rsidR="00125341" w:rsidRPr="0040534C">
        <w:rPr>
          <w:rFonts w:ascii="Arial" w:hAnsi="Arial" w:cs="Arial"/>
        </w:rPr>
        <w:t>, and should be assessed accordingly.</w:t>
      </w:r>
      <w:r w:rsidR="00AC2B09" w:rsidRPr="0040534C">
        <w:rPr>
          <w:rFonts w:ascii="Arial" w:hAnsi="Arial" w:cs="Arial"/>
        </w:rPr>
        <w:t xml:space="preserve"> </w:t>
      </w:r>
    </w:p>
    <w:p w14:paraId="2D5E8AC7" w14:textId="77777777" w:rsidR="00AC2B09" w:rsidRPr="0040534C" w:rsidRDefault="00AC2B09" w:rsidP="0040534C">
      <w:pPr>
        <w:pStyle w:val="ListParagraph"/>
        <w:adjustRightInd w:val="0"/>
        <w:ind w:left="567" w:hanging="567"/>
        <w:jc w:val="left"/>
      </w:pPr>
    </w:p>
    <w:p w14:paraId="1EFEBD33" w14:textId="4031F07F" w:rsidR="00AC2B09" w:rsidRPr="0040534C" w:rsidRDefault="00125341" w:rsidP="0040534C">
      <w:pPr>
        <w:adjustRightInd w:val="0"/>
        <w:spacing w:after="0" w:line="240" w:lineRule="auto"/>
        <w:ind w:left="567" w:hanging="567"/>
        <w:rPr>
          <w:rFonts w:ascii="Arial" w:hAnsi="Arial" w:cs="Arial"/>
        </w:rPr>
      </w:pPr>
      <w:r w:rsidRPr="0040534C">
        <w:rPr>
          <w:rFonts w:ascii="Arial" w:hAnsi="Arial" w:cs="Arial"/>
        </w:rPr>
        <w:t>6.4</w:t>
      </w:r>
      <w:r w:rsidRPr="0040534C">
        <w:rPr>
          <w:rFonts w:ascii="Arial" w:hAnsi="Arial" w:cs="Arial"/>
        </w:rPr>
        <w:tab/>
      </w:r>
      <w:r w:rsidR="00AC2B09" w:rsidRPr="0040534C">
        <w:rPr>
          <w:rFonts w:ascii="Arial" w:hAnsi="Arial" w:cs="Arial"/>
        </w:rPr>
        <w:t xml:space="preserve">When a child or young person with a statement </w:t>
      </w:r>
      <w:r w:rsidR="00E16CAB" w:rsidRPr="0040534C">
        <w:rPr>
          <w:rFonts w:ascii="Arial" w:hAnsi="Arial" w:cs="Arial"/>
        </w:rPr>
        <w:t>of special educational needs</w:t>
      </w:r>
      <w:r w:rsidR="00AC2B09" w:rsidRPr="0040534C">
        <w:rPr>
          <w:rFonts w:ascii="Arial" w:hAnsi="Arial" w:cs="Arial"/>
        </w:rPr>
        <w:t xml:space="preserve">, or an Education, Health and Care Plan (EHCP) is admitted to hospital under the Act, the local authority who maintains the plan should be informed, so that they can ensure that educational support continues to be provided. </w:t>
      </w:r>
      <w:r w:rsidR="00EE319F" w:rsidRPr="0040534C">
        <w:rPr>
          <w:rFonts w:ascii="Arial" w:hAnsi="Arial" w:cs="Arial"/>
        </w:rPr>
        <w:t xml:space="preserve"> </w:t>
      </w:r>
      <w:r w:rsidR="00AC2B09" w:rsidRPr="0040534C">
        <w:rPr>
          <w:rFonts w:ascii="Arial" w:hAnsi="Arial" w:cs="Arial"/>
        </w:rPr>
        <w:t xml:space="preserve">If necessary, the </w:t>
      </w:r>
      <w:r w:rsidR="002A26A8" w:rsidRPr="0040534C">
        <w:rPr>
          <w:rFonts w:ascii="Arial" w:hAnsi="Arial" w:cs="Arial"/>
        </w:rPr>
        <w:t>Education, Health and Care Plan</w:t>
      </w:r>
      <w:r w:rsidR="00AC2B09" w:rsidRPr="0040534C">
        <w:rPr>
          <w:rFonts w:ascii="Arial" w:hAnsi="Arial" w:cs="Arial"/>
        </w:rPr>
        <w:t xml:space="preserve"> may be reviewed and amended to ensure </w:t>
      </w:r>
      <w:r w:rsidR="004231CC">
        <w:rPr>
          <w:rFonts w:ascii="Arial" w:hAnsi="Arial" w:cs="Arial"/>
        </w:rPr>
        <w:t>needs and outcomes</w:t>
      </w:r>
      <w:r w:rsidR="00AC2B09" w:rsidRPr="0040534C">
        <w:rPr>
          <w:rFonts w:ascii="Arial" w:hAnsi="Arial" w:cs="Arial"/>
        </w:rPr>
        <w:t xml:space="preserve"> remain appropriate.</w:t>
      </w:r>
    </w:p>
    <w:p w14:paraId="2DAD1D41" w14:textId="77777777" w:rsidR="00AC2B09" w:rsidRPr="0040534C" w:rsidRDefault="00AC2B09" w:rsidP="0040534C">
      <w:pPr>
        <w:pStyle w:val="ListParagraph"/>
        <w:ind w:left="567" w:hanging="567"/>
        <w:jc w:val="left"/>
      </w:pPr>
    </w:p>
    <w:p w14:paraId="65480447" w14:textId="094E5841" w:rsidR="00AC2B09" w:rsidRPr="005E1B84" w:rsidRDefault="0040534C" w:rsidP="005E1B84">
      <w:pPr>
        <w:adjustRightInd w:val="0"/>
        <w:spacing w:after="0" w:line="240" w:lineRule="auto"/>
        <w:ind w:left="567" w:hanging="567"/>
        <w:rPr>
          <w:rFonts w:ascii="Arial" w:hAnsi="Arial" w:cs="Arial"/>
        </w:rPr>
      </w:pPr>
      <w:r w:rsidRPr="0040534C">
        <w:rPr>
          <w:rFonts w:ascii="Arial" w:hAnsi="Arial" w:cs="Arial"/>
        </w:rPr>
        <w:t>6.5</w:t>
      </w:r>
      <w:r w:rsidRPr="0040534C">
        <w:rPr>
          <w:rFonts w:ascii="Arial" w:hAnsi="Arial" w:cs="Arial"/>
        </w:rPr>
        <w:tab/>
      </w:r>
      <w:r w:rsidR="00802EA8" w:rsidRPr="0040534C">
        <w:rPr>
          <w:rFonts w:ascii="Arial" w:hAnsi="Arial" w:cs="Arial"/>
        </w:rPr>
        <w:t xml:space="preserve">In agreeing a section 117 aftercare plan, the local authority must also ensure that this is </w:t>
      </w:r>
      <w:r w:rsidR="004F5ED4">
        <w:rPr>
          <w:rFonts w:ascii="Arial" w:hAnsi="Arial" w:cs="Arial"/>
        </w:rPr>
        <w:t xml:space="preserve">informed </w:t>
      </w:r>
      <w:r w:rsidR="00950EF8">
        <w:rPr>
          <w:rFonts w:ascii="Arial" w:hAnsi="Arial" w:cs="Arial"/>
        </w:rPr>
        <w:t>by</w:t>
      </w:r>
      <w:r w:rsidR="00802EA8" w:rsidRPr="0040534C">
        <w:rPr>
          <w:rFonts w:ascii="Arial" w:hAnsi="Arial" w:cs="Arial"/>
        </w:rPr>
        <w:t xml:space="preserve">, and reflected in, any other </w:t>
      </w:r>
      <w:r w:rsidR="00AB420F">
        <w:rPr>
          <w:rFonts w:ascii="Arial" w:hAnsi="Arial" w:cs="Arial"/>
        </w:rPr>
        <w:t xml:space="preserve">statutory </w:t>
      </w:r>
      <w:r w:rsidR="00950EF8">
        <w:rPr>
          <w:rFonts w:ascii="Arial" w:hAnsi="Arial" w:cs="Arial"/>
        </w:rPr>
        <w:t>and</w:t>
      </w:r>
      <w:r w:rsidR="00AB420F">
        <w:rPr>
          <w:rFonts w:ascii="Arial" w:hAnsi="Arial" w:cs="Arial"/>
        </w:rPr>
        <w:t xml:space="preserve"> non-statutory </w:t>
      </w:r>
      <w:r w:rsidR="004F5ED4">
        <w:rPr>
          <w:rFonts w:ascii="Arial" w:hAnsi="Arial" w:cs="Arial"/>
        </w:rPr>
        <w:t xml:space="preserve">assessment or </w:t>
      </w:r>
      <w:r w:rsidR="00802EA8" w:rsidRPr="0040534C">
        <w:rPr>
          <w:rFonts w:ascii="Arial" w:hAnsi="Arial" w:cs="Arial"/>
        </w:rPr>
        <w:t xml:space="preserve">plan for the child, such as Education Care and Health Plan, Early Help Plan, Child in Need Plan, Child Protection Plan, </w:t>
      </w:r>
      <w:r w:rsidR="00802EA8" w:rsidRPr="005E1B84">
        <w:rPr>
          <w:rFonts w:ascii="Arial" w:hAnsi="Arial" w:cs="Arial"/>
        </w:rPr>
        <w:t xml:space="preserve">Looked After Care Plan or Leaving </w:t>
      </w:r>
      <w:r w:rsidR="00802EA8" w:rsidRPr="003F5EF1">
        <w:rPr>
          <w:rFonts w:ascii="Arial" w:hAnsi="Arial" w:cs="Arial"/>
        </w:rPr>
        <w:t>Care Pathway Plan</w:t>
      </w:r>
      <w:r w:rsidR="00AC626C" w:rsidRPr="003F5EF1">
        <w:rPr>
          <w:rFonts w:ascii="Arial" w:hAnsi="Arial" w:cs="Arial"/>
        </w:rPr>
        <w:t>, and where appropriate run concurrently</w:t>
      </w:r>
      <w:r w:rsidR="00460194" w:rsidRPr="003F5EF1">
        <w:rPr>
          <w:rFonts w:ascii="Arial" w:hAnsi="Arial" w:cs="Arial"/>
        </w:rPr>
        <w:t xml:space="preserve"> with co-ordinated reviews.</w:t>
      </w:r>
      <w:r w:rsidR="003F5EF1" w:rsidRPr="003F5EF1">
        <w:rPr>
          <w:rFonts w:ascii="Arial" w:hAnsi="Arial" w:cs="Arial"/>
        </w:rPr>
        <w:t xml:space="preserve"> </w:t>
      </w:r>
      <w:r w:rsidR="003F5EF1">
        <w:rPr>
          <w:rFonts w:ascii="Arial" w:hAnsi="Arial" w:cs="Arial"/>
        </w:rPr>
        <w:t xml:space="preserve"> </w:t>
      </w:r>
      <w:r w:rsidR="003F5EF1" w:rsidRPr="003F5EF1">
        <w:rPr>
          <w:rFonts w:ascii="Arial" w:hAnsi="Arial" w:cs="Arial"/>
        </w:rPr>
        <w:t>Whilst co-ordinating planning can be complex, for example where a young person is transitioning to adult health and social care services, this should never be a reason to delay discharge.</w:t>
      </w:r>
    </w:p>
    <w:p w14:paraId="16D90471" w14:textId="202A1E54" w:rsidR="535DC6ED" w:rsidRPr="005E1B84" w:rsidRDefault="535DC6ED" w:rsidP="005E1B84">
      <w:pPr>
        <w:spacing w:after="0" w:line="240" w:lineRule="auto"/>
        <w:ind w:left="567" w:hanging="567"/>
        <w:rPr>
          <w:rFonts w:ascii="Arial" w:eastAsia="New MingLiu" w:hAnsi="Arial" w:cs="Arial"/>
          <w:i/>
          <w:iCs/>
        </w:rPr>
      </w:pPr>
    </w:p>
    <w:p w14:paraId="0ADA2E32" w14:textId="77777777" w:rsidR="00356DD1" w:rsidRPr="005E1B84" w:rsidRDefault="00356DD1" w:rsidP="005E1B84">
      <w:pPr>
        <w:spacing w:after="0" w:line="240" w:lineRule="auto"/>
        <w:ind w:left="567" w:hanging="567"/>
        <w:rPr>
          <w:rFonts w:ascii="Arial" w:eastAsia="New MingLiu" w:hAnsi="Arial" w:cs="Arial"/>
          <w:i/>
          <w:iCs/>
        </w:rPr>
      </w:pPr>
    </w:p>
    <w:p w14:paraId="5428E289" w14:textId="0D76E84B" w:rsidR="005E1B84" w:rsidRDefault="00356DD1" w:rsidP="005E1B84">
      <w:pPr>
        <w:spacing w:after="0" w:line="240" w:lineRule="auto"/>
        <w:ind w:left="567" w:hanging="567"/>
        <w:textAlignment w:val="baseline"/>
        <w:rPr>
          <w:rFonts w:ascii="Arial" w:eastAsia="Times New Roman" w:hAnsi="Arial" w:cs="Arial"/>
          <w:b/>
          <w:bCs/>
          <w:lang w:eastAsia="en-GB"/>
        </w:rPr>
      </w:pPr>
      <w:bookmarkStart w:id="14" w:name="SCNA"/>
      <w:r w:rsidRPr="005E1B84">
        <w:rPr>
          <w:rFonts w:ascii="Arial" w:eastAsia="Times New Roman" w:hAnsi="Arial" w:cs="Arial"/>
          <w:b/>
          <w:bCs/>
          <w:lang w:eastAsia="en-GB"/>
        </w:rPr>
        <w:t>7.0</w:t>
      </w:r>
      <w:r w:rsidRPr="005E1B84">
        <w:rPr>
          <w:rFonts w:ascii="Arial" w:eastAsia="Times New Roman" w:hAnsi="Arial" w:cs="Arial"/>
          <w:b/>
          <w:bCs/>
          <w:lang w:eastAsia="en-GB"/>
        </w:rPr>
        <w:tab/>
      </w:r>
      <w:r w:rsidR="535DC6ED" w:rsidRPr="005E1B84">
        <w:rPr>
          <w:rFonts w:ascii="Arial" w:eastAsia="Times New Roman" w:hAnsi="Arial" w:cs="Arial"/>
          <w:b/>
          <w:bCs/>
          <w:lang w:eastAsia="en-GB"/>
        </w:rPr>
        <w:t>Health and Social Care Needs Assessment –</w:t>
      </w:r>
      <w:r w:rsidR="006F68C4">
        <w:rPr>
          <w:rFonts w:ascii="Arial" w:eastAsia="Times New Roman" w:hAnsi="Arial" w:cs="Arial"/>
          <w:b/>
          <w:bCs/>
          <w:lang w:eastAsia="en-GB"/>
        </w:rPr>
        <w:t xml:space="preserve"> </w:t>
      </w:r>
      <w:r w:rsidR="535DC6ED" w:rsidRPr="005E1B84">
        <w:rPr>
          <w:rFonts w:ascii="Arial" w:eastAsia="Times New Roman" w:hAnsi="Arial" w:cs="Arial"/>
          <w:b/>
          <w:bCs/>
          <w:lang w:eastAsia="en-GB"/>
        </w:rPr>
        <w:t xml:space="preserve">Discharge Planning </w:t>
      </w:r>
      <w:bookmarkEnd w:id="14"/>
    </w:p>
    <w:p w14:paraId="4B8CA21F" w14:textId="77777777" w:rsidR="005E1B84" w:rsidRDefault="005E1B84" w:rsidP="005E1B84">
      <w:pPr>
        <w:spacing w:after="0" w:line="240" w:lineRule="auto"/>
        <w:ind w:left="567" w:hanging="567"/>
        <w:textAlignment w:val="baseline"/>
        <w:rPr>
          <w:rFonts w:ascii="Arial" w:eastAsia="Times New Roman" w:hAnsi="Arial" w:cs="Arial"/>
          <w:b/>
          <w:bCs/>
          <w:lang w:eastAsia="en-GB"/>
        </w:rPr>
      </w:pPr>
    </w:p>
    <w:p w14:paraId="418926A9" w14:textId="29604D64" w:rsidR="00F7133C" w:rsidRPr="005E1B84" w:rsidRDefault="00356DD1" w:rsidP="005E1B84">
      <w:pPr>
        <w:spacing w:after="0" w:line="240" w:lineRule="auto"/>
        <w:ind w:left="567" w:hanging="567"/>
        <w:textAlignment w:val="baseline"/>
        <w:rPr>
          <w:rFonts w:ascii="Arial" w:hAnsi="Arial" w:cs="Arial"/>
        </w:rPr>
      </w:pPr>
      <w:r w:rsidRPr="005E1B84">
        <w:rPr>
          <w:rFonts w:ascii="Arial" w:hAnsi="Arial" w:cs="Arial"/>
        </w:rPr>
        <w:t>7.1</w:t>
      </w:r>
      <w:r w:rsidRPr="005E1B84">
        <w:rPr>
          <w:rFonts w:ascii="Arial" w:hAnsi="Arial" w:cs="Arial"/>
        </w:rPr>
        <w:tab/>
      </w:r>
      <w:bookmarkStart w:id="15" w:name="_Hlk72755697"/>
      <w:r w:rsidR="00F7133C" w:rsidRPr="005E1B84">
        <w:rPr>
          <w:rFonts w:ascii="Arial" w:hAnsi="Arial" w:cs="Arial"/>
        </w:rPr>
        <w:t xml:space="preserve">Responsibility for undertaking appropriate assessments will be with </w:t>
      </w:r>
      <w:r w:rsidR="00602107" w:rsidRPr="005E1B84">
        <w:rPr>
          <w:rFonts w:ascii="Arial" w:hAnsi="Arial" w:cs="Arial"/>
        </w:rPr>
        <w:t>the responsible Council for social care, and</w:t>
      </w:r>
      <w:r w:rsidRPr="005E1B84">
        <w:rPr>
          <w:rFonts w:ascii="Arial" w:hAnsi="Arial" w:cs="Arial"/>
        </w:rPr>
        <w:t>, in the case</w:t>
      </w:r>
      <w:r w:rsidR="008366AB" w:rsidRPr="005E1B84">
        <w:rPr>
          <w:rFonts w:ascii="Arial" w:hAnsi="Arial" w:cs="Arial"/>
        </w:rPr>
        <w:t xml:space="preserve"> </w:t>
      </w:r>
      <w:r w:rsidR="0057599C">
        <w:rPr>
          <w:rFonts w:ascii="Arial" w:hAnsi="Arial" w:cs="Arial"/>
        </w:rPr>
        <w:t xml:space="preserve">of </w:t>
      </w:r>
      <w:r w:rsidR="008366AB" w:rsidRPr="005E1B84">
        <w:rPr>
          <w:rFonts w:ascii="Arial" w:hAnsi="Arial" w:cs="Arial"/>
        </w:rPr>
        <w:t>patients who are the responsibility</w:t>
      </w:r>
      <w:r w:rsidRPr="005E1B84">
        <w:rPr>
          <w:rFonts w:ascii="Arial" w:hAnsi="Arial" w:cs="Arial"/>
        </w:rPr>
        <w:t xml:space="preserve"> of Herefordshire and Worcestershire CCG</w:t>
      </w:r>
      <w:r w:rsidR="008366AB" w:rsidRPr="005E1B84">
        <w:rPr>
          <w:rFonts w:ascii="Arial" w:hAnsi="Arial" w:cs="Arial"/>
        </w:rPr>
        <w:t xml:space="preserve">, </w:t>
      </w:r>
      <w:r w:rsidR="00D55791" w:rsidRPr="005E1B84">
        <w:rPr>
          <w:rFonts w:ascii="Arial" w:hAnsi="Arial" w:cs="Arial"/>
        </w:rPr>
        <w:t xml:space="preserve">with </w:t>
      </w:r>
      <w:r w:rsidR="00F7133C" w:rsidRPr="005E1B84">
        <w:rPr>
          <w:rFonts w:ascii="Arial" w:hAnsi="Arial" w:cs="Arial"/>
        </w:rPr>
        <w:t xml:space="preserve">Herefordshire and </w:t>
      </w:r>
      <w:r w:rsidR="000809DA" w:rsidRPr="005E1B84">
        <w:rPr>
          <w:rFonts w:ascii="Arial" w:hAnsi="Arial" w:cs="Arial"/>
        </w:rPr>
        <w:t>Worcestershire</w:t>
      </w:r>
      <w:r w:rsidR="00F7133C" w:rsidRPr="005E1B84">
        <w:rPr>
          <w:rFonts w:ascii="Arial" w:hAnsi="Arial" w:cs="Arial"/>
        </w:rPr>
        <w:t xml:space="preserve"> Health and Care </w:t>
      </w:r>
      <w:r w:rsidR="00A13EB5" w:rsidRPr="005E1B84">
        <w:rPr>
          <w:rFonts w:ascii="Arial" w:hAnsi="Arial" w:cs="Arial"/>
        </w:rPr>
        <w:t xml:space="preserve">NHS </w:t>
      </w:r>
      <w:r w:rsidR="00F7133C" w:rsidRPr="005E1B84">
        <w:rPr>
          <w:rFonts w:ascii="Arial" w:hAnsi="Arial" w:cs="Arial"/>
        </w:rPr>
        <w:t>Trust</w:t>
      </w:r>
      <w:bookmarkEnd w:id="15"/>
      <w:r w:rsidR="00577487">
        <w:rPr>
          <w:rFonts w:ascii="Arial" w:hAnsi="Arial" w:cs="Arial"/>
        </w:rPr>
        <w:t xml:space="preserve"> </w:t>
      </w:r>
      <w:r w:rsidR="00D83BE7">
        <w:rPr>
          <w:rFonts w:ascii="Arial" w:hAnsi="Arial" w:cs="Arial"/>
        </w:rPr>
        <w:t xml:space="preserve">or another </w:t>
      </w:r>
      <w:r w:rsidR="0038088A">
        <w:rPr>
          <w:rFonts w:ascii="Arial" w:hAnsi="Arial" w:cs="Arial"/>
        </w:rPr>
        <w:t xml:space="preserve">Provider where they are commissioned </w:t>
      </w:r>
      <w:r w:rsidR="0085043E">
        <w:rPr>
          <w:rFonts w:ascii="Arial" w:hAnsi="Arial" w:cs="Arial"/>
        </w:rPr>
        <w:t>by the CCG</w:t>
      </w:r>
      <w:r w:rsidR="0038088A">
        <w:rPr>
          <w:rFonts w:ascii="Arial" w:hAnsi="Arial" w:cs="Arial"/>
        </w:rPr>
        <w:t>.</w:t>
      </w:r>
    </w:p>
    <w:p w14:paraId="459CEB93" w14:textId="77777777" w:rsidR="00F7133C" w:rsidRPr="005E1B84" w:rsidRDefault="00F7133C" w:rsidP="005E1B84">
      <w:pPr>
        <w:pStyle w:val="ListParagraph"/>
        <w:ind w:left="567" w:hanging="567"/>
        <w:jc w:val="left"/>
      </w:pPr>
    </w:p>
    <w:p w14:paraId="300644F7" w14:textId="0E167C42" w:rsidR="535DC6ED" w:rsidRPr="005E1B84" w:rsidRDefault="008366AB" w:rsidP="005E1B84">
      <w:pPr>
        <w:spacing w:after="0" w:line="240" w:lineRule="auto"/>
        <w:ind w:left="567" w:hanging="567"/>
        <w:rPr>
          <w:rFonts w:ascii="Arial" w:hAnsi="Arial" w:cs="Arial"/>
        </w:rPr>
      </w:pPr>
      <w:r w:rsidRPr="005E1B84">
        <w:rPr>
          <w:rFonts w:ascii="Arial" w:hAnsi="Arial" w:cs="Arial"/>
        </w:rPr>
        <w:t>7.2</w:t>
      </w:r>
      <w:r w:rsidRPr="005E1B84">
        <w:rPr>
          <w:rFonts w:ascii="Arial" w:hAnsi="Arial" w:cs="Arial"/>
        </w:rPr>
        <w:tab/>
      </w:r>
      <w:r w:rsidR="535DC6ED" w:rsidRPr="005E1B84">
        <w:rPr>
          <w:rFonts w:ascii="Arial" w:hAnsi="Arial" w:cs="Arial"/>
        </w:rPr>
        <w:t xml:space="preserve">At the point of becoming eligible for </w:t>
      </w:r>
      <w:r w:rsidR="009D5A6C" w:rsidRPr="005E1B84">
        <w:rPr>
          <w:rFonts w:ascii="Arial" w:hAnsi="Arial" w:cs="Arial"/>
        </w:rPr>
        <w:t>s</w:t>
      </w:r>
      <w:r w:rsidR="0057599C">
        <w:rPr>
          <w:rFonts w:ascii="Arial" w:hAnsi="Arial" w:cs="Arial"/>
        </w:rPr>
        <w:t xml:space="preserve">ection </w:t>
      </w:r>
      <w:r w:rsidR="009D5A6C" w:rsidRPr="005E1B84">
        <w:rPr>
          <w:rFonts w:ascii="Arial" w:hAnsi="Arial" w:cs="Arial"/>
        </w:rPr>
        <w:t>117</w:t>
      </w:r>
      <w:r w:rsidR="535DC6ED" w:rsidRPr="005E1B84">
        <w:rPr>
          <w:rFonts w:ascii="Arial" w:hAnsi="Arial" w:cs="Arial"/>
        </w:rPr>
        <w:t xml:space="preserve">, </w:t>
      </w:r>
      <w:r w:rsidR="00EC1D89">
        <w:rPr>
          <w:rFonts w:ascii="Arial" w:hAnsi="Arial" w:cs="Arial"/>
        </w:rPr>
        <w:t xml:space="preserve">each person </w:t>
      </w:r>
      <w:r w:rsidR="00AB61DA" w:rsidRPr="005E1B84">
        <w:rPr>
          <w:rFonts w:ascii="Arial" w:hAnsi="Arial" w:cs="Arial"/>
        </w:rPr>
        <w:t>must</w:t>
      </w:r>
      <w:r w:rsidR="535DC6ED" w:rsidRPr="005E1B84">
        <w:rPr>
          <w:rFonts w:ascii="Arial" w:hAnsi="Arial" w:cs="Arial"/>
        </w:rPr>
        <w:t xml:space="preserve"> have their needs assessed and clarified as part of the </w:t>
      </w:r>
      <w:r w:rsidR="00AF3904" w:rsidRPr="005E1B84">
        <w:rPr>
          <w:rFonts w:ascii="Arial" w:hAnsi="Arial" w:cs="Arial"/>
        </w:rPr>
        <w:t>appropriate</w:t>
      </w:r>
      <w:r w:rsidR="535DC6ED" w:rsidRPr="005E1B84">
        <w:rPr>
          <w:rFonts w:ascii="Arial" w:hAnsi="Arial" w:cs="Arial"/>
        </w:rPr>
        <w:t xml:space="preserve"> care planning process and receive an assessment of their care and support needs. </w:t>
      </w:r>
      <w:bookmarkStart w:id="16" w:name="_Hlk60130933"/>
      <w:r w:rsidR="535DC6ED" w:rsidRPr="005E1B84">
        <w:rPr>
          <w:rFonts w:ascii="Arial" w:hAnsi="Arial" w:cs="Arial"/>
        </w:rPr>
        <w:t xml:space="preserve">Aftercare planning </w:t>
      </w:r>
      <w:r w:rsidR="00AB61DA" w:rsidRPr="005E1B84">
        <w:rPr>
          <w:rFonts w:ascii="Arial" w:hAnsi="Arial" w:cs="Arial"/>
        </w:rPr>
        <w:t>must</w:t>
      </w:r>
      <w:r w:rsidR="535DC6ED" w:rsidRPr="005E1B84">
        <w:rPr>
          <w:rFonts w:ascii="Arial" w:hAnsi="Arial" w:cs="Arial"/>
        </w:rPr>
        <w:t xml:space="preserve"> start as soon as possible after admission and should be </w:t>
      </w:r>
      <w:r w:rsidR="00FA3695" w:rsidRPr="005E1B84">
        <w:rPr>
          <w:rFonts w:ascii="Arial" w:hAnsi="Arial" w:cs="Arial"/>
        </w:rPr>
        <w:t>person</w:t>
      </w:r>
      <w:r w:rsidR="535DC6ED" w:rsidRPr="005E1B84">
        <w:rPr>
          <w:rFonts w:ascii="Arial" w:hAnsi="Arial" w:cs="Arial"/>
        </w:rPr>
        <w:t xml:space="preserve"> focused</w:t>
      </w:r>
      <w:bookmarkEnd w:id="16"/>
      <w:r w:rsidR="535DC6ED" w:rsidRPr="005E1B84">
        <w:rPr>
          <w:rFonts w:ascii="Arial" w:hAnsi="Arial" w:cs="Arial"/>
        </w:rPr>
        <w:t xml:space="preserve">. The </w:t>
      </w:r>
      <w:r w:rsidR="00EC1D89">
        <w:rPr>
          <w:rFonts w:ascii="Arial" w:hAnsi="Arial" w:cs="Arial"/>
        </w:rPr>
        <w:t>person</w:t>
      </w:r>
      <w:r w:rsidR="535DC6ED" w:rsidRPr="005E1B84">
        <w:rPr>
          <w:rFonts w:ascii="Arial" w:hAnsi="Arial" w:cs="Arial"/>
        </w:rPr>
        <w:t>’s care</w:t>
      </w:r>
      <w:r w:rsidR="00C25855" w:rsidRPr="005E1B84">
        <w:rPr>
          <w:rFonts w:ascii="Arial" w:hAnsi="Arial" w:cs="Arial"/>
        </w:rPr>
        <w:t xml:space="preserve"> and support</w:t>
      </w:r>
      <w:r w:rsidR="535DC6ED" w:rsidRPr="005E1B84">
        <w:rPr>
          <w:rFonts w:ascii="Arial" w:hAnsi="Arial" w:cs="Arial"/>
        </w:rPr>
        <w:t xml:space="preserve"> needs should be considered at </w:t>
      </w:r>
      <w:r w:rsidR="006B5A54" w:rsidRPr="005E1B84">
        <w:rPr>
          <w:rFonts w:ascii="Arial" w:hAnsi="Arial" w:cs="Arial"/>
        </w:rPr>
        <w:t>c</w:t>
      </w:r>
      <w:r w:rsidR="535DC6ED" w:rsidRPr="005E1B84">
        <w:rPr>
          <w:rFonts w:ascii="Arial" w:hAnsi="Arial" w:cs="Arial"/>
        </w:rPr>
        <w:t xml:space="preserve">are </w:t>
      </w:r>
      <w:r w:rsidR="006B5A54" w:rsidRPr="005E1B84">
        <w:rPr>
          <w:rFonts w:ascii="Arial" w:hAnsi="Arial" w:cs="Arial"/>
        </w:rPr>
        <w:t>p</w:t>
      </w:r>
      <w:r w:rsidR="535DC6ED" w:rsidRPr="005E1B84">
        <w:rPr>
          <w:rFonts w:ascii="Arial" w:hAnsi="Arial" w:cs="Arial"/>
        </w:rPr>
        <w:t xml:space="preserve">lanning meetings in the same way as any other </w:t>
      </w:r>
      <w:r w:rsidR="00FA3695" w:rsidRPr="005E1B84">
        <w:rPr>
          <w:rFonts w:ascii="Arial" w:hAnsi="Arial" w:cs="Arial"/>
        </w:rPr>
        <w:t>patient</w:t>
      </w:r>
      <w:r w:rsidR="535DC6ED" w:rsidRPr="005E1B84">
        <w:rPr>
          <w:rFonts w:ascii="Arial" w:hAnsi="Arial" w:cs="Arial"/>
        </w:rPr>
        <w:t>. The differences should be that: -</w:t>
      </w:r>
    </w:p>
    <w:p w14:paraId="7B90740B" w14:textId="77777777" w:rsidR="00250F75" w:rsidRPr="005E1B84" w:rsidRDefault="00250F75" w:rsidP="005E1B84">
      <w:pPr>
        <w:pStyle w:val="ListParagraph"/>
        <w:ind w:left="567" w:hanging="567"/>
      </w:pPr>
    </w:p>
    <w:p w14:paraId="6FC0D2AA" w14:textId="613B740E" w:rsidR="535DC6ED" w:rsidRPr="005E1B84" w:rsidRDefault="535DC6ED" w:rsidP="00E869EC">
      <w:pPr>
        <w:pStyle w:val="ListParagraph"/>
        <w:numPr>
          <w:ilvl w:val="0"/>
          <w:numId w:val="2"/>
        </w:numPr>
        <w:ind w:left="1134" w:hanging="567"/>
        <w:jc w:val="left"/>
      </w:pPr>
      <w:r w:rsidRPr="005E1B84">
        <w:rPr>
          <w:rFonts w:eastAsiaTheme="minorEastAsia"/>
        </w:rPr>
        <w:t xml:space="preserve">Contributors to the care planning process should be aware of the </w:t>
      </w:r>
      <w:r w:rsidR="00FA3695" w:rsidRPr="005E1B84">
        <w:rPr>
          <w:rFonts w:eastAsiaTheme="minorEastAsia"/>
        </w:rPr>
        <w:t>p</w:t>
      </w:r>
      <w:r w:rsidR="00EC1D89">
        <w:rPr>
          <w:rFonts w:eastAsiaTheme="minorEastAsia"/>
        </w:rPr>
        <w:t>erson</w:t>
      </w:r>
      <w:r w:rsidRPr="005E1B84">
        <w:rPr>
          <w:rFonts w:eastAsiaTheme="minorEastAsia"/>
        </w:rPr>
        <w:t xml:space="preserve">’s </w:t>
      </w:r>
      <w:r w:rsidR="009D5A6C" w:rsidRPr="005E1B84">
        <w:rPr>
          <w:rFonts w:eastAsiaTheme="minorEastAsia"/>
        </w:rPr>
        <w:t>s</w:t>
      </w:r>
      <w:r w:rsidR="0057599C">
        <w:rPr>
          <w:rFonts w:eastAsiaTheme="minorEastAsia"/>
        </w:rPr>
        <w:t xml:space="preserve">ection </w:t>
      </w:r>
      <w:r w:rsidR="009D5A6C" w:rsidRPr="005E1B84">
        <w:rPr>
          <w:rFonts w:eastAsiaTheme="minorEastAsia"/>
        </w:rPr>
        <w:t>117</w:t>
      </w:r>
      <w:r w:rsidRPr="005E1B84">
        <w:rPr>
          <w:rFonts w:eastAsiaTheme="minorEastAsia"/>
        </w:rPr>
        <w:t xml:space="preserve"> status and the additional statutory duty to provide aftercare services</w:t>
      </w:r>
      <w:r w:rsidR="003E02A4" w:rsidRPr="005E1B84">
        <w:rPr>
          <w:rFonts w:eastAsiaTheme="minorEastAsia"/>
        </w:rPr>
        <w:t>.</w:t>
      </w:r>
    </w:p>
    <w:p w14:paraId="535EA996" w14:textId="77777777" w:rsidR="00250F75" w:rsidRPr="005E1B84" w:rsidRDefault="00250F75" w:rsidP="00A40FF9">
      <w:pPr>
        <w:pStyle w:val="ListParagraph"/>
        <w:ind w:left="1134" w:hanging="567"/>
        <w:jc w:val="left"/>
      </w:pPr>
    </w:p>
    <w:p w14:paraId="719CB3A2" w14:textId="04EB25F3" w:rsidR="00250F75" w:rsidRPr="005E1B84" w:rsidRDefault="535DC6ED" w:rsidP="00E869EC">
      <w:pPr>
        <w:pStyle w:val="ListParagraph"/>
        <w:numPr>
          <w:ilvl w:val="0"/>
          <w:numId w:val="2"/>
        </w:numPr>
        <w:ind w:left="1134" w:hanging="567"/>
        <w:jc w:val="left"/>
      </w:pPr>
      <w:r w:rsidRPr="005E1B84">
        <w:rPr>
          <w:rFonts w:eastAsiaTheme="minorEastAsia"/>
        </w:rPr>
        <w:t xml:space="preserve">All the </w:t>
      </w:r>
      <w:r w:rsidR="00EC1D89">
        <w:rPr>
          <w:rFonts w:eastAsiaTheme="minorEastAsia"/>
        </w:rPr>
        <w:t>person</w:t>
      </w:r>
      <w:r w:rsidRPr="005E1B84">
        <w:rPr>
          <w:rFonts w:eastAsiaTheme="minorEastAsia"/>
        </w:rPr>
        <w:t xml:space="preserve">’s needs should be considered carefully, identifying which needs should be met under </w:t>
      </w:r>
      <w:r w:rsidR="009D5A6C" w:rsidRPr="005E1B84">
        <w:rPr>
          <w:rFonts w:eastAsiaTheme="minorEastAsia"/>
        </w:rPr>
        <w:t>s</w:t>
      </w:r>
      <w:r w:rsidR="0057599C">
        <w:rPr>
          <w:rFonts w:eastAsiaTheme="minorEastAsia"/>
        </w:rPr>
        <w:t xml:space="preserve">ection </w:t>
      </w:r>
      <w:r w:rsidR="009D5A6C" w:rsidRPr="005E1B84">
        <w:rPr>
          <w:rFonts w:eastAsiaTheme="minorEastAsia"/>
        </w:rPr>
        <w:t>117</w:t>
      </w:r>
      <w:r w:rsidRPr="005E1B84">
        <w:rPr>
          <w:rFonts w:eastAsiaTheme="minorEastAsia"/>
        </w:rPr>
        <w:t>, and which should be met as part of any previous or additional care package.</w:t>
      </w:r>
      <w:r w:rsidR="00250F75" w:rsidRPr="005E1B84">
        <w:rPr>
          <w:rFonts w:eastAsiaTheme="minorEastAsia"/>
        </w:rPr>
        <w:br/>
      </w:r>
    </w:p>
    <w:p w14:paraId="074394E0" w14:textId="729A62D0" w:rsidR="003E3C5B" w:rsidRPr="005E1B84" w:rsidRDefault="535DC6ED" w:rsidP="00E869EC">
      <w:pPr>
        <w:pStyle w:val="ListParagraph"/>
        <w:numPr>
          <w:ilvl w:val="0"/>
          <w:numId w:val="2"/>
        </w:numPr>
        <w:ind w:left="1134" w:hanging="567"/>
        <w:jc w:val="left"/>
      </w:pPr>
      <w:r w:rsidRPr="005E1B84">
        <w:rPr>
          <w:rFonts w:eastAsiaTheme="minorEastAsia"/>
        </w:rPr>
        <w:t xml:space="preserve">The care plan should identify which </w:t>
      </w:r>
      <w:r w:rsidR="009D5A6C" w:rsidRPr="005E1B84">
        <w:rPr>
          <w:rFonts w:eastAsiaTheme="minorEastAsia"/>
        </w:rPr>
        <w:t>s</w:t>
      </w:r>
      <w:r w:rsidR="0057599C">
        <w:rPr>
          <w:rFonts w:eastAsiaTheme="minorEastAsia"/>
        </w:rPr>
        <w:t xml:space="preserve">ection </w:t>
      </w:r>
      <w:r w:rsidR="009D5A6C" w:rsidRPr="005E1B84">
        <w:rPr>
          <w:rFonts w:eastAsiaTheme="minorEastAsia"/>
        </w:rPr>
        <w:t>117</w:t>
      </w:r>
      <w:r w:rsidRPr="005E1B84">
        <w:rPr>
          <w:rFonts w:eastAsiaTheme="minorEastAsia"/>
        </w:rPr>
        <w:t xml:space="preserve"> aftercare needs will prevent relapse and readmission to hospital and identify the support/interventions that are required to address th</w:t>
      </w:r>
      <w:r w:rsidR="0057599C">
        <w:rPr>
          <w:rFonts w:eastAsiaTheme="minorEastAsia"/>
        </w:rPr>
        <w:t>o</w:t>
      </w:r>
      <w:r w:rsidRPr="005E1B84">
        <w:rPr>
          <w:rFonts w:eastAsiaTheme="minorEastAsia"/>
        </w:rPr>
        <w:t xml:space="preserve">se aftercare needs. </w:t>
      </w:r>
    </w:p>
    <w:p w14:paraId="5CA9AD67" w14:textId="77777777" w:rsidR="003E3C5B" w:rsidRPr="005E1B84" w:rsidRDefault="003E3C5B" w:rsidP="00A40FF9">
      <w:pPr>
        <w:pStyle w:val="ListParagraph"/>
        <w:ind w:left="1134" w:hanging="567"/>
        <w:jc w:val="left"/>
      </w:pPr>
    </w:p>
    <w:p w14:paraId="23A44D62" w14:textId="27CDC7A4" w:rsidR="00250F75" w:rsidRPr="005E1B84" w:rsidRDefault="003E3C5B" w:rsidP="00E869EC">
      <w:pPr>
        <w:pStyle w:val="ListParagraph"/>
        <w:numPr>
          <w:ilvl w:val="0"/>
          <w:numId w:val="2"/>
        </w:numPr>
        <w:ind w:left="1134" w:hanging="567"/>
        <w:jc w:val="left"/>
      </w:pPr>
      <w:r w:rsidRPr="005E1B84">
        <w:rPr>
          <w:rFonts w:eastAsiaTheme="minorEastAsia"/>
        </w:rPr>
        <w:t xml:space="preserve">Where a person has </w:t>
      </w:r>
      <w:r w:rsidR="535DC6ED" w:rsidRPr="005E1B84">
        <w:rPr>
          <w:rFonts w:eastAsiaTheme="minorEastAsia"/>
        </w:rPr>
        <w:t xml:space="preserve">multiple care plans in place, e.g. health care plan, </w:t>
      </w:r>
      <w:r w:rsidR="00B0299A" w:rsidRPr="005E1B84">
        <w:rPr>
          <w:rFonts w:eastAsiaTheme="minorEastAsia"/>
        </w:rPr>
        <w:t>Care Act support</w:t>
      </w:r>
      <w:r w:rsidR="535DC6ED" w:rsidRPr="005E1B84">
        <w:rPr>
          <w:rFonts w:eastAsiaTheme="minorEastAsia"/>
        </w:rPr>
        <w:t xml:space="preserve"> plan, Education, Health and Care Plan (EHCP)</w:t>
      </w:r>
      <w:r w:rsidRPr="005E1B84">
        <w:rPr>
          <w:rFonts w:eastAsiaTheme="minorEastAsia"/>
        </w:rPr>
        <w:t xml:space="preserve">, </w:t>
      </w:r>
      <w:r w:rsidR="0032797E" w:rsidRPr="005E1B84">
        <w:rPr>
          <w:rFonts w:eastAsiaTheme="minorEastAsia"/>
        </w:rPr>
        <w:t>they must still have a s</w:t>
      </w:r>
      <w:r w:rsidR="0057599C">
        <w:rPr>
          <w:rFonts w:eastAsiaTheme="minorEastAsia"/>
        </w:rPr>
        <w:t>ection</w:t>
      </w:r>
      <w:r w:rsidR="0032797E" w:rsidRPr="005E1B84">
        <w:rPr>
          <w:rFonts w:eastAsiaTheme="minorEastAsia"/>
        </w:rPr>
        <w:t xml:space="preserve"> 117</w:t>
      </w:r>
      <w:r w:rsidR="535DC6ED" w:rsidRPr="005E1B84">
        <w:rPr>
          <w:rFonts w:eastAsiaTheme="minorEastAsia"/>
        </w:rPr>
        <w:t xml:space="preserve"> aftercare plan that will be referenced in all other care plans as necessary.</w:t>
      </w:r>
      <w:r w:rsidR="00250F75" w:rsidRPr="005E1B84">
        <w:rPr>
          <w:rFonts w:eastAsiaTheme="minorEastAsia"/>
        </w:rPr>
        <w:br/>
      </w:r>
    </w:p>
    <w:p w14:paraId="71396212" w14:textId="73EE2786" w:rsidR="00250F75" w:rsidRPr="005E1B84" w:rsidRDefault="00EC1D89" w:rsidP="00E869EC">
      <w:pPr>
        <w:pStyle w:val="ListParagraph"/>
        <w:numPr>
          <w:ilvl w:val="0"/>
          <w:numId w:val="2"/>
        </w:numPr>
        <w:ind w:left="1134" w:hanging="567"/>
        <w:jc w:val="left"/>
      </w:pPr>
      <w:r>
        <w:rPr>
          <w:rFonts w:eastAsiaTheme="minorEastAsia"/>
        </w:rPr>
        <w:t>Each person</w:t>
      </w:r>
      <w:r w:rsidR="535DC6ED" w:rsidRPr="005E1B84">
        <w:rPr>
          <w:rFonts w:eastAsiaTheme="minorEastAsia"/>
        </w:rPr>
        <w:t xml:space="preserve"> </w:t>
      </w:r>
      <w:r w:rsidR="00445DE2" w:rsidRPr="005E1B84">
        <w:rPr>
          <w:rFonts w:eastAsiaTheme="minorEastAsia"/>
        </w:rPr>
        <w:t>must</w:t>
      </w:r>
      <w:r w:rsidR="535DC6ED" w:rsidRPr="005E1B84">
        <w:rPr>
          <w:rFonts w:eastAsiaTheme="minorEastAsia"/>
        </w:rPr>
        <w:t xml:space="preserve"> be provided with </w:t>
      </w:r>
      <w:r w:rsidR="002A26A8" w:rsidRPr="005E1B84">
        <w:rPr>
          <w:rFonts w:eastAsiaTheme="minorEastAsia"/>
        </w:rPr>
        <w:t>clear information in an accessible format</w:t>
      </w:r>
      <w:r w:rsidR="535DC6ED" w:rsidRPr="005E1B84">
        <w:rPr>
          <w:rFonts w:eastAsiaTheme="minorEastAsia"/>
        </w:rPr>
        <w:t xml:space="preserve"> which explains their rights under </w:t>
      </w:r>
      <w:r w:rsidR="009D5A6C" w:rsidRPr="005E1B84">
        <w:rPr>
          <w:rFonts w:eastAsiaTheme="minorEastAsia"/>
        </w:rPr>
        <w:t>s</w:t>
      </w:r>
      <w:r w:rsidR="0057599C">
        <w:rPr>
          <w:rFonts w:eastAsiaTheme="minorEastAsia"/>
        </w:rPr>
        <w:t xml:space="preserve">ection </w:t>
      </w:r>
      <w:r w:rsidR="009D5A6C" w:rsidRPr="005E1B84">
        <w:rPr>
          <w:rFonts w:eastAsiaTheme="minorEastAsia"/>
        </w:rPr>
        <w:t>117</w:t>
      </w:r>
      <w:r w:rsidR="535DC6ED" w:rsidRPr="005E1B84">
        <w:rPr>
          <w:rFonts w:eastAsiaTheme="minorEastAsia"/>
        </w:rPr>
        <w:t>, the discharge process and how to complain should they wish to.</w:t>
      </w:r>
    </w:p>
    <w:p w14:paraId="41743297" w14:textId="77777777" w:rsidR="00250F75" w:rsidRPr="005E1B84" w:rsidRDefault="00250F75" w:rsidP="005E1B84">
      <w:pPr>
        <w:pStyle w:val="ListParagraph"/>
        <w:ind w:left="567" w:hanging="567"/>
        <w:jc w:val="left"/>
      </w:pPr>
    </w:p>
    <w:p w14:paraId="1AC176B6" w14:textId="213C44E0" w:rsidR="535DC6ED" w:rsidRDefault="00EC619D" w:rsidP="00E46546">
      <w:pPr>
        <w:spacing w:after="0" w:line="240" w:lineRule="auto"/>
        <w:ind w:left="567" w:hanging="567"/>
        <w:rPr>
          <w:rFonts w:ascii="Arial" w:hAnsi="Arial" w:cs="Arial"/>
        </w:rPr>
      </w:pPr>
      <w:r w:rsidRPr="005E1B84">
        <w:rPr>
          <w:rFonts w:ascii="Arial" w:hAnsi="Arial" w:cs="Arial"/>
        </w:rPr>
        <w:lastRenderedPageBreak/>
        <w:t>7.3</w:t>
      </w:r>
      <w:r w:rsidRPr="005E1B84">
        <w:rPr>
          <w:rFonts w:ascii="Arial" w:hAnsi="Arial" w:cs="Arial"/>
        </w:rPr>
        <w:tab/>
      </w:r>
      <w:r w:rsidR="00EC1D89">
        <w:rPr>
          <w:rFonts w:ascii="Arial" w:hAnsi="Arial" w:cs="Arial"/>
        </w:rPr>
        <w:t>Each person</w:t>
      </w:r>
      <w:r w:rsidR="00471414" w:rsidRPr="005E1B84">
        <w:rPr>
          <w:rFonts w:ascii="Arial" w:hAnsi="Arial" w:cs="Arial"/>
        </w:rPr>
        <w:t xml:space="preserve"> who will be subject to s</w:t>
      </w:r>
      <w:r w:rsidR="0057599C">
        <w:rPr>
          <w:rFonts w:ascii="Arial" w:hAnsi="Arial" w:cs="Arial"/>
        </w:rPr>
        <w:t>ection</w:t>
      </w:r>
      <w:r w:rsidR="00471414" w:rsidRPr="005E1B84">
        <w:rPr>
          <w:rFonts w:ascii="Arial" w:hAnsi="Arial" w:cs="Arial"/>
        </w:rPr>
        <w:t xml:space="preserve">117 </w:t>
      </w:r>
      <w:r w:rsidR="002A26A8" w:rsidRPr="005E1B84">
        <w:rPr>
          <w:rFonts w:ascii="Arial" w:hAnsi="Arial" w:cs="Arial"/>
        </w:rPr>
        <w:t xml:space="preserve">must </w:t>
      </w:r>
      <w:r w:rsidR="00471414" w:rsidRPr="005E1B84">
        <w:rPr>
          <w:rFonts w:ascii="Arial" w:hAnsi="Arial" w:cs="Arial"/>
        </w:rPr>
        <w:t xml:space="preserve">have a </w:t>
      </w:r>
      <w:r w:rsidR="00BE4F24" w:rsidRPr="005E1B84">
        <w:rPr>
          <w:rFonts w:ascii="Arial" w:hAnsi="Arial" w:cs="Arial"/>
        </w:rPr>
        <w:t xml:space="preserve">named practitioner </w:t>
      </w:r>
      <w:r w:rsidR="00471414" w:rsidRPr="005E1B84">
        <w:rPr>
          <w:rFonts w:ascii="Arial" w:hAnsi="Arial" w:cs="Arial"/>
        </w:rPr>
        <w:t>who will be involved in</w:t>
      </w:r>
      <w:r w:rsidR="00AF3904" w:rsidRPr="005E1B84">
        <w:rPr>
          <w:rFonts w:ascii="Arial" w:hAnsi="Arial" w:cs="Arial"/>
        </w:rPr>
        <w:t xml:space="preserve"> all </w:t>
      </w:r>
      <w:r w:rsidR="00FE10D4" w:rsidRPr="005E1B84">
        <w:rPr>
          <w:rFonts w:ascii="Arial" w:hAnsi="Arial" w:cs="Arial"/>
        </w:rPr>
        <w:t>multi-disciplinary team</w:t>
      </w:r>
      <w:r w:rsidR="004537B5" w:rsidRPr="005E1B84">
        <w:rPr>
          <w:rFonts w:ascii="Arial" w:hAnsi="Arial" w:cs="Arial"/>
        </w:rPr>
        <w:t xml:space="preserve"> </w:t>
      </w:r>
      <w:r w:rsidR="00AF3904" w:rsidRPr="005E1B84">
        <w:rPr>
          <w:rFonts w:ascii="Arial" w:hAnsi="Arial" w:cs="Arial"/>
        </w:rPr>
        <w:t xml:space="preserve">and </w:t>
      </w:r>
      <w:r w:rsidR="00471414" w:rsidRPr="005E1B84">
        <w:rPr>
          <w:rFonts w:ascii="Arial" w:hAnsi="Arial" w:cs="Arial"/>
        </w:rPr>
        <w:t>pre</w:t>
      </w:r>
      <w:r w:rsidR="0057599C">
        <w:rPr>
          <w:rFonts w:ascii="Arial" w:hAnsi="Arial" w:cs="Arial"/>
        </w:rPr>
        <w:t>-</w:t>
      </w:r>
      <w:r w:rsidR="00471414" w:rsidRPr="005E1B84">
        <w:rPr>
          <w:rFonts w:ascii="Arial" w:hAnsi="Arial" w:cs="Arial"/>
        </w:rPr>
        <w:t xml:space="preserve">discharge planning meetings. </w:t>
      </w:r>
    </w:p>
    <w:p w14:paraId="202B0D62" w14:textId="77777777" w:rsidR="00E46546" w:rsidRPr="00E46546" w:rsidRDefault="00E46546" w:rsidP="00E46546">
      <w:pPr>
        <w:spacing w:after="0" w:line="240" w:lineRule="auto"/>
        <w:ind w:left="567" w:hanging="567"/>
        <w:rPr>
          <w:rFonts w:ascii="Arial" w:hAnsi="Arial" w:cs="Arial"/>
        </w:rPr>
      </w:pPr>
    </w:p>
    <w:p w14:paraId="0AF3DD24" w14:textId="62B30D7F" w:rsidR="4AAEDB4A" w:rsidRDefault="00AB3FB7" w:rsidP="005C7B2D">
      <w:pPr>
        <w:spacing w:after="0" w:line="240" w:lineRule="auto"/>
        <w:ind w:left="567" w:hanging="567"/>
        <w:rPr>
          <w:rFonts w:ascii="Arial" w:hAnsi="Arial" w:cs="Arial"/>
        </w:rPr>
      </w:pPr>
      <w:r w:rsidRPr="005E1B84">
        <w:rPr>
          <w:rFonts w:ascii="Arial" w:hAnsi="Arial" w:cs="Arial"/>
        </w:rPr>
        <w:t>7.</w:t>
      </w:r>
      <w:r w:rsidR="00A16532">
        <w:rPr>
          <w:rFonts w:ascii="Arial" w:hAnsi="Arial" w:cs="Arial"/>
        </w:rPr>
        <w:t>4</w:t>
      </w:r>
      <w:r w:rsidRPr="005E1B84">
        <w:rPr>
          <w:rFonts w:ascii="Arial" w:hAnsi="Arial" w:cs="Arial"/>
        </w:rPr>
        <w:tab/>
      </w:r>
      <w:r w:rsidR="00614575" w:rsidRPr="005E1B84">
        <w:rPr>
          <w:rFonts w:ascii="Arial" w:hAnsi="Arial" w:cs="Arial"/>
        </w:rPr>
        <w:t>Where there is a requirement to fund a package of care to meet s</w:t>
      </w:r>
      <w:r w:rsidR="0057599C">
        <w:rPr>
          <w:rFonts w:ascii="Arial" w:hAnsi="Arial" w:cs="Arial"/>
        </w:rPr>
        <w:t>ection</w:t>
      </w:r>
      <w:r w:rsidR="00614575" w:rsidRPr="005E1B84">
        <w:rPr>
          <w:rFonts w:ascii="Arial" w:hAnsi="Arial" w:cs="Arial"/>
        </w:rPr>
        <w:t xml:space="preserve">117 aftercare needs, </w:t>
      </w:r>
      <w:r w:rsidR="00767E88" w:rsidRPr="00767E88">
        <w:rPr>
          <w:rFonts w:ascii="Arial" w:hAnsi="Arial" w:cs="Arial"/>
        </w:rPr>
        <w:t>Section 8 below</w:t>
      </w:r>
      <w:r w:rsidRPr="00767E88">
        <w:rPr>
          <w:rFonts w:ascii="Arial" w:hAnsi="Arial" w:cs="Arial"/>
        </w:rPr>
        <w:t xml:space="preserve"> must</w:t>
      </w:r>
      <w:r w:rsidRPr="005E1B84">
        <w:rPr>
          <w:rFonts w:ascii="Arial" w:hAnsi="Arial" w:cs="Arial"/>
        </w:rPr>
        <w:t xml:space="preserve"> be followed to agree funding responsibilities.</w:t>
      </w:r>
    </w:p>
    <w:p w14:paraId="66415DDF" w14:textId="74BB0F59" w:rsidR="00A16532" w:rsidRDefault="00A16532" w:rsidP="005C7B2D">
      <w:pPr>
        <w:spacing w:after="0" w:line="240" w:lineRule="auto"/>
        <w:ind w:left="567" w:hanging="567"/>
        <w:rPr>
          <w:rFonts w:ascii="Arial" w:hAnsi="Arial" w:cs="Arial"/>
        </w:rPr>
      </w:pPr>
    </w:p>
    <w:p w14:paraId="4748B348" w14:textId="77777777" w:rsidR="00A16532" w:rsidRPr="005E1B84" w:rsidRDefault="00A16532" w:rsidP="005C7B2D">
      <w:pPr>
        <w:spacing w:after="0" w:line="240" w:lineRule="auto"/>
        <w:ind w:left="567" w:hanging="567"/>
        <w:rPr>
          <w:rFonts w:ascii="Arial" w:eastAsiaTheme="minorEastAsia" w:hAnsi="Arial" w:cs="Arial"/>
        </w:rPr>
      </w:pPr>
    </w:p>
    <w:p w14:paraId="48776A52" w14:textId="7C102614" w:rsidR="00AC34C3" w:rsidRPr="00584760" w:rsidRDefault="00A378F2" w:rsidP="005C7B2D">
      <w:pPr>
        <w:spacing w:after="0" w:line="240" w:lineRule="auto"/>
        <w:ind w:left="567" w:hanging="567"/>
        <w:textAlignment w:val="baseline"/>
        <w:rPr>
          <w:rFonts w:ascii="Arial" w:eastAsia="Times New Roman" w:hAnsi="Arial" w:cs="Arial"/>
          <w:b/>
          <w:bCs/>
          <w:lang w:eastAsia="en-GB"/>
        </w:rPr>
      </w:pPr>
      <w:r w:rsidRPr="00584760">
        <w:rPr>
          <w:rFonts w:ascii="Arial" w:eastAsia="Times New Roman" w:hAnsi="Arial" w:cs="Arial"/>
          <w:b/>
          <w:bCs/>
          <w:lang w:eastAsia="en-GB"/>
        </w:rPr>
        <w:t>8.0</w:t>
      </w:r>
      <w:r w:rsidRPr="00584760">
        <w:rPr>
          <w:rFonts w:ascii="Arial" w:eastAsia="Times New Roman" w:hAnsi="Arial" w:cs="Arial"/>
          <w:b/>
          <w:bCs/>
          <w:lang w:eastAsia="en-GB"/>
        </w:rPr>
        <w:tab/>
      </w:r>
      <w:r w:rsidR="00AF3904" w:rsidRPr="00584760">
        <w:rPr>
          <w:rFonts w:ascii="Arial" w:eastAsia="Times New Roman" w:hAnsi="Arial" w:cs="Arial"/>
          <w:b/>
          <w:bCs/>
          <w:lang w:eastAsia="en-GB"/>
        </w:rPr>
        <w:t>Funding Aftercare Plans</w:t>
      </w:r>
    </w:p>
    <w:p w14:paraId="2836A721" w14:textId="77777777" w:rsidR="00AC34C3" w:rsidRPr="00587EC3" w:rsidRDefault="00AC34C3" w:rsidP="005C7B2D">
      <w:pPr>
        <w:pStyle w:val="ListParagraph"/>
        <w:ind w:left="567" w:hanging="567"/>
        <w:jc w:val="left"/>
        <w:rPr>
          <w:rFonts w:asciiTheme="minorHAnsi" w:eastAsiaTheme="minorEastAsia" w:hAnsiTheme="minorHAnsi" w:cstheme="minorHAnsi"/>
        </w:rPr>
      </w:pPr>
    </w:p>
    <w:p w14:paraId="53B66093" w14:textId="6913CE64" w:rsidR="0032779B" w:rsidRPr="005C7B2D" w:rsidRDefault="00A378F2" w:rsidP="005C7B2D">
      <w:pPr>
        <w:spacing w:after="0" w:line="240" w:lineRule="auto"/>
        <w:ind w:left="567" w:hanging="567"/>
        <w:rPr>
          <w:rFonts w:ascii="Arial" w:eastAsiaTheme="minorEastAsia" w:hAnsi="Arial" w:cs="Arial"/>
        </w:rPr>
      </w:pPr>
      <w:r w:rsidRPr="005C7B2D">
        <w:rPr>
          <w:rFonts w:ascii="Arial" w:eastAsiaTheme="minorEastAsia" w:hAnsi="Arial" w:cs="Arial"/>
        </w:rPr>
        <w:t>8.1</w:t>
      </w:r>
      <w:r w:rsidRPr="005C7B2D">
        <w:rPr>
          <w:rFonts w:ascii="Arial" w:eastAsiaTheme="minorEastAsia" w:hAnsi="Arial" w:cs="Arial"/>
        </w:rPr>
        <w:tab/>
        <w:t>Se</w:t>
      </w:r>
      <w:r w:rsidR="535DC6ED" w:rsidRPr="005C7B2D">
        <w:rPr>
          <w:rFonts w:ascii="Arial" w:eastAsiaTheme="minorEastAsia" w:hAnsi="Arial" w:cs="Arial"/>
        </w:rPr>
        <w:t xml:space="preserve">rvices provided under </w:t>
      </w:r>
      <w:r w:rsidR="009D5A6C" w:rsidRPr="005C7B2D">
        <w:rPr>
          <w:rFonts w:ascii="Arial" w:eastAsiaTheme="minorEastAsia" w:hAnsi="Arial" w:cs="Arial"/>
        </w:rPr>
        <w:t>s</w:t>
      </w:r>
      <w:r w:rsidR="0057599C">
        <w:rPr>
          <w:rFonts w:ascii="Arial" w:eastAsiaTheme="minorEastAsia" w:hAnsi="Arial" w:cs="Arial"/>
        </w:rPr>
        <w:t xml:space="preserve">ection </w:t>
      </w:r>
      <w:r w:rsidR="009D5A6C" w:rsidRPr="005C7B2D">
        <w:rPr>
          <w:rFonts w:ascii="Arial" w:eastAsiaTheme="minorEastAsia" w:hAnsi="Arial" w:cs="Arial"/>
        </w:rPr>
        <w:t>117</w:t>
      </w:r>
      <w:r w:rsidR="535DC6ED" w:rsidRPr="005C7B2D">
        <w:rPr>
          <w:rFonts w:ascii="Arial" w:eastAsiaTheme="minorEastAsia" w:hAnsi="Arial" w:cs="Arial"/>
        </w:rPr>
        <w:t xml:space="preserve"> are </w:t>
      </w:r>
      <w:r w:rsidR="00ED256A">
        <w:rPr>
          <w:rFonts w:ascii="Arial" w:eastAsiaTheme="minorEastAsia" w:hAnsi="Arial" w:cs="Arial"/>
        </w:rPr>
        <w:t xml:space="preserve">a </w:t>
      </w:r>
      <w:r w:rsidR="535DC6ED" w:rsidRPr="005C7B2D">
        <w:rPr>
          <w:rFonts w:ascii="Arial" w:eastAsiaTheme="minorEastAsia" w:hAnsi="Arial" w:cs="Arial"/>
        </w:rPr>
        <w:t xml:space="preserve">joint duty and, though there </w:t>
      </w:r>
      <w:r w:rsidR="00B13222">
        <w:rPr>
          <w:rFonts w:ascii="Arial" w:eastAsiaTheme="minorEastAsia" w:hAnsi="Arial" w:cs="Arial"/>
        </w:rPr>
        <w:t>are</w:t>
      </w:r>
      <w:r w:rsidR="535DC6ED" w:rsidRPr="005C7B2D">
        <w:rPr>
          <w:rFonts w:ascii="Arial" w:eastAsiaTheme="minorEastAsia" w:hAnsi="Arial" w:cs="Arial"/>
        </w:rPr>
        <w:t xml:space="preserve"> no set criteria on apportionment of funding </w:t>
      </w:r>
      <w:r w:rsidR="0035262B" w:rsidRPr="005C7B2D">
        <w:rPr>
          <w:rFonts w:ascii="Arial" w:eastAsiaTheme="minorEastAsia" w:hAnsi="Arial" w:cs="Arial"/>
        </w:rPr>
        <w:t xml:space="preserve">within the </w:t>
      </w:r>
      <w:r w:rsidR="000F444F">
        <w:rPr>
          <w:rFonts w:ascii="Arial" w:eastAsiaTheme="minorEastAsia" w:hAnsi="Arial" w:cs="Arial"/>
        </w:rPr>
        <w:t>MHA</w:t>
      </w:r>
      <w:r w:rsidR="007A0D40">
        <w:rPr>
          <w:rFonts w:ascii="Arial" w:eastAsiaTheme="minorEastAsia" w:hAnsi="Arial" w:cs="Arial"/>
        </w:rPr>
        <w:t>,</w:t>
      </w:r>
      <w:r w:rsidR="535DC6ED" w:rsidRPr="005C7B2D">
        <w:rPr>
          <w:rFonts w:ascii="Arial" w:eastAsiaTheme="minorEastAsia" w:hAnsi="Arial" w:cs="Arial"/>
        </w:rPr>
        <w:t xml:space="preserve"> there is a requirement </w:t>
      </w:r>
      <w:r w:rsidR="008B4002" w:rsidRPr="005C7B2D">
        <w:rPr>
          <w:rFonts w:ascii="Arial" w:eastAsiaTheme="minorEastAsia" w:hAnsi="Arial" w:cs="Arial"/>
        </w:rPr>
        <w:t xml:space="preserve">to </w:t>
      </w:r>
      <w:r w:rsidR="535DC6ED" w:rsidRPr="005C7B2D">
        <w:rPr>
          <w:rFonts w:ascii="Arial" w:eastAsiaTheme="minorEastAsia" w:hAnsi="Arial" w:cs="Arial"/>
        </w:rPr>
        <w:t xml:space="preserve">establish a jointly agreed policy for deciding funding arrangements. The </w:t>
      </w:r>
      <w:r w:rsidR="00705CB7">
        <w:rPr>
          <w:rFonts w:ascii="Arial" w:eastAsiaTheme="minorEastAsia" w:hAnsi="Arial" w:cs="Arial"/>
        </w:rPr>
        <w:t>bodies to which this policy applies</w:t>
      </w:r>
      <w:r w:rsidR="00705CB7" w:rsidRPr="005C7B2D">
        <w:rPr>
          <w:rFonts w:ascii="Arial" w:eastAsiaTheme="minorEastAsia" w:hAnsi="Arial" w:cs="Arial"/>
        </w:rPr>
        <w:t xml:space="preserve"> </w:t>
      </w:r>
      <w:r w:rsidR="535DC6ED" w:rsidRPr="005C7B2D">
        <w:rPr>
          <w:rFonts w:ascii="Arial" w:eastAsiaTheme="minorEastAsia" w:hAnsi="Arial" w:cs="Arial"/>
        </w:rPr>
        <w:t xml:space="preserve">acknowledge that </w:t>
      </w:r>
      <w:r w:rsidR="009D5A6C" w:rsidRPr="005C7B2D">
        <w:rPr>
          <w:rFonts w:ascii="Arial" w:eastAsiaTheme="minorEastAsia" w:hAnsi="Arial" w:cs="Arial"/>
        </w:rPr>
        <w:t>s</w:t>
      </w:r>
      <w:r w:rsidR="00705CB7">
        <w:rPr>
          <w:rFonts w:ascii="Arial" w:eastAsiaTheme="minorEastAsia" w:hAnsi="Arial" w:cs="Arial"/>
        </w:rPr>
        <w:t xml:space="preserve">ection </w:t>
      </w:r>
      <w:r w:rsidR="009D5A6C" w:rsidRPr="005C7B2D">
        <w:rPr>
          <w:rFonts w:ascii="Arial" w:eastAsiaTheme="minorEastAsia" w:hAnsi="Arial" w:cs="Arial"/>
        </w:rPr>
        <w:t>117</w:t>
      </w:r>
      <w:r w:rsidR="535DC6ED" w:rsidRPr="005C7B2D">
        <w:rPr>
          <w:rFonts w:ascii="Arial" w:eastAsiaTheme="minorEastAsia" w:hAnsi="Arial" w:cs="Arial"/>
        </w:rPr>
        <w:t xml:space="preserve"> services are not the automatic sole responsibility of</w:t>
      </w:r>
      <w:r w:rsidR="00FE4A8B" w:rsidRPr="005C7B2D">
        <w:rPr>
          <w:rFonts w:ascii="Arial" w:eastAsiaTheme="minorEastAsia" w:hAnsi="Arial" w:cs="Arial"/>
        </w:rPr>
        <w:t xml:space="preserve"> either</w:t>
      </w:r>
      <w:r w:rsidR="535DC6ED" w:rsidRPr="005C7B2D">
        <w:rPr>
          <w:rFonts w:ascii="Arial" w:eastAsiaTheme="minorEastAsia" w:hAnsi="Arial" w:cs="Arial"/>
        </w:rPr>
        <w:t xml:space="preserve"> </w:t>
      </w:r>
      <w:r w:rsidR="00705CB7">
        <w:rPr>
          <w:rFonts w:ascii="Arial" w:eastAsiaTheme="minorEastAsia" w:hAnsi="Arial" w:cs="Arial"/>
        </w:rPr>
        <w:t xml:space="preserve">the </w:t>
      </w:r>
      <w:r w:rsidR="00DC6958" w:rsidRPr="005C7B2D">
        <w:rPr>
          <w:rFonts w:ascii="Arial" w:eastAsiaTheme="minorEastAsia" w:hAnsi="Arial" w:cs="Arial"/>
        </w:rPr>
        <w:t>Council</w:t>
      </w:r>
      <w:r w:rsidR="535DC6ED" w:rsidRPr="005C7B2D">
        <w:rPr>
          <w:rFonts w:ascii="Arial" w:eastAsiaTheme="minorEastAsia" w:hAnsi="Arial" w:cs="Arial"/>
        </w:rPr>
        <w:t xml:space="preserve"> or the CCG</w:t>
      </w:r>
      <w:r w:rsidR="003D45D2" w:rsidRPr="005C7B2D">
        <w:rPr>
          <w:rFonts w:ascii="Arial" w:eastAsiaTheme="minorEastAsia" w:hAnsi="Arial" w:cs="Arial"/>
        </w:rPr>
        <w:t>.</w:t>
      </w:r>
      <w:r w:rsidR="00354E4B" w:rsidRPr="005C7B2D">
        <w:rPr>
          <w:rFonts w:ascii="Arial" w:eastAsiaTheme="minorEastAsia" w:hAnsi="Arial" w:cs="Arial"/>
        </w:rPr>
        <w:t xml:space="preserve"> </w:t>
      </w:r>
    </w:p>
    <w:p w14:paraId="37091F0E" w14:textId="77777777" w:rsidR="005C7B2D" w:rsidRPr="005C7B2D" w:rsidRDefault="005C7B2D" w:rsidP="005C7B2D">
      <w:pPr>
        <w:spacing w:after="0" w:line="240" w:lineRule="auto"/>
        <w:ind w:left="567" w:hanging="567"/>
        <w:rPr>
          <w:rFonts w:ascii="Arial" w:eastAsiaTheme="minorEastAsia" w:hAnsi="Arial" w:cs="Arial"/>
        </w:rPr>
      </w:pPr>
    </w:p>
    <w:p w14:paraId="4D37A91D" w14:textId="12874D4B" w:rsidR="00B31376" w:rsidRPr="005C7B2D" w:rsidRDefault="000260A2" w:rsidP="005C7B2D">
      <w:pPr>
        <w:spacing w:after="0" w:line="240" w:lineRule="auto"/>
        <w:ind w:left="720"/>
        <w:rPr>
          <w:rFonts w:ascii="Arial" w:eastAsiaTheme="minorEastAsia" w:hAnsi="Arial" w:cs="Arial"/>
        </w:rPr>
      </w:pPr>
      <w:r w:rsidRPr="005C7B2D">
        <w:rPr>
          <w:rFonts w:ascii="Arial" w:eastAsiaTheme="minorEastAsia" w:hAnsi="Arial" w:cs="Arial"/>
        </w:rPr>
        <w:t xml:space="preserve">Annex 2 sets out the agreed joint funding arrangements for </w:t>
      </w:r>
      <w:r w:rsidR="00FF368C">
        <w:rPr>
          <w:rFonts w:ascii="Arial" w:eastAsiaTheme="minorEastAsia" w:hAnsi="Arial" w:cs="Arial"/>
        </w:rPr>
        <w:t>Worcester</w:t>
      </w:r>
      <w:r w:rsidRPr="005C7B2D">
        <w:rPr>
          <w:rFonts w:ascii="Arial" w:eastAsiaTheme="minorEastAsia" w:hAnsi="Arial" w:cs="Arial"/>
        </w:rPr>
        <w:t>shire</w:t>
      </w:r>
      <w:r w:rsidR="004D3DD8" w:rsidRPr="005C7B2D">
        <w:rPr>
          <w:rFonts w:ascii="Arial" w:eastAsiaTheme="minorEastAsia" w:hAnsi="Arial" w:cs="Arial"/>
        </w:rPr>
        <w:t xml:space="preserve">, as agreed between </w:t>
      </w:r>
      <w:r w:rsidR="00FF368C">
        <w:rPr>
          <w:rFonts w:ascii="Arial" w:eastAsiaTheme="minorEastAsia" w:hAnsi="Arial" w:cs="Arial"/>
        </w:rPr>
        <w:t>Worcestershire County</w:t>
      </w:r>
      <w:r w:rsidR="004D3DD8" w:rsidRPr="005C7B2D">
        <w:rPr>
          <w:rFonts w:ascii="Arial" w:eastAsiaTheme="minorEastAsia" w:hAnsi="Arial" w:cs="Arial"/>
        </w:rPr>
        <w:t xml:space="preserve"> Council and Herefordshire and Worcestershire CCG.</w:t>
      </w:r>
    </w:p>
    <w:p w14:paraId="00D6C3DA" w14:textId="77777777" w:rsidR="005C7B2D" w:rsidRPr="005C7B2D" w:rsidRDefault="005C7B2D" w:rsidP="005C7B2D">
      <w:pPr>
        <w:spacing w:after="0" w:line="240" w:lineRule="auto"/>
        <w:ind w:left="720"/>
        <w:rPr>
          <w:rFonts w:ascii="Arial" w:eastAsiaTheme="minorEastAsia" w:hAnsi="Arial" w:cs="Arial"/>
        </w:rPr>
      </w:pPr>
    </w:p>
    <w:p w14:paraId="25091B11" w14:textId="234B9B95" w:rsidR="0046532C" w:rsidRDefault="004D3DD8" w:rsidP="005C7B2D">
      <w:pPr>
        <w:spacing w:after="0" w:line="240" w:lineRule="auto"/>
        <w:ind w:left="567" w:hanging="567"/>
        <w:rPr>
          <w:rFonts w:ascii="Arial" w:eastAsiaTheme="minorEastAsia" w:hAnsi="Arial" w:cs="Arial"/>
        </w:rPr>
      </w:pPr>
      <w:r w:rsidRPr="005C7B2D">
        <w:rPr>
          <w:rFonts w:ascii="Arial" w:eastAsiaTheme="minorEastAsia" w:hAnsi="Arial" w:cs="Arial"/>
        </w:rPr>
        <w:t>8.2</w:t>
      </w:r>
      <w:r w:rsidRPr="005C7B2D">
        <w:rPr>
          <w:rFonts w:ascii="Arial" w:eastAsiaTheme="minorEastAsia" w:hAnsi="Arial" w:cs="Arial"/>
        </w:rPr>
        <w:tab/>
      </w:r>
      <w:r w:rsidR="00D4216B">
        <w:rPr>
          <w:rFonts w:ascii="Arial" w:eastAsiaTheme="minorEastAsia" w:hAnsi="Arial" w:cs="Arial"/>
        </w:rPr>
        <w:t xml:space="preserve">Both local areas </w:t>
      </w:r>
      <w:r w:rsidR="00D61C74">
        <w:rPr>
          <w:rFonts w:ascii="Arial" w:eastAsiaTheme="minorEastAsia" w:hAnsi="Arial" w:cs="Arial"/>
        </w:rPr>
        <w:t xml:space="preserve">will </w:t>
      </w:r>
      <w:r w:rsidR="00D4216B">
        <w:rPr>
          <w:rFonts w:ascii="Arial" w:eastAsiaTheme="minorEastAsia" w:hAnsi="Arial" w:cs="Arial"/>
        </w:rPr>
        <w:t xml:space="preserve">establish </w:t>
      </w:r>
      <w:r w:rsidR="00D61C74">
        <w:rPr>
          <w:rFonts w:ascii="Arial" w:eastAsiaTheme="minorEastAsia" w:hAnsi="Arial" w:cs="Arial"/>
        </w:rPr>
        <w:t xml:space="preserve">arrangements for </w:t>
      </w:r>
      <w:r w:rsidR="00A14E81">
        <w:rPr>
          <w:rFonts w:ascii="Arial" w:eastAsiaTheme="minorEastAsia" w:hAnsi="Arial" w:cs="Arial"/>
        </w:rPr>
        <w:t>advising and supporting decisions relating to the joint provision of aftercare services.</w:t>
      </w:r>
    </w:p>
    <w:p w14:paraId="27A86DA5" w14:textId="77777777" w:rsidR="00D4216B" w:rsidRDefault="00D4216B" w:rsidP="005C7B2D">
      <w:pPr>
        <w:spacing w:after="0" w:line="240" w:lineRule="auto"/>
        <w:ind w:left="567" w:hanging="567"/>
        <w:rPr>
          <w:rFonts w:ascii="Arial" w:eastAsiaTheme="minorEastAsia" w:hAnsi="Arial" w:cs="Arial"/>
        </w:rPr>
      </w:pPr>
    </w:p>
    <w:p w14:paraId="573CDF3D" w14:textId="2820A19D" w:rsidR="00E205A0" w:rsidRPr="005C7B2D" w:rsidRDefault="00297709" w:rsidP="005C7B2D">
      <w:pPr>
        <w:spacing w:after="0" w:line="240" w:lineRule="auto"/>
        <w:ind w:left="567" w:hanging="567"/>
        <w:rPr>
          <w:rFonts w:ascii="Arial" w:eastAsiaTheme="minorEastAsia" w:hAnsi="Arial" w:cs="Arial"/>
        </w:rPr>
      </w:pPr>
      <w:r>
        <w:rPr>
          <w:rFonts w:ascii="Arial" w:eastAsiaTheme="minorEastAsia" w:hAnsi="Arial" w:cs="Arial"/>
        </w:rPr>
        <w:t>8.3</w:t>
      </w:r>
      <w:r>
        <w:rPr>
          <w:rFonts w:ascii="Arial" w:eastAsiaTheme="minorEastAsia" w:hAnsi="Arial" w:cs="Arial"/>
        </w:rPr>
        <w:tab/>
      </w:r>
      <w:r w:rsidR="001E3F10">
        <w:rPr>
          <w:rFonts w:ascii="Arial" w:hAnsi="Arial" w:cs="Arial"/>
        </w:rPr>
        <w:t xml:space="preserve">Where the person chooses care and support which is more expensive than that which either the Council or the CCG has commissioned, the </w:t>
      </w:r>
      <w:r w:rsidR="001E3F10" w:rsidRPr="001E3F10">
        <w:rPr>
          <w:rFonts w:ascii="Arial" w:hAnsi="Arial" w:cs="Arial"/>
        </w:rPr>
        <w:t>person, or a third party, will</w:t>
      </w:r>
      <w:r w:rsidR="001E3F10">
        <w:rPr>
          <w:rFonts w:ascii="Arial" w:hAnsi="Arial" w:cs="Arial"/>
        </w:rPr>
        <w:t xml:space="preserve"> pay for the difference.  Section 13 below specifically refers to accommodation.</w:t>
      </w:r>
    </w:p>
    <w:p w14:paraId="16A3BB1A" w14:textId="77777777" w:rsidR="00EE686D" w:rsidRPr="005C7B2D" w:rsidRDefault="00EE686D" w:rsidP="005C7B2D">
      <w:pPr>
        <w:pStyle w:val="ListParagraph"/>
        <w:ind w:left="567" w:hanging="567"/>
        <w:jc w:val="left"/>
        <w:rPr>
          <w:rFonts w:eastAsiaTheme="minorEastAsia"/>
        </w:rPr>
      </w:pPr>
    </w:p>
    <w:p w14:paraId="224D83CD" w14:textId="5F262574" w:rsidR="00EE686D" w:rsidRPr="005C7B2D" w:rsidRDefault="0037607B" w:rsidP="005C7B2D">
      <w:pPr>
        <w:spacing w:after="0" w:line="240" w:lineRule="auto"/>
        <w:ind w:left="567" w:hanging="567"/>
        <w:rPr>
          <w:rFonts w:ascii="Arial" w:hAnsi="Arial" w:cs="Arial"/>
        </w:rPr>
      </w:pPr>
      <w:r w:rsidRPr="005C7B2D">
        <w:rPr>
          <w:rFonts w:ascii="Arial" w:hAnsi="Arial" w:cs="Arial"/>
        </w:rPr>
        <w:t>8.</w:t>
      </w:r>
      <w:r w:rsidR="00297709">
        <w:rPr>
          <w:rFonts w:ascii="Arial" w:hAnsi="Arial" w:cs="Arial"/>
        </w:rPr>
        <w:t>4</w:t>
      </w:r>
      <w:r w:rsidRPr="005C7B2D">
        <w:rPr>
          <w:rFonts w:ascii="Arial" w:hAnsi="Arial" w:cs="Arial"/>
        </w:rPr>
        <w:tab/>
      </w:r>
      <w:r w:rsidR="00EE686D" w:rsidRPr="005C7B2D">
        <w:rPr>
          <w:rFonts w:ascii="Arial" w:hAnsi="Arial" w:cs="Arial"/>
        </w:rPr>
        <w:t>During any period of section 17 leave from hospital</w:t>
      </w:r>
      <w:r w:rsidR="00296540" w:rsidRPr="005C7B2D">
        <w:rPr>
          <w:rFonts w:ascii="Arial" w:hAnsi="Arial" w:cs="Arial"/>
        </w:rPr>
        <w:t>,</w:t>
      </w:r>
      <w:r w:rsidR="00EE686D" w:rsidRPr="005C7B2D">
        <w:rPr>
          <w:rFonts w:ascii="Arial" w:hAnsi="Arial" w:cs="Arial"/>
        </w:rPr>
        <w:t xml:space="preserve"> then </w:t>
      </w:r>
      <w:r w:rsidR="000F444F">
        <w:rPr>
          <w:rFonts w:ascii="Arial" w:hAnsi="Arial" w:cs="Arial"/>
        </w:rPr>
        <w:t xml:space="preserve">section </w:t>
      </w:r>
      <w:r w:rsidR="00EE686D" w:rsidRPr="005C7B2D">
        <w:rPr>
          <w:rFonts w:ascii="Arial" w:hAnsi="Arial" w:cs="Arial"/>
        </w:rPr>
        <w:t>117 aftercare arrangements will apply. It is essential that where a period of s</w:t>
      </w:r>
      <w:r w:rsidR="000F444F">
        <w:rPr>
          <w:rFonts w:ascii="Arial" w:hAnsi="Arial" w:cs="Arial"/>
        </w:rPr>
        <w:t xml:space="preserve">ection </w:t>
      </w:r>
      <w:r w:rsidR="00EE686D" w:rsidRPr="005C7B2D">
        <w:rPr>
          <w:rFonts w:ascii="Arial" w:hAnsi="Arial" w:cs="Arial"/>
        </w:rPr>
        <w:t xml:space="preserve">17 leave will directly result in discharge from hospital, then </w:t>
      </w:r>
      <w:r w:rsidR="00A6612B" w:rsidRPr="005C7B2D">
        <w:rPr>
          <w:rFonts w:ascii="Arial" w:hAnsi="Arial" w:cs="Arial"/>
        </w:rPr>
        <w:t xml:space="preserve">the relevant Council and the CCG </w:t>
      </w:r>
      <w:r w:rsidR="00EE686D" w:rsidRPr="005C7B2D">
        <w:rPr>
          <w:rFonts w:ascii="Arial" w:hAnsi="Arial" w:cs="Arial"/>
        </w:rPr>
        <w:t>must be informed of this arrangement in advance to ensure any funding arrangements are agreed and in place.</w:t>
      </w:r>
    </w:p>
    <w:p w14:paraId="12C62186" w14:textId="77777777" w:rsidR="00EE686D" w:rsidRPr="005C7B2D" w:rsidRDefault="00EE686D" w:rsidP="005C7B2D">
      <w:pPr>
        <w:pStyle w:val="ListParagraph"/>
        <w:ind w:left="567" w:hanging="567"/>
        <w:jc w:val="left"/>
      </w:pPr>
    </w:p>
    <w:p w14:paraId="7A41F512" w14:textId="75C2D26F" w:rsidR="00EE686D" w:rsidRPr="002D647B" w:rsidRDefault="009C06AE" w:rsidP="002D647B">
      <w:pPr>
        <w:spacing w:after="0" w:line="240" w:lineRule="auto"/>
        <w:ind w:left="567" w:hanging="567"/>
        <w:rPr>
          <w:rFonts w:ascii="Arial" w:hAnsi="Arial" w:cs="Arial"/>
        </w:rPr>
      </w:pPr>
      <w:r w:rsidRPr="005C7B2D">
        <w:rPr>
          <w:rFonts w:ascii="Arial" w:eastAsiaTheme="minorEastAsia" w:hAnsi="Arial" w:cs="Arial"/>
        </w:rPr>
        <w:t>8.</w:t>
      </w:r>
      <w:r w:rsidR="00297709">
        <w:rPr>
          <w:rFonts w:ascii="Arial" w:eastAsiaTheme="minorEastAsia" w:hAnsi="Arial" w:cs="Arial"/>
        </w:rPr>
        <w:t>5</w:t>
      </w:r>
      <w:r w:rsidRPr="005C7B2D">
        <w:rPr>
          <w:rFonts w:ascii="Arial" w:eastAsiaTheme="minorEastAsia" w:hAnsi="Arial" w:cs="Arial"/>
        </w:rPr>
        <w:tab/>
      </w:r>
      <w:r w:rsidR="00EE686D" w:rsidRPr="005C7B2D">
        <w:rPr>
          <w:rFonts w:ascii="Arial" w:eastAsiaTheme="minorEastAsia" w:hAnsi="Arial" w:cs="Arial"/>
        </w:rPr>
        <w:t xml:space="preserve">No CCG nor Council should unilaterally withdraw from an existing funding arrangement without a joint review of the </w:t>
      </w:r>
      <w:r w:rsidR="00DA1336">
        <w:rPr>
          <w:rFonts w:ascii="Arial" w:eastAsiaTheme="minorEastAsia" w:hAnsi="Arial" w:cs="Arial"/>
        </w:rPr>
        <w:t>person’s</w:t>
      </w:r>
      <w:r w:rsidR="00EE686D" w:rsidRPr="005C7B2D">
        <w:rPr>
          <w:rFonts w:ascii="Arial" w:eastAsiaTheme="minorEastAsia" w:hAnsi="Arial" w:cs="Arial"/>
        </w:rPr>
        <w:t xml:space="preserve"> needs, and without first consulting one another and informing the p</w:t>
      </w:r>
      <w:r w:rsidR="00DA1336">
        <w:rPr>
          <w:rFonts w:ascii="Arial" w:eastAsiaTheme="minorEastAsia" w:hAnsi="Arial" w:cs="Arial"/>
        </w:rPr>
        <w:t>erson</w:t>
      </w:r>
      <w:r w:rsidR="00EE686D" w:rsidRPr="005C7B2D">
        <w:rPr>
          <w:rFonts w:ascii="Arial" w:eastAsiaTheme="minorEastAsia" w:hAnsi="Arial" w:cs="Arial"/>
        </w:rPr>
        <w:t xml:space="preserve"> about the proposed change of arrangement. </w:t>
      </w:r>
      <w:r w:rsidRPr="005C7B2D">
        <w:rPr>
          <w:rFonts w:ascii="Arial" w:eastAsiaTheme="minorEastAsia" w:hAnsi="Arial" w:cs="Arial"/>
        </w:rPr>
        <w:t xml:space="preserve"> </w:t>
      </w:r>
      <w:r w:rsidR="00EE686D" w:rsidRPr="005C7B2D">
        <w:rPr>
          <w:rFonts w:ascii="Arial" w:eastAsiaTheme="minorEastAsia" w:hAnsi="Arial" w:cs="Arial"/>
        </w:rPr>
        <w:t>Any proposed change should be put in writing to the p</w:t>
      </w:r>
      <w:r w:rsidR="00DA1336">
        <w:rPr>
          <w:rFonts w:ascii="Arial" w:eastAsiaTheme="minorEastAsia" w:hAnsi="Arial" w:cs="Arial"/>
        </w:rPr>
        <w:t>erson</w:t>
      </w:r>
      <w:r w:rsidR="00EE686D" w:rsidRPr="005C7B2D">
        <w:rPr>
          <w:rFonts w:ascii="Arial" w:eastAsiaTheme="minorEastAsia" w:hAnsi="Arial" w:cs="Arial"/>
        </w:rPr>
        <w:t xml:space="preserve"> by the organisation that is proposing to make such a change. </w:t>
      </w:r>
      <w:r w:rsidR="008A2700" w:rsidRPr="005C7B2D">
        <w:rPr>
          <w:rFonts w:ascii="Arial" w:eastAsiaTheme="minorEastAsia" w:hAnsi="Arial" w:cs="Arial"/>
        </w:rPr>
        <w:t xml:space="preserve"> </w:t>
      </w:r>
      <w:r w:rsidR="00EE686D" w:rsidRPr="005C7B2D">
        <w:rPr>
          <w:rFonts w:ascii="Arial" w:eastAsiaTheme="minorEastAsia" w:hAnsi="Arial" w:cs="Arial"/>
        </w:rPr>
        <w:t xml:space="preserve">If agreement cannot be reached on the proposed change, the local disputes procedure should be invoked, and current funding </w:t>
      </w:r>
      <w:r w:rsidR="00EE686D" w:rsidRPr="002D647B">
        <w:rPr>
          <w:rFonts w:ascii="Arial" w:eastAsiaTheme="minorEastAsia" w:hAnsi="Arial" w:cs="Arial"/>
        </w:rPr>
        <w:t>arrangements should remain in place until the dispute has been resolved.</w:t>
      </w:r>
    </w:p>
    <w:p w14:paraId="3FFBC5DF" w14:textId="77777777" w:rsidR="00FE4A8B" w:rsidRPr="002D647B" w:rsidRDefault="00716EAE" w:rsidP="002D647B">
      <w:pPr>
        <w:spacing w:after="0" w:line="240" w:lineRule="auto"/>
        <w:ind w:left="567" w:hanging="567"/>
        <w:rPr>
          <w:rFonts w:ascii="Arial" w:eastAsiaTheme="minorEastAsia" w:hAnsi="Arial" w:cs="Arial"/>
        </w:rPr>
      </w:pPr>
      <w:r w:rsidRPr="002D647B">
        <w:rPr>
          <w:rFonts w:ascii="Arial" w:eastAsiaTheme="minorEastAsia" w:hAnsi="Arial" w:cs="Arial"/>
        </w:rPr>
        <w:br/>
      </w:r>
    </w:p>
    <w:p w14:paraId="38E2E0DE" w14:textId="6C508FC5" w:rsidR="00FE4A8B" w:rsidRDefault="002D647B" w:rsidP="002D647B">
      <w:pPr>
        <w:spacing w:after="0" w:line="240" w:lineRule="auto"/>
        <w:ind w:left="567" w:hanging="567"/>
        <w:rPr>
          <w:rFonts w:ascii="Arial" w:eastAsiaTheme="minorEastAsia" w:hAnsi="Arial" w:cs="Arial"/>
          <w:b/>
          <w:bCs/>
        </w:rPr>
      </w:pPr>
      <w:r>
        <w:rPr>
          <w:rFonts w:ascii="Arial" w:eastAsiaTheme="minorEastAsia" w:hAnsi="Arial" w:cs="Arial"/>
          <w:b/>
          <w:bCs/>
        </w:rPr>
        <w:t>9.0</w:t>
      </w:r>
      <w:r>
        <w:rPr>
          <w:rFonts w:ascii="Arial" w:eastAsiaTheme="minorEastAsia" w:hAnsi="Arial" w:cs="Arial"/>
          <w:b/>
          <w:bCs/>
        </w:rPr>
        <w:tab/>
      </w:r>
      <w:r w:rsidR="00FE4A8B" w:rsidRPr="002D647B">
        <w:rPr>
          <w:rFonts w:ascii="Arial" w:eastAsiaTheme="minorEastAsia" w:hAnsi="Arial" w:cs="Arial"/>
          <w:b/>
          <w:bCs/>
        </w:rPr>
        <w:t>NHS Continuing Healthcar</w:t>
      </w:r>
      <w:r w:rsidR="004F3F0A" w:rsidRPr="002D647B">
        <w:rPr>
          <w:rFonts w:ascii="Arial" w:eastAsiaTheme="minorEastAsia" w:hAnsi="Arial" w:cs="Arial"/>
          <w:b/>
          <w:bCs/>
        </w:rPr>
        <w:t>e (Adults)</w:t>
      </w:r>
      <w:r w:rsidR="00E4526C">
        <w:rPr>
          <w:rFonts w:ascii="Arial" w:eastAsiaTheme="minorEastAsia" w:hAnsi="Arial" w:cs="Arial"/>
          <w:b/>
          <w:bCs/>
        </w:rPr>
        <w:t xml:space="preserve"> and </w:t>
      </w:r>
      <w:r w:rsidR="00F64BE0">
        <w:rPr>
          <w:rFonts w:ascii="Arial" w:eastAsiaTheme="minorEastAsia" w:hAnsi="Arial" w:cs="Arial"/>
          <w:b/>
          <w:bCs/>
        </w:rPr>
        <w:t>Continuing Care (Children</w:t>
      </w:r>
      <w:r w:rsidR="00E53EAD">
        <w:rPr>
          <w:rFonts w:ascii="Arial" w:eastAsiaTheme="minorEastAsia" w:hAnsi="Arial" w:cs="Arial"/>
          <w:b/>
          <w:bCs/>
        </w:rPr>
        <w:t>)</w:t>
      </w:r>
    </w:p>
    <w:p w14:paraId="69A8637D" w14:textId="77777777" w:rsidR="00E53EAD" w:rsidRPr="002D647B" w:rsidRDefault="00E53EAD" w:rsidP="002D647B">
      <w:pPr>
        <w:spacing w:after="0" w:line="240" w:lineRule="auto"/>
        <w:ind w:left="567" w:hanging="567"/>
        <w:rPr>
          <w:rFonts w:ascii="Arial" w:eastAsiaTheme="minorEastAsia" w:hAnsi="Arial" w:cs="Arial"/>
          <w:b/>
          <w:bCs/>
        </w:rPr>
      </w:pPr>
    </w:p>
    <w:p w14:paraId="72D96ADA" w14:textId="7E8D2320" w:rsidR="00FE4A8B" w:rsidRPr="002D647B" w:rsidRDefault="002D647B" w:rsidP="002D647B">
      <w:pPr>
        <w:spacing w:after="0" w:line="240" w:lineRule="auto"/>
        <w:ind w:left="567" w:hanging="567"/>
        <w:rPr>
          <w:rFonts w:ascii="Arial" w:eastAsiaTheme="minorEastAsia" w:hAnsi="Arial" w:cs="Arial"/>
        </w:rPr>
      </w:pPr>
      <w:r>
        <w:rPr>
          <w:rFonts w:ascii="Arial" w:eastAsiaTheme="minorEastAsia" w:hAnsi="Arial" w:cs="Arial"/>
        </w:rPr>
        <w:t>9.1</w:t>
      </w:r>
      <w:r>
        <w:rPr>
          <w:rFonts w:ascii="Arial" w:eastAsiaTheme="minorEastAsia" w:hAnsi="Arial" w:cs="Arial"/>
        </w:rPr>
        <w:tab/>
      </w:r>
      <w:r w:rsidR="00FE4A8B" w:rsidRPr="002D647B">
        <w:rPr>
          <w:rFonts w:ascii="Arial" w:eastAsiaTheme="minorEastAsia" w:hAnsi="Arial" w:cs="Arial"/>
        </w:rPr>
        <w:t xml:space="preserve">NHS Continuing Healthcare </w:t>
      </w:r>
      <w:r w:rsidR="008C4638" w:rsidRPr="002D647B">
        <w:rPr>
          <w:rFonts w:ascii="Arial" w:eastAsiaTheme="minorEastAsia" w:hAnsi="Arial" w:cs="Arial"/>
        </w:rPr>
        <w:t xml:space="preserve">(CHC) </w:t>
      </w:r>
      <w:r w:rsidR="00CB4930">
        <w:rPr>
          <w:rFonts w:ascii="Arial" w:eastAsiaTheme="minorEastAsia" w:hAnsi="Arial" w:cs="Arial"/>
        </w:rPr>
        <w:t xml:space="preserve">and </w:t>
      </w:r>
      <w:r w:rsidR="00CB4930" w:rsidRPr="00CB4930">
        <w:rPr>
          <w:rFonts w:ascii="Arial" w:eastAsiaTheme="minorEastAsia" w:hAnsi="Arial" w:cs="Arial"/>
        </w:rPr>
        <w:t>NHS Continuing Care (Children)</w:t>
      </w:r>
      <w:r w:rsidR="00CB4930">
        <w:rPr>
          <w:rFonts w:ascii="Arial" w:eastAsiaTheme="minorEastAsia" w:hAnsi="Arial" w:cs="Arial"/>
          <w:b/>
          <w:bCs/>
        </w:rPr>
        <w:t xml:space="preserve"> </w:t>
      </w:r>
      <w:r w:rsidR="00FE4A8B" w:rsidRPr="002D647B">
        <w:rPr>
          <w:rFonts w:ascii="Arial" w:eastAsiaTheme="minorEastAsia" w:hAnsi="Arial" w:cs="Arial"/>
        </w:rPr>
        <w:t xml:space="preserve">means a package of ongoing care that is arranged and funded solely by the NHS where the </w:t>
      </w:r>
      <w:r w:rsidR="00B923C7">
        <w:rPr>
          <w:rFonts w:ascii="Arial" w:eastAsiaTheme="minorEastAsia" w:hAnsi="Arial" w:cs="Arial"/>
        </w:rPr>
        <w:t>person</w:t>
      </w:r>
      <w:r w:rsidR="00FE4A8B" w:rsidRPr="002D647B">
        <w:rPr>
          <w:rFonts w:ascii="Arial" w:eastAsiaTheme="minorEastAsia" w:hAnsi="Arial" w:cs="Arial"/>
        </w:rPr>
        <w:t xml:space="preserve"> has been found to have a ‘primary health need’. Such care is provided to meet needs which have arisen because of disability, </w:t>
      </w:r>
      <w:proofErr w:type="gramStart"/>
      <w:r w:rsidR="00FE4A8B" w:rsidRPr="002D647B">
        <w:rPr>
          <w:rFonts w:ascii="Arial" w:eastAsiaTheme="minorEastAsia" w:hAnsi="Arial" w:cs="Arial"/>
        </w:rPr>
        <w:t>accident</w:t>
      </w:r>
      <w:proofErr w:type="gramEnd"/>
      <w:r w:rsidR="00FE4A8B" w:rsidRPr="002D647B">
        <w:rPr>
          <w:rFonts w:ascii="Arial" w:eastAsiaTheme="minorEastAsia" w:hAnsi="Arial" w:cs="Arial"/>
        </w:rPr>
        <w:t xml:space="preserve"> or illness.</w:t>
      </w:r>
      <w:r w:rsidR="00FE4A8B" w:rsidRPr="002D647B">
        <w:rPr>
          <w:rFonts w:ascii="Arial" w:eastAsiaTheme="minorEastAsia" w:hAnsi="Arial" w:cs="Arial"/>
        </w:rPr>
        <w:br/>
      </w:r>
    </w:p>
    <w:p w14:paraId="092DC6AB" w14:textId="36495CAB" w:rsidR="006B301B" w:rsidRDefault="002D647B" w:rsidP="002D647B">
      <w:pPr>
        <w:spacing w:after="0" w:line="240" w:lineRule="auto"/>
        <w:ind w:left="567" w:hanging="567"/>
        <w:rPr>
          <w:rFonts w:ascii="Arial" w:eastAsiaTheme="minorEastAsia" w:hAnsi="Arial" w:cs="Arial"/>
        </w:rPr>
      </w:pPr>
      <w:r>
        <w:rPr>
          <w:rFonts w:ascii="Arial" w:eastAsiaTheme="minorEastAsia" w:hAnsi="Arial" w:cs="Arial"/>
        </w:rPr>
        <w:t>9.2</w:t>
      </w:r>
      <w:r>
        <w:rPr>
          <w:rFonts w:ascii="Arial" w:eastAsiaTheme="minorEastAsia" w:hAnsi="Arial" w:cs="Arial"/>
        </w:rPr>
        <w:tab/>
      </w:r>
      <w:r w:rsidR="00FE4A8B" w:rsidRPr="002D647B">
        <w:rPr>
          <w:rFonts w:ascii="Arial" w:eastAsiaTheme="minorEastAsia" w:hAnsi="Arial" w:cs="Arial"/>
        </w:rPr>
        <w:t>The NHS Framework</w:t>
      </w:r>
      <w:r w:rsidR="009279DE">
        <w:rPr>
          <w:rFonts w:ascii="Arial" w:eastAsiaTheme="minorEastAsia" w:hAnsi="Arial" w:cs="Arial"/>
        </w:rPr>
        <w:t>s</w:t>
      </w:r>
      <w:r w:rsidR="00FE4A8B" w:rsidRPr="002D647B">
        <w:rPr>
          <w:rFonts w:ascii="Arial" w:eastAsiaTheme="minorEastAsia" w:hAnsi="Arial" w:cs="Arial"/>
        </w:rPr>
        <w:t xml:space="preserve"> clarif</w:t>
      </w:r>
      <w:r w:rsidR="009279DE">
        <w:rPr>
          <w:rFonts w:ascii="Arial" w:eastAsiaTheme="minorEastAsia" w:hAnsi="Arial" w:cs="Arial"/>
        </w:rPr>
        <w:t>y</w:t>
      </w:r>
      <w:r w:rsidR="00FE4A8B" w:rsidRPr="002D647B">
        <w:rPr>
          <w:rFonts w:ascii="Arial" w:eastAsiaTheme="minorEastAsia" w:hAnsi="Arial" w:cs="Arial"/>
        </w:rPr>
        <w:t xml:space="preserve"> </w:t>
      </w:r>
      <w:r w:rsidR="002A26A8" w:rsidRPr="002D647B">
        <w:rPr>
          <w:rFonts w:ascii="Arial" w:eastAsiaTheme="minorEastAsia" w:hAnsi="Arial" w:cs="Arial"/>
        </w:rPr>
        <w:t xml:space="preserve">that, where </w:t>
      </w:r>
      <w:r w:rsidR="00FE4A8B" w:rsidRPr="002D647B">
        <w:rPr>
          <w:rFonts w:ascii="Arial" w:eastAsiaTheme="minorEastAsia" w:hAnsi="Arial" w:cs="Arial"/>
        </w:rPr>
        <w:t>a p</w:t>
      </w:r>
      <w:r w:rsidR="00B923C7">
        <w:rPr>
          <w:rFonts w:ascii="Arial" w:eastAsiaTheme="minorEastAsia" w:hAnsi="Arial" w:cs="Arial"/>
        </w:rPr>
        <w:t>erson</w:t>
      </w:r>
      <w:r w:rsidR="00FE4A8B" w:rsidRPr="002D647B">
        <w:rPr>
          <w:rFonts w:ascii="Arial" w:eastAsiaTheme="minorEastAsia" w:hAnsi="Arial" w:cs="Arial"/>
        </w:rPr>
        <w:t xml:space="preserve"> is eligible for services under s</w:t>
      </w:r>
      <w:r w:rsidR="00705CB7">
        <w:rPr>
          <w:rFonts w:ascii="Arial" w:eastAsiaTheme="minorEastAsia" w:hAnsi="Arial" w:cs="Arial"/>
        </w:rPr>
        <w:t xml:space="preserve">ection </w:t>
      </w:r>
      <w:r w:rsidR="00FE4A8B" w:rsidRPr="002D647B">
        <w:rPr>
          <w:rFonts w:ascii="Arial" w:eastAsiaTheme="minorEastAsia" w:hAnsi="Arial" w:cs="Arial"/>
        </w:rPr>
        <w:t>117 these should be provided under s</w:t>
      </w:r>
      <w:r w:rsidR="00705CB7">
        <w:rPr>
          <w:rFonts w:ascii="Arial" w:eastAsiaTheme="minorEastAsia" w:hAnsi="Arial" w:cs="Arial"/>
        </w:rPr>
        <w:t xml:space="preserve">ection </w:t>
      </w:r>
      <w:r w:rsidR="00FE4A8B" w:rsidRPr="002D647B">
        <w:rPr>
          <w:rFonts w:ascii="Arial" w:eastAsiaTheme="minorEastAsia" w:hAnsi="Arial" w:cs="Arial"/>
        </w:rPr>
        <w:t>117 and not under NHS continuing healthcare</w:t>
      </w:r>
      <w:r>
        <w:rPr>
          <w:rFonts w:ascii="Arial" w:eastAsiaTheme="minorEastAsia" w:hAnsi="Arial" w:cs="Arial"/>
        </w:rPr>
        <w:t>.</w:t>
      </w:r>
      <w:r w:rsidR="00FE4A8B" w:rsidRPr="002D647B">
        <w:rPr>
          <w:rFonts w:ascii="Arial" w:eastAsiaTheme="minorEastAsia" w:hAnsi="Arial" w:cs="Arial"/>
        </w:rPr>
        <w:br/>
      </w:r>
    </w:p>
    <w:p w14:paraId="3774DF71" w14:textId="77777777" w:rsidR="006B301B" w:rsidRDefault="006B301B">
      <w:pPr>
        <w:rPr>
          <w:rFonts w:ascii="Arial" w:eastAsiaTheme="minorEastAsia" w:hAnsi="Arial" w:cs="Arial"/>
        </w:rPr>
      </w:pPr>
      <w:r>
        <w:rPr>
          <w:rFonts w:ascii="Arial" w:eastAsiaTheme="minorEastAsia" w:hAnsi="Arial" w:cs="Arial"/>
        </w:rPr>
        <w:br w:type="page"/>
      </w:r>
    </w:p>
    <w:p w14:paraId="3C2B46EB" w14:textId="2D06AC3C" w:rsidR="00FE4A8B" w:rsidRPr="002D647B" w:rsidRDefault="002D647B" w:rsidP="002D647B">
      <w:pPr>
        <w:spacing w:after="0" w:line="240" w:lineRule="auto"/>
        <w:ind w:left="567" w:hanging="567"/>
        <w:rPr>
          <w:rFonts w:ascii="Arial" w:eastAsiaTheme="minorEastAsia" w:hAnsi="Arial" w:cs="Arial"/>
        </w:rPr>
      </w:pPr>
      <w:r>
        <w:rPr>
          <w:rFonts w:ascii="Arial" w:eastAsiaTheme="minorEastAsia" w:hAnsi="Arial" w:cs="Arial"/>
        </w:rPr>
        <w:lastRenderedPageBreak/>
        <w:t>9.3</w:t>
      </w:r>
      <w:r>
        <w:rPr>
          <w:rFonts w:ascii="Arial" w:eastAsiaTheme="minorEastAsia" w:hAnsi="Arial" w:cs="Arial"/>
        </w:rPr>
        <w:tab/>
      </w:r>
      <w:r w:rsidR="004D49BC" w:rsidRPr="002D647B">
        <w:rPr>
          <w:rFonts w:ascii="Arial" w:eastAsiaTheme="minorEastAsia" w:hAnsi="Arial" w:cs="Arial"/>
        </w:rPr>
        <w:t>A</w:t>
      </w:r>
      <w:r w:rsidR="00043A97">
        <w:rPr>
          <w:rFonts w:ascii="Arial" w:eastAsiaTheme="minorEastAsia" w:hAnsi="Arial" w:cs="Arial"/>
        </w:rPr>
        <w:t xml:space="preserve"> person</w:t>
      </w:r>
      <w:r w:rsidR="004D49BC" w:rsidRPr="002D647B">
        <w:rPr>
          <w:rFonts w:ascii="Arial" w:eastAsiaTheme="minorEastAsia" w:hAnsi="Arial" w:cs="Arial"/>
        </w:rPr>
        <w:t xml:space="preserve"> </w:t>
      </w:r>
      <w:r w:rsidR="00705CB7">
        <w:rPr>
          <w:rFonts w:ascii="Arial" w:eastAsiaTheme="minorEastAsia" w:hAnsi="Arial" w:cs="Arial"/>
        </w:rPr>
        <w:t xml:space="preserve">eligible </w:t>
      </w:r>
      <w:r w:rsidR="00E16CC9">
        <w:rPr>
          <w:rFonts w:ascii="Arial" w:eastAsiaTheme="minorEastAsia" w:hAnsi="Arial" w:cs="Arial"/>
        </w:rPr>
        <w:t xml:space="preserve">for </w:t>
      </w:r>
      <w:r w:rsidR="00E16CC9" w:rsidRPr="002D647B">
        <w:rPr>
          <w:rFonts w:ascii="Arial" w:eastAsiaTheme="minorEastAsia" w:hAnsi="Arial" w:cs="Arial"/>
        </w:rPr>
        <w:t>section</w:t>
      </w:r>
      <w:r w:rsidR="00705CB7">
        <w:rPr>
          <w:rFonts w:ascii="Arial" w:eastAsiaTheme="minorEastAsia" w:hAnsi="Arial" w:cs="Arial"/>
        </w:rPr>
        <w:t xml:space="preserve"> </w:t>
      </w:r>
      <w:r w:rsidR="004D49BC" w:rsidRPr="002D647B">
        <w:rPr>
          <w:rFonts w:ascii="Arial" w:eastAsiaTheme="minorEastAsia" w:hAnsi="Arial" w:cs="Arial"/>
        </w:rPr>
        <w:t xml:space="preserve">117 </w:t>
      </w:r>
      <w:r w:rsidR="00705CB7">
        <w:rPr>
          <w:rFonts w:ascii="Arial" w:eastAsiaTheme="minorEastAsia" w:hAnsi="Arial" w:cs="Arial"/>
        </w:rPr>
        <w:t xml:space="preserve">aftercare </w:t>
      </w:r>
      <w:r w:rsidR="004D49BC" w:rsidRPr="002D647B">
        <w:rPr>
          <w:rFonts w:ascii="Arial" w:eastAsiaTheme="minorEastAsia" w:hAnsi="Arial" w:cs="Arial"/>
        </w:rPr>
        <w:t xml:space="preserve">should only be considered for NHS continuing healthcare </w:t>
      </w:r>
      <w:r w:rsidR="00D00209">
        <w:rPr>
          <w:rFonts w:ascii="Arial" w:eastAsiaTheme="minorEastAsia" w:hAnsi="Arial" w:cs="Arial"/>
        </w:rPr>
        <w:t xml:space="preserve">or NHS continuing care </w:t>
      </w:r>
      <w:r w:rsidR="004D49BC" w:rsidRPr="002D647B">
        <w:rPr>
          <w:rFonts w:ascii="Arial" w:eastAsiaTheme="minorEastAsia" w:hAnsi="Arial" w:cs="Arial"/>
        </w:rPr>
        <w:t>where they have physical health needs which are not related to their mental health aftercare needs.</w:t>
      </w:r>
      <w:r w:rsidR="003D56E3" w:rsidRPr="003D56E3">
        <w:rPr>
          <w:rFonts w:ascii="Arial" w:eastAsiaTheme="minorEastAsia" w:hAnsi="Arial" w:cs="Arial"/>
        </w:rPr>
        <w:t xml:space="preserve"> </w:t>
      </w:r>
      <w:r w:rsidR="003D56E3">
        <w:rPr>
          <w:rFonts w:ascii="Arial" w:eastAsiaTheme="minorEastAsia" w:hAnsi="Arial" w:cs="Arial"/>
        </w:rPr>
        <w:t xml:space="preserve">However, </w:t>
      </w:r>
      <w:r w:rsidR="00DC44FD">
        <w:rPr>
          <w:rFonts w:ascii="Arial" w:eastAsiaTheme="minorEastAsia" w:hAnsi="Arial" w:cs="Arial"/>
        </w:rPr>
        <w:t xml:space="preserve">for adults, </w:t>
      </w:r>
      <w:r w:rsidR="003D56E3">
        <w:rPr>
          <w:rFonts w:ascii="Arial" w:eastAsiaTheme="minorEastAsia" w:hAnsi="Arial" w:cs="Arial"/>
        </w:rPr>
        <w:t xml:space="preserve">not meeting the criteria for full </w:t>
      </w:r>
      <w:r w:rsidR="00DC44FD">
        <w:rPr>
          <w:rFonts w:ascii="Arial" w:eastAsiaTheme="minorEastAsia" w:hAnsi="Arial" w:cs="Arial"/>
        </w:rPr>
        <w:t>CHC</w:t>
      </w:r>
      <w:r w:rsidR="003D56E3">
        <w:rPr>
          <w:rFonts w:ascii="Arial" w:eastAsiaTheme="minorEastAsia" w:hAnsi="Arial" w:cs="Arial"/>
        </w:rPr>
        <w:t xml:space="preserve"> funding does not preclude the CCG from having a joint funding arrangement with the </w:t>
      </w:r>
      <w:r w:rsidR="00434D9C">
        <w:rPr>
          <w:rFonts w:ascii="Arial" w:eastAsiaTheme="minorEastAsia" w:hAnsi="Arial" w:cs="Arial"/>
        </w:rPr>
        <w:t>Council</w:t>
      </w:r>
      <w:r w:rsidR="003D56E3">
        <w:rPr>
          <w:rFonts w:ascii="Arial" w:eastAsiaTheme="minorEastAsia" w:hAnsi="Arial" w:cs="Arial"/>
        </w:rPr>
        <w:t xml:space="preserve"> to meet specific physical health care needs </w:t>
      </w:r>
      <w:r w:rsidR="00434D9C">
        <w:rPr>
          <w:rFonts w:ascii="Arial" w:eastAsiaTheme="minorEastAsia" w:hAnsi="Arial" w:cs="Arial"/>
        </w:rPr>
        <w:t xml:space="preserve">which do not fall within the </w:t>
      </w:r>
      <w:r w:rsidR="005E1690">
        <w:rPr>
          <w:rFonts w:ascii="Arial" w:eastAsiaTheme="minorEastAsia" w:hAnsi="Arial" w:cs="Arial"/>
        </w:rPr>
        <w:t>eligibility of</w:t>
      </w:r>
      <w:r w:rsidR="003D56E3">
        <w:rPr>
          <w:rFonts w:ascii="Arial" w:eastAsiaTheme="minorEastAsia" w:hAnsi="Arial" w:cs="Arial"/>
        </w:rPr>
        <w:t xml:space="preserve"> the Care Act.</w:t>
      </w:r>
      <w:r w:rsidR="0017512E">
        <w:rPr>
          <w:rFonts w:ascii="Arial" w:eastAsiaTheme="minorEastAsia" w:hAnsi="Arial" w:cs="Arial"/>
        </w:rPr>
        <w:t xml:space="preserve">  I</w:t>
      </w:r>
      <w:r w:rsidR="00FE4A8B" w:rsidRPr="002D647B">
        <w:rPr>
          <w:rFonts w:ascii="Arial" w:eastAsiaTheme="minorEastAsia" w:hAnsi="Arial" w:cs="Arial"/>
        </w:rPr>
        <w:t>t is not, therefore, necessary to assess eligibility for NHS Continuing Healthcare if all the services in question are to be provided as aftercare services under s</w:t>
      </w:r>
      <w:r w:rsidR="00705CB7">
        <w:rPr>
          <w:rFonts w:ascii="Arial" w:eastAsiaTheme="minorEastAsia" w:hAnsi="Arial" w:cs="Arial"/>
        </w:rPr>
        <w:t xml:space="preserve">ection </w:t>
      </w:r>
      <w:r w:rsidR="00FE4A8B" w:rsidRPr="002D647B">
        <w:rPr>
          <w:rFonts w:ascii="Arial" w:eastAsiaTheme="minorEastAsia" w:hAnsi="Arial" w:cs="Arial"/>
        </w:rPr>
        <w:t>117.</w:t>
      </w:r>
    </w:p>
    <w:p w14:paraId="634C7312" w14:textId="77777777" w:rsidR="00FE4A8B" w:rsidRPr="002D647B" w:rsidRDefault="00FE4A8B" w:rsidP="002D647B">
      <w:pPr>
        <w:pStyle w:val="ListParagraph"/>
        <w:ind w:left="567" w:hanging="567"/>
        <w:jc w:val="left"/>
        <w:rPr>
          <w:rFonts w:eastAsiaTheme="minorEastAsia"/>
        </w:rPr>
      </w:pPr>
    </w:p>
    <w:p w14:paraId="06E7613E" w14:textId="0F3927F4" w:rsidR="00FE4A8B" w:rsidRPr="00743C4D" w:rsidRDefault="002D647B" w:rsidP="00743C4D">
      <w:pPr>
        <w:spacing w:after="0" w:line="240" w:lineRule="auto"/>
        <w:ind w:left="567" w:hanging="567"/>
        <w:rPr>
          <w:rFonts w:ascii="Arial" w:eastAsiaTheme="minorEastAsia" w:hAnsi="Arial" w:cs="Arial"/>
        </w:rPr>
      </w:pPr>
      <w:r>
        <w:rPr>
          <w:rFonts w:ascii="Arial" w:eastAsiaTheme="minorEastAsia" w:hAnsi="Arial" w:cs="Arial"/>
        </w:rPr>
        <w:t>9.5</w:t>
      </w:r>
      <w:r>
        <w:rPr>
          <w:rFonts w:ascii="Arial" w:eastAsiaTheme="minorEastAsia" w:hAnsi="Arial" w:cs="Arial"/>
        </w:rPr>
        <w:tab/>
      </w:r>
      <w:r w:rsidR="00FE4A8B" w:rsidRPr="002D647B">
        <w:rPr>
          <w:rFonts w:ascii="Arial" w:eastAsiaTheme="minorEastAsia" w:hAnsi="Arial" w:cs="Arial"/>
        </w:rPr>
        <w:t xml:space="preserve">However, a person in receipt of </w:t>
      </w:r>
      <w:r w:rsidR="00705CB7">
        <w:rPr>
          <w:rFonts w:ascii="Arial" w:eastAsiaTheme="minorEastAsia" w:hAnsi="Arial" w:cs="Arial"/>
        </w:rPr>
        <w:t xml:space="preserve">section 117 </w:t>
      </w:r>
      <w:r w:rsidR="00FE4A8B" w:rsidRPr="002D647B">
        <w:rPr>
          <w:rFonts w:ascii="Arial" w:eastAsiaTheme="minorEastAsia" w:hAnsi="Arial" w:cs="Arial"/>
        </w:rPr>
        <w:t>aftercare service</w:t>
      </w:r>
      <w:r w:rsidR="00C23AEF" w:rsidRPr="002D647B">
        <w:rPr>
          <w:rFonts w:ascii="Arial" w:eastAsiaTheme="minorEastAsia" w:hAnsi="Arial" w:cs="Arial"/>
        </w:rPr>
        <w:t>s may also have, or later devel</w:t>
      </w:r>
      <w:r w:rsidR="00FE4A8B" w:rsidRPr="002D647B">
        <w:rPr>
          <w:rFonts w:ascii="Arial" w:eastAsiaTheme="minorEastAsia" w:hAnsi="Arial" w:cs="Arial"/>
        </w:rPr>
        <w:t>op</w:t>
      </w:r>
      <w:r w:rsidR="00C23AEF" w:rsidRPr="002D647B">
        <w:rPr>
          <w:rFonts w:ascii="Arial" w:eastAsiaTheme="minorEastAsia" w:hAnsi="Arial" w:cs="Arial"/>
        </w:rPr>
        <w:t xml:space="preserve"> </w:t>
      </w:r>
      <w:r w:rsidR="00FE4A8B" w:rsidRPr="002D647B">
        <w:rPr>
          <w:rFonts w:ascii="Arial" w:eastAsiaTheme="minorEastAsia" w:hAnsi="Arial" w:cs="Arial"/>
        </w:rPr>
        <w:t xml:space="preserve">ongoing primary health care needs which may then trigger the need to consider NHS </w:t>
      </w:r>
      <w:r w:rsidR="00A95C6D">
        <w:rPr>
          <w:rFonts w:ascii="Arial" w:eastAsiaTheme="minorEastAsia" w:hAnsi="Arial" w:cs="Arial"/>
        </w:rPr>
        <w:t>C</w:t>
      </w:r>
      <w:r w:rsidR="00FE4A8B" w:rsidRPr="00743C4D">
        <w:rPr>
          <w:rFonts w:ascii="Arial" w:eastAsiaTheme="minorEastAsia" w:hAnsi="Arial" w:cs="Arial"/>
        </w:rPr>
        <w:t xml:space="preserve">ontinuing </w:t>
      </w:r>
      <w:r w:rsidR="00A95C6D">
        <w:rPr>
          <w:rFonts w:ascii="Arial" w:eastAsiaTheme="minorEastAsia" w:hAnsi="Arial" w:cs="Arial"/>
        </w:rPr>
        <w:t>H</w:t>
      </w:r>
      <w:r w:rsidR="00FE4A8B" w:rsidRPr="00743C4D">
        <w:rPr>
          <w:rFonts w:ascii="Arial" w:eastAsiaTheme="minorEastAsia" w:hAnsi="Arial" w:cs="Arial"/>
        </w:rPr>
        <w:t xml:space="preserve">ealthcare </w:t>
      </w:r>
      <w:r w:rsidR="00A95C6D">
        <w:rPr>
          <w:rFonts w:ascii="Arial" w:eastAsiaTheme="minorEastAsia" w:hAnsi="Arial" w:cs="Arial"/>
        </w:rPr>
        <w:t xml:space="preserve">or NHS Continuing Care for Children </w:t>
      </w:r>
      <w:r w:rsidR="00FE4A8B" w:rsidRPr="00743C4D">
        <w:rPr>
          <w:rFonts w:ascii="Arial" w:eastAsiaTheme="minorEastAsia" w:hAnsi="Arial" w:cs="Arial"/>
        </w:rPr>
        <w:t>in addition to any s</w:t>
      </w:r>
      <w:r w:rsidR="00705CB7">
        <w:rPr>
          <w:rFonts w:ascii="Arial" w:eastAsiaTheme="minorEastAsia" w:hAnsi="Arial" w:cs="Arial"/>
        </w:rPr>
        <w:t xml:space="preserve">ection </w:t>
      </w:r>
      <w:r w:rsidR="00FE4A8B" w:rsidRPr="00743C4D">
        <w:rPr>
          <w:rFonts w:ascii="Arial" w:eastAsiaTheme="minorEastAsia" w:hAnsi="Arial" w:cs="Arial"/>
        </w:rPr>
        <w:t>117 support.</w:t>
      </w:r>
    </w:p>
    <w:p w14:paraId="758A49FB" w14:textId="0ADE2018" w:rsidR="00FE4A8B" w:rsidRDefault="00FE4A8B" w:rsidP="00743C4D">
      <w:pPr>
        <w:pStyle w:val="ListParagraph"/>
        <w:ind w:left="567" w:hanging="567"/>
        <w:jc w:val="left"/>
        <w:rPr>
          <w:rFonts w:eastAsiaTheme="minorEastAsia"/>
        </w:rPr>
      </w:pPr>
    </w:p>
    <w:p w14:paraId="0681E18F" w14:textId="77777777" w:rsidR="00743C4D" w:rsidRPr="00743C4D" w:rsidRDefault="00743C4D" w:rsidP="00743C4D">
      <w:pPr>
        <w:pStyle w:val="ListParagraph"/>
        <w:ind w:left="567" w:hanging="567"/>
        <w:jc w:val="left"/>
        <w:rPr>
          <w:rFonts w:eastAsiaTheme="minorEastAsia"/>
        </w:rPr>
      </w:pPr>
    </w:p>
    <w:p w14:paraId="554526CE" w14:textId="6FAF1866" w:rsidR="00FE4A8B" w:rsidRPr="00743C4D" w:rsidRDefault="00460A9D" w:rsidP="00743C4D">
      <w:pPr>
        <w:spacing w:after="0" w:line="240" w:lineRule="auto"/>
        <w:ind w:left="567" w:hanging="567"/>
        <w:rPr>
          <w:rFonts w:ascii="Arial" w:eastAsiaTheme="minorEastAsia" w:hAnsi="Arial" w:cs="Arial"/>
          <w:b/>
          <w:bCs/>
        </w:rPr>
      </w:pPr>
      <w:r w:rsidRPr="00743C4D">
        <w:rPr>
          <w:rFonts w:ascii="Arial" w:eastAsiaTheme="minorEastAsia" w:hAnsi="Arial" w:cs="Arial"/>
          <w:b/>
          <w:bCs/>
        </w:rPr>
        <w:t>10.0</w:t>
      </w:r>
      <w:r w:rsidRPr="00743C4D">
        <w:rPr>
          <w:rFonts w:ascii="Arial" w:eastAsiaTheme="minorEastAsia" w:hAnsi="Arial" w:cs="Arial"/>
          <w:b/>
          <w:bCs/>
        </w:rPr>
        <w:tab/>
      </w:r>
      <w:r w:rsidR="00FE4A8B" w:rsidRPr="00743C4D">
        <w:rPr>
          <w:rFonts w:ascii="Arial" w:eastAsiaTheme="minorEastAsia" w:hAnsi="Arial" w:cs="Arial"/>
          <w:b/>
          <w:bCs/>
        </w:rPr>
        <w:t>NHS Funded Nursing Care</w:t>
      </w:r>
      <w:r w:rsidR="00FE4A8B" w:rsidRPr="00743C4D">
        <w:rPr>
          <w:rFonts w:ascii="Arial" w:eastAsiaTheme="minorEastAsia" w:hAnsi="Arial" w:cs="Arial"/>
          <w:b/>
          <w:bCs/>
        </w:rPr>
        <w:br/>
      </w:r>
    </w:p>
    <w:p w14:paraId="58EE9A28" w14:textId="0E559F7E" w:rsidR="00FE4A8B" w:rsidRPr="00743C4D" w:rsidRDefault="00460A9D" w:rsidP="00743C4D">
      <w:pPr>
        <w:spacing w:after="0" w:line="240" w:lineRule="auto"/>
        <w:ind w:left="567" w:hanging="567"/>
        <w:rPr>
          <w:rFonts w:ascii="Arial" w:eastAsiaTheme="minorEastAsia" w:hAnsi="Arial" w:cs="Arial"/>
        </w:rPr>
      </w:pPr>
      <w:r w:rsidRPr="00743C4D">
        <w:rPr>
          <w:rFonts w:ascii="Arial" w:eastAsiaTheme="minorEastAsia" w:hAnsi="Arial" w:cs="Arial"/>
        </w:rPr>
        <w:t>10.1</w:t>
      </w:r>
      <w:r w:rsidRPr="00743C4D">
        <w:rPr>
          <w:rFonts w:ascii="Arial" w:eastAsiaTheme="minorEastAsia" w:hAnsi="Arial" w:cs="Arial"/>
        </w:rPr>
        <w:tab/>
      </w:r>
      <w:r w:rsidR="00FE4A8B" w:rsidRPr="00743C4D">
        <w:rPr>
          <w:rFonts w:ascii="Arial" w:eastAsiaTheme="minorEastAsia" w:hAnsi="Arial" w:cs="Arial"/>
        </w:rPr>
        <w:t>NHS-funded nursing care (FNC) is a universal service available to people under s</w:t>
      </w:r>
      <w:r w:rsidR="00705CB7">
        <w:rPr>
          <w:rFonts w:ascii="Arial" w:eastAsiaTheme="minorEastAsia" w:hAnsi="Arial" w:cs="Arial"/>
        </w:rPr>
        <w:t xml:space="preserve">ection </w:t>
      </w:r>
      <w:r w:rsidR="00FE4A8B" w:rsidRPr="00743C4D">
        <w:rPr>
          <w:rFonts w:ascii="Arial" w:eastAsiaTheme="minorEastAsia" w:hAnsi="Arial" w:cs="Arial"/>
        </w:rPr>
        <w:t>117 and on the same criteria as to anyone else placed in a nursing home</w:t>
      </w:r>
      <w:r w:rsidR="00743C4D">
        <w:rPr>
          <w:rFonts w:ascii="Arial" w:eastAsiaTheme="minorEastAsia" w:hAnsi="Arial" w:cs="Arial"/>
        </w:rPr>
        <w:t>.</w:t>
      </w:r>
    </w:p>
    <w:p w14:paraId="549CCAE5" w14:textId="77777777" w:rsidR="00FE4A8B" w:rsidRPr="00743C4D" w:rsidRDefault="00FE4A8B" w:rsidP="00743C4D">
      <w:pPr>
        <w:pStyle w:val="ListParagraph"/>
        <w:ind w:left="567" w:hanging="567"/>
        <w:jc w:val="left"/>
        <w:rPr>
          <w:rFonts w:eastAsiaTheme="minorEastAsia"/>
        </w:rPr>
      </w:pPr>
    </w:p>
    <w:p w14:paraId="1E208F48" w14:textId="3EFC98E7" w:rsidR="337561FC" w:rsidRDefault="00460A9D" w:rsidP="003302FD">
      <w:pPr>
        <w:spacing w:after="0" w:line="240" w:lineRule="auto"/>
        <w:ind w:left="567" w:hanging="567"/>
        <w:rPr>
          <w:rFonts w:ascii="Arial" w:eastAsiaTheme="minorEastAsia" w:hAnsi="Arial" w:cs="Arial"/>
        </w:rPr>
      </w:pPr>
      <w:r w:rsidRPr="00743C4D">
        <w:rPr>
          <w:rFonts w:ascii="Arial" w:eastAsiaTheme="minorEastAsia" w:hAnsi="Arial" w:cs="Arial"/>
        </w:rPr>
        <w:t>10.2</w:t>
      </w:r>
      <w:r w:rsidRPr="00743C4D">
        <w:rPr>
          <w:rFonts w:ascii="Arial" w:eastAsiaTheme="minorEastAsia" w:hAnsi="Arial" w:cs="Arial"/>
        </w:rPr>
        <w:tab/>
      </w:r>
      <w:r w:rsidR="00DA5E85">
        <w:rPr>
          <w:rFonts w:ascii="Arial" w:eastAsiaTheme="minorEastAsia" w:hAnsi="Arial" w:cs="Arial"/>
        </w:rPr>
        <w:t>FNC is</w:t>
      </w:r>
      <w:r w:rsidR="00FE4A8B" w:rsidRPr="00743C4D">
        <w:rPr>
          <w:rFonts w:ascii="Arial" w:eastAsiaTheme="minorEastAsia" w:hAnsi="Arial" w:cs="Arial"/>
        </w:rPr>
        <w:t xml:space="preserve"> free at the point of delivery and </w:t>
      </w:r>
      <w:r w:rsidR="00DA5E85">
        <w:rPr>
          <w:rFonts w:ascii="Arial" w:eastAsiaTheme="minorEastAsia" w:hAnsi="Arial" w:cs="Arial"/>
        </w:rPr>
        <w:t>is</w:t>
      </w:r>
      <w:r w:rsidR="00FE4A8B" w:rsidRPr="00743C4D">
        <w:rPr>
          <w:rFonts w:ascii="Arial" w:eastAsiaTheme="minorEastAsia" w:hAnsi="Arial" w:cs="Arial"/>
        </w:rPr>
        <w:t xml:space="preserve"> a set weekly amount paid to a care home for the nursing element </w:t>
      </w:r>
      <w:r w:rsidR="00FE4A8B" w:rsidRPr="003302FD">
        <w:rPr>
          <w:rFonts w:ascii="Arial" w:eastAsiaTheme="minorEastAsia" w:hAnsi="Arial" w:cs="Arial"/>
        </w:rPr>
        <w:t>of a placement. Funding is accessed via a specific assessment provided by the relevant CCG.</w:t>
      </w:r>
      <w:r w:rsidR="00FE4A8B" w:rsidRPr="003302FD">
        <w:rPr>
          <w:rFonts w:ascii="Arial" w:eastAsiaTheme="minorEastAsia" w:hAnsi="Arial" w:cs="Arial"/>
        </w:rPr>
        <w:br/>
      </w:r>
    </w:p>
    <w:p w14:paraId="6C21E6C5" w14:textId="77777777" w:rsidR="003302FD" w:rsidRPr="003302FD" w:rsidRDefault="003302FD" w:rsidP="003302FD">
      <w:pPr>
        <w:spacing w:after="0" w:line="240" w:lineRule="auto"/>
        <w:ind w:left="567" w:hanging="567"/>
        <w:rPr>
          <w:rFonts w:ascii="Arial" w:eastAsiaTheme="minorEastAsia" w:hAnsi="Arial" w:cs="Arial"/>
        </w:rPr>
      </w:pPr>
    </w:p>
    <w:p w14:paraId="622579B2" w14:textId="73D8C99E" w:rsidR="00FE4A8B" w:rsidRDefault="00EE5158" w:rsidP="003302FD">
      <w:pPr>
        <w:spacing w:after="0" w:line="240" w:lineRule="auto"/>
        <w:ind w:left="567" w:hanging="567"/>
        <w:rPr>
          <w:rFonts w:ascii="Arial" w:eastAsiaTheme="minorEastAsia" w:hAnsi="Arial" w:cs="Arial"/>
          <w:b/>
          <w:bCs/>
        </w:rPr>
      </w:pPr>
      <w:r w:rsidRPr="003302FD">
        <w:rPr>
          <w:rFonts w:ascii="Arial" w:eastAsiaTheme="minorEastAsia" w:hAnsi="Arial" w:cs="Arial"/>
          <w:b/>
          <w:bCs/>
        </w:rPr>
        <w:t>11.0</w:t>
      </w:r>
      <w:r w:rsidRPr="003302FD">
        <w:rPr>
          <w:rFonts w:ascii="Arial" w:eastAsiaTheme="minorEastAsia" w:hAnsi="Arial" w:cs="Arial"/>
          <w:b/>
          <w:bCs/>
        </w:rPr>
        <w:tab/>
      </w:r>
      <w:r w:rsidR="00FE4A8B" w:rsidRPr="003302FD">
        <w:rPr>
          <w:rFonts w:ascii="Arial" w:eastAsiaTheme="minorEastAsia" w:hAnsi="Arial" w:cs="Arial"/>
          <w:b/>
          <w:bCs/>
        </w:rPr>
        <w:t xml:space="preserve">Local Authority </w:t>
      </w:r>
      <w:r w:rsidR="003302FD" w:rsidRPr="003302FD">
        <w:rPr>
          <w:rFonts w:ascii="Arial" w:eastAsiaTheme="minorEastAsia" w:hAnsi="Arial" w:cs="Arial"/>
          <w:b/>
          <w:bCs/>
        </w:rPr>
        <w:t>C</w:t>
      </w:r>
      <w:r w:rsidR="00FE4A8B" w:rsidRPr="003302FD">
        <w:rPr>
          <w:rFonts w:ascii="Arial" w:eastAsiaTheme="minorEastAsia" w:hAnsi="Arial" w:cs="Arial"/>
          <w:b/>
          <w:bCs/>
        </w:rPr>
        <w:t>are and Support Planning</w:t>
      </w:r>
      <w:r w:rsidR="00CB4930">
        <w:rPr>
          <w:rFonts w:ascii="Arial" w:eastAsiaTheme="minorEastAsia" w:hAnsi="Arial" w:cs="Arial"/>
          <w:b/>
          <w:bCs/>
        </w:rPr>
        <w:t xml:space="preserve"> under the Care Act</w:t>
      </w:r>
    </w:p>
    <w:p w14:paraId="01847F52" w14:textId="77777777" w:rsidR="003302FD" w:rsidRPr="003302FD" w:rsidRDefault="003302FD" w:rsidP="003302FD">
      <w:pPr>
        <w:spacing w:after="0" w:line="240" w:lineRule="auto"/>
        <w:ind w:left="567" w:hanging="567"/>
        <w:rPr>
          <w:rFonts w:ascii="Arial" w:eastAsiaTheme="minorEastAsia" w:hAnsi="Arial" w:cs="Arial"/>
        </w:rPr>
      </w:pPr>
    </w:p>
    <w:p w14:paraId="212DD2AA" w14:textId="34D0CA29" w:rsidR="00716EAE" w:rsidRPr="00027ABD" w:rsidRDefault="006C1EBD" w:rsidP="00027ABD">
      <w:pPr>
        <w:spacing w:after="0" w:line="240" w:lineRule="auto"/>
        <w:ind w:left="567" w:hanging="567"/>
        <w:rPr>
          <w:rFonts w:ascii="Arial" w:eastAsiaTheme="minorEastAsia" w:hAnsi="Arial" w:cs="Arial"/>
        </w:rPr>
      </w:pPr>
      <w:r w:rsidRPr="003302FD">
        <w:rPr>
          <w:rFonts w:ascii="Arial" w:eastAsiaTheme="minorEastAsia" w:hAnsi="Arial" w:cs="Arial"/>
        </w:rPr>
        <w:t>11.1</w:t>
      </w:r>
      <w:r w:rsidRPr="003302FD">
        <w:rPr>
          <w:rFonts w:ascii="Arial" w:eastAsiaTheme="minorEastAsia" w:hAnsi="Arial" w:cs="Arial"/>
        </w:rPr>
        <w:tab/>
      </w:r>
      <w:r w:rsidR="535DC6ED" w:rsidRPr="003302FD">
        <w:rPr>
          <w:rFonts w:ascii="Arial" w:eastAsiaTheme="minorEastAsia" w:hAnsi="Arial" w:cs="Arial"/>
        </w:rPr>
        <w:t xml:space="preserve">An </w:t>
      </w:r>
      <w:r w:rsidR="00CF77CF" w:rsidRPr="00093756">
        <w:rPr>
          <w:rFonts w:ascii="Arial" w:eastAsiaTheme="minorEastAsia" w:hAnsi="Arial" w:cs="Arial"/>
        </w:rPr>
        <w:t>assessment to determine eligibility for care and support under the Care Act 2014 will need to be undertaken. This will determine what needs can be met by the Care Act and identify any care and support needs that should be met by section 117 and/or continuing healthcare. Where needs are met under the Care Act 2014 then a financial assessment will have to take place and some charges may apply</w:t>
      </w:r>
      <w:r w:rsidR="535DC6ED" w:rsidRPr="00027ABD">
        <w:rPr>
          <w:rFonts w:ascii="Arial" w:eastAsiaTheme="minorEastAsia" w:hAnsi="Arial" w:cs="Arial"/>
        </w:rPr>
        <w:t>.</w:t>
      </w:r>
    </w:p>
    <w:p w14:paraId="75F77AC1" w14:textId="6D052CA7" w:rsidR="00587EC3" w:rsidRDefault="00587EC3" w:rsidP="00027ABD">
      <w:pPr>
        <w:pStyle w:val="ListParagraph"/>
        <w:ind w:left="567" w:hanging="567"/>
        <w:jc w:val="left"/>
        <w:rPr>
          <w:rFonts w:eastAsiaTheme="minorEastAsia"/>
        </w:rPr>
      </w:pPr>
    </w:p>
    <w:p w14:paraId="7A8EECC3" w14:textId="77777777" w:rsidR="00027ABD" w:rsidRPr="00027ABD" w:rsidRDefault="00027ABD" w:rsidP="00027ABD">
      <w:pPr>
        <w:pStyle w:val="ListParagraph"/>
        <w:ind w:left="567" w:hanging="567"/>
        <w:jc w:val="left"/>
        <w:rPr>
          <w:rFonts w:eastAsiaTheme="minorEastAsia"/>
        </w:rPr>
      </w:pPr>
    </w:p>
    <w:p w14:paraId="270A2BDF" w14:textId="2A82CE53" w:rsidR="002671DA" w:rsidRPr="00027ABD" w:rsidRDefault="003302FD" w:rsidP="00027ABD">
      <w:pPr>
        <w:spacing w:after="0" w:line="240" w:lineRule="auto"/>
        <w:ind w:left="567" w:hanging="567"/>
        <w:textAlignment w:val="baseline"/>
        <w:rPr>
          <w:rFonts w:ascii="Arial" w:eastAsia="Times New Roman" w:hAnsi="Arial" w:cs="Arial"/>
          <w:b/>
          <w:bCs/>
          <w:lang w:eastAsia="en-GB"/>
        </w:rPr>
      </w:pPr>
      <w:bookmarkStart w:id="17" w:name="PHB"/>
      <w:r w:rsidRPr="00027ABD">
        <w:rPr>
          <w:rFonts w:ascii="Arial" w:eastAsia="Times New Roman" w:hAnsi="Arial" w:cs="Arial"/>
          <w:b/>
          <w:bCs/>
          <w:lang w:eastAsia="en-GB"/>
        </w:rPr>
        <w:t>12.0</w:t>
      </w:r>
      <w:r w:rsidRPr="00027ABD">
        <w:rPr>
          <w:rFonts w:ascii="Arial" w:eastAsia="Times New Roman" w:hAnsi="Arial" w:cs="Arial"/>
          <w:b/>
          <w:bCs/>
          <w:lang w:eastAsia="en-GB"/>
        </w:rPr>
        <w:tab/>
      </w:r>
      <w:r w:rsidR="535DC6ED" w:rsidRPr="00027ABD">
        <w:rPr>
          <w:rFonts w:ascii="Arial" w:eastAsia="Times New Roman" w:hAnsi="Arial" w:cs="Arial"/>
          <w:b/>
          <w:bCs/>
          <w:lang w:eastAsia="en-GB"/>
        </w:rPr>
        <w:t xml:space="preserve">Direct Payments and Personal </w:t>
      </w:r>
      <w:r w:rsidR="002D2F52">
        <w:rPr>
          <w:rFonts w:ascii="Arial" w:eastAsia="Times New Roman" w:hAnsi="Arial" w:cs="Arial"/>
          <w:b/>
          <w:bCs/>
          <w:lang w:eastAsia="en-GB"/>
        </w:rPr>
        <w:t>H</w:t>
      </w:r>
      <w:r w:rsidR="535DC6ED" w:rsidRPr="00027ABD">
        <w:rPr>
          <w:rFonts w:ascii="Arial" w:eastAsia="Times New Roman" w:hAnsi="Arial" w:cs="Arial"/>
          <w:b/>
          <w:bCs/>
          <w:lang w:eastAsia="en-GB"/>
        </w:rPr>
        <w:t>ealth Budgets</w:t>
      </w:r>
      <w:bookmarkEnd w:id="17"/>
    </w:p>
    <w:p w14:paraId="37905CF8" w14:textId="77777777" w:rsidR="002671DA" w:rsidRPr="00027ABD" w:rsidRDefault="002671DA" w:rsidP="00027ABD">
      <w:pPr>
        <w:pStyle w:val="ListParagraph"/>
        <w:ind w:left="567" w:hanging="567"/>
        <w:textAlignment w:val="baseline"/>
        <w:rPr>
          <w:rFonts w:eastAsia="Times New Roman"/>
          <w:b/>
          <w:bCs/>
          <w:u w:val="single"/>
          <w:lang w:eastAsia="en-GB"/>
        </w:rPr>
      </w:pPr>
    </w:p>
    <w:p w14:paraId="4C41D8B0" w14:textId="641D70C2" w:rsidR="002671DA" w:rsidRPr="008814D5" w:rsidRDefault="00027ABD" w:rsidP="00027ABD">
      <w:pPr>
        <w:spacing w:after="0" w:line="240" w:lineRule="auto"/>
        <w:ind w:left="567" w:hanging="567"/>
        <w:rPr>
          <w:rFonts w:ascii="Arial" w:hAnsi="Arial" w:cs="Arial"/>
        </w:rPr>
      </w:pPr>
      <w:r w:rsidRPr="00027ABD">
        <w:rPr>
          <w:rFonts w:ascii="Arial" w:hAnsi="Arial" w:cs="Arial"/>
        </w:rPr>
        <w:t>12.1</w:t>
      </w:r>
      <w:r w:rsidRPr="00027ABD">
        <w:rPr>
          <w:rFonts w:ascii="Arial" w:hAnsi="Arial" w:cs="Arial"/>
        </w:rPr>
        <w:tab/>
      </w:r>
      <w:r w:rsidR="002671DA" w:rsidRPr="00027ABD">
        <w:rPr>
          <w:rFonts w:ascii="Arial" w:hAnsi="Arial" w:cs="Arial"/>
        </w:rPr>
        <w:t xml:space="preserve">Local </w:t>
      </w:r>
      <w:r w:rsidR="0042000A" w:rsidRPr="00C74005">
        <w:rPr>
          <w:rFonts w:ascii="Arial" w:eastAsia="Arial" w:hAnsi="Arial" w:cs="Arial"/>
          <w:lang w:val="en-US" w:bidi="en-US"/>
        </w:rPr>
        <w:t>authorities</w:t>
      </w:r>
      <w:r w:rsidR="00C03AED" w:rsidRPr="00C74005">
        <w:rPr>
          <w:rFonts w:ascii="Arial" w:eastAsia="Arial" w:hAnsi="Arial" w:cs="Arial"/>
          <w:lang w:val="en-US" w:bidi="en-US"/>
        </w:rPr>
        <w:t xml:space="preserve"> are obliged to offer a person the option of direct payments in place of the services currently receive</w:t>
      </w:r>
      <w:r w:rsidR="00C03AED">
        <w:rPr>
          <w:rFonts w:ascii="Arial" w:eastAsia="Arial" w:hAnsi="Arial" w:cs="Arial"/>
          <w:lang w:val="en-US" w:bidi="en-US"/>
        </w:rPr>
        <w:t>d</w:t>
      </w:r>
      <w:r w:rsidR="00A2615A">
        <w:rPr>
          <w:rFonts w:ascii="Arial" w:eastAsia="Arial" w:hAnsi="Arial" w:cs="Arial"/>
          <w:lang w:val="en-US" w:bidi="en-US"/>
        </w:rPr>
        <w:t xml:space="preserve">, </w:t>
      </w:r>
      <w:r w:rsidR="00C03AED" w:rsidRPr="00C74005">
        <w:rPr>
          <w:rFonts w:ascii="Arial" w:eastAsia="Arial" w:hAnsi="Arial" w:cs="Arial"/>
          <w:lang w:val="en-US" w:bidi="en-US"/>
        </w:rPr>
        <w:t>subject to the conditions set out in section 31 of the Care Act 2014 and The Care and Support (Direct Payments) Regulations 2014.</w:t>
      </w:r>
      <w:r w:rsidR="009511F6">
        <w:rPr>
          <w:rFonts w:ascii="Arial" w:eastAsia="Arial" w:hAnsi="Arial" w:cs="Arial"/>
          <w:lang w:val="en-US" w:bidi="en-US"/>
        </w:rPr>
        <w:t xml:space="preserve"> </w:t>
      </w:r>
      <w:r w:rsidR="00C03AED" w:rsidRPr="00C74005">
        <w:rPr>
          <w:rFonts w:ascii="Arial" w:eastAsia="Arial" w:hAnsi="Arial" w:cs="Arial"/>
          <w:lang w:val="en-US" w:bidi="en-US"/>
        </w:rPr>
        <w:t xml:space="preserve">There are some limited circumstances where a person may not be given this choice and direct payments cannot be used to pay for permanent residential </w:t>
      </w:r>
      <w:r w:rsidR="0042000A" w:rsidRPr="00C74005">
        <w:rPr>
          <w:rFonts w:ascii="Arial" w:eastAsia="Arial" w:hAnsi="Arial" w:cs="Arial"/>
          <w:lang w:val="en-US" w:bidi="en-US"/>
        </w:rPr>
        <w:t>accommodation.</w:t>
      </w:r>
    </w:p>
    <w:p w14:paraId="1522A724" w14:textId="77777777" w:rsidR="002671DA" w:rsidRPr="008814D5" w:rsidRDefault="002671DA" w:rsidP="00027ABD">
      <w:pPr>
        <w:pStyle w:val="ListParagraph"/>
        <w:ind w:left="567" w:hanging="567"/>
        <w:jc w:val="left"/>
      </w:pPr>
    </w:p>
    <w:p w14:paraId="4BFF6B39" w14:textId="745FCB54" w:rsidR="00705CB7" w:rsidRPr="008814D5" w:rsidRDefault="00027ABD" w:rsidP="00705CB7">
      <w:pPr>
        <w:spacing w:after="0" w:line="240" w:lineRule="auto"/>
        <w:ind w:left="567" w:hanging="567"/>
        <w:rPr>
          <w:rFonts w:ascii="Arial" w:hAnsi="Arial" w:cs="Arial"/>
        </w:rPr>
      </w:pPr>
      <w:r w:rsidRPr="008814D5">
        <w:rPr>
          <w:rFonts w:ascii="Arial" w:hAnsi="Arial" w:cs="Arial"/>
        </w:rPr>
        <w:t>12.2</w:t>
      </w:r>
      <w:r w:rsidRPr="008814D5">
        <w:rPr>
          <w:rFonts w:ascii="Arial" w:hAnsi="Arial" w:cs="Arial"/>
        </w:rPr>
        <w:tab/>
      </w:r>
      <w:r w:rsidR="002671DA" w:rsidRPr="008814D5">
        <w:rPr>
          <w:rFonts w:ascii="Arial" w:hAnsi="Arial" w:cs="Arial"/>
        </w:rPr>
        <w:t>Where the p</w:t>
      </w:r>
      <w:r w:rsidR="00267D23">
        <w:rPr>
          <w:rFonts w:ascii="Arial" w:hAnsi="Arial" w:cs="Arial"/>
        </w:rPr>
        <w:t>erson</w:t>
      </w:r>
      <w:r w:rsidR="002671DA" w:rsidRPr="008814D5">
        <w:rPr>
          <w:rFonts w:ascii="Arial" w:hAnsi="Arial" w:cs="Arial"/>
        </w:rPr>
        <w:t xml:space="preserve"> does not have capacity to request direct payments then a</w:t>
      </w:r>
      <w:r w:rsidR="00705CB7">
        <w:rPr>
          <w:rFonts w:ascii="Arial" w:hAnsi="Arial" w:cs="Arial"/>
        </w:rPr>
        <w:t>n authorised</w:t>
      </w:r>
      <w:r w:rsidR="002671DA" w:rsidRPr="008814D5">
        <w:rPr>
          <w:rFonts w:ascii="Arial" w:hAnsi="Arial" w:cs="Arial"/>
        </w:rPr>
        <w:t xml:space="preserve"> third party may do so on their behalf subject to section 32 of the Care Act 2014.</w:t>
      </w:r>
      <w:r w:rsidR="00705CB7">
        <w:rPr>
          <w:rFonts w:ascii="Arial" w:hAnsi="Arial" w:cs="Arial"/>
        </w:rPr>
        <w:t xml:space="preserve"> </w:t>
      </w:r>
      <w:r w:rsidR="00463CF8">
        <w:rPr>
          <w:rFonts w:ascii="Arial" w:hAnsi="Arial" w:cs="Arial"/>
        </w:rPr>
        <w:t xml:space="preserve">The local authority must consider that making direct payments to the authorised </w:t>
      </w:r>
      <w:r w:rsidR="000F444F">
        <w:rPr>
          <w:rFonts w:ascii="Arial" w:hAnsi="Arial" w:cs="Arial"/>
        </w:rPr>
        <w:t>third party</w:t>
      </w:r>
      <w:r w:rsidR="00463CF8">
        <w:rPr>
          <w:rFonts w:ascii="Arial" w:hAnsi="Arial" w:cs="Arial"/>
        </w:rPr>
        <w:t xml:space="preserve"> to be an appropriate way to discharge their section 117 duty and be satisfied that the authorised </w:t>
      </w:r>
      <w:r w:rsidR="000F444F">
        <w:rPr>
          <w:rFonts w:ascii="Arial" w:hAnsi="Arial" w:cs="Arial"/>
        </w:rPr>
        <w:t>party</w:t>
      </w:r>
      <w:r w:rsidR="00463CF8">
        <w:rPr>
          <w:rFonts w:ascii="Arial" w:hAnsi="Arial" w:cs="Arial"/>
        </w:rPr>
        <w:t xml:space="preserve"> will act in the best interests of the p</w:t>
      </w:r>
      <w:r w:rsidR="00267D23">
        <w:rPr>
          <w:rFonts w:ascii="Arial" w:hAnsi="Arial" w:cs="Arial"/>
        </w:rPr>
        <w:t>erson</w:t>
      </w:r>
      <w:r w:rsidR="00463CF8">
        <w:rPr>
          <w:rFonts w:ascii="Arial" w:hAnsi="Arial" w:cs="Arial"/>
        </w:rPr>
        <w:t xml:space="preserve"> when arranging the aftercare. </w:t>
      </w:r>
    </w:p>
    <w:p w14:paraId="0B66447C" w14:textId="77777777" w:rsidR="00F04C09" w:rsidRPr="008814D5" w:rsidRDefault="00F04C09" w:rsidP="00027ABD">
      <w:pPr>
        <w:spacing w:after="0" w:line="240" w:lineRule="auto"/>
        <w:ind w:left="567" w:hanging="567"/>
        <w:rPr>
          <w:rFonts w:ascii="Arial" w:hAnsi="Arial" w:cs="Arial"/>
        </w:rPr>
      </w:pPr>
    </w:p>
    <w:p w14:paraId="66BC50A5" w14:textId="5AF74F43" w:rsidR="002671DA" w:rsidRPr="008814D5" w:rsidRDefault="00027ABD" w:rsidP="00027ABD">
      <w:pPr>
        <w:spacing w:after="0" w:line="240" w:lineRule="auto"/>
        <w:ind w:left="567" w:hanging="567"/>
        <w:rPr>
          <w:rFonts w:ascii="Arial" w:hAnsi="Arial" w:cs="Arial"/>
        </w:rPr>
      </w:pPr>
      <w:r w:rsidRPr="008814D5">
        <w:rPr>
          <w:rFonts w:ascii="Arial" w:hAnsi="Arial" w:cs="Arial"/>
        </w:rPr>
        <w:t>12.3</w:t>
      </w:r>
      <w:r w:rsidRPr="008814D5">
        <w:rPr>
          <w:rFonts w:ascii="Arial" w:hAnsi="Arial" w:cs="Arial"/>
        </w:rPr>
        <w:tab/>
      </w:r>
      <w:r w:rsidR="00F04C09" w:rsidRPr="00FF368C">
        <w:rPr>
          <w:rFonts w:ascii="Arial" w:hAnsi="Arial" w:cs="Arial"/>
        </w:rPr>
        <w:t>P</w:t>
      </w:r>
      <w:r w:rsidR="002671DA" w:rsidRPr="00FF368C">
        <w:rPr>
          <w:rFonts w:ascii="Arial" w:hAnsi="Arial" w:cs="Arial"/>
          <w:shd w:val="clear" w:color="auto" w:fill="FFFFFF"/>
        </w:rPr>
        <w:t>eople eligible for aftercare services</w:t>
      </w:r>
      <w:r w:rsidR="000464F7" w:rsidRPr="00FF368C">
        <w:rPr>
          <w:rFonts w:ascii="Arial" w:hAnsi="Arial" w:cs="Arial"/>
          <w:shd w:val="clear" w:color="auto" w:fill="FFFFFF"/>
        </w:rPr>
        <w:t xml:space="preserve"> </w:t>
      </w:r>
      <w:r w:rsidR="002671DA" w:rsidRPr="00FF368C">
        <w:rPr>
          <w:rFonts w:ascii="Arial" w:hAnsi="Arial" w:cs="Arial"/>
          <w:shd w:val="clear" w:color="auto" w:fill="FFFFFF"/>
        </w:rPr>
        <w:t xml:space="preserve">under section 117, </w:t>
      </w:r>
      <w:r w:rsidR="000464F7" w:rsidRPr="00FF368C">
        <w:rPr>
          <w:rFonts w:ascii="Arial" w:hAnsi="Arial" w:cs="Arial"/>
          <w:shd w:val="clear" w:color="auto" w:fill="FFFFFF"/>
        </w:rPr>
        <w:t xml:space="preserve">and who </w:t>
      </w:r>
      <w:r w:rsidR="002671DA" w:rsidRPr="00FF368C">
        <w:rPr>
          <w:rFonts w:ascii="Arial" w:hAnsi="Arial" w:cs="Arial"/>
          <w:shd w:val="clear" w:color="auto" w:fill="FFFFFF"/>
        </w:rPr>
        <w:t xml:space="preserve">are funded by a </w:t>
      </w:r>
      <w:r w:rsidR="002671DA" w:rsidRPr="00FF368C">
        <w:rPr>
          <w:rFonts w:ascii="Arial" w:hAnsi="Arial" w:cs="Arial"/>
        </w:rPr>
        <w:t>CCG, have a right to have a Personal Health Budget (PHB).  </w:t>
      </w:r>
      <w:r w:rsidR="002671DA" w:rsidRPr="008814D5">
        <w:rPr>
          <w:rFonts w:ascii="Arial" w:hAnsi="Arial" w:cs="Arial"/>
        </w:rPr>
        <w:t xml:space="preserve">The PHB may be taken as a direct payment (under The National Health Service (Direct Payment Regulations) 2013), a Third Party PHB or a Notional PHB, dependent upon prescribed criteria being met.  </w:t>
      </w:r>
    </w:p>
    <w:p w14:paraId="616EAFC4" w14:textId="77777777" w:rsidR="002671DA" w:rsidRPr="008814D5" w:rsidRDefault="002671DA" w:rsidP="00027ABD">
      <w:pPr>
        <w:spacing w:after="0" w:line="240" w:lineRule="auto"/>
        <w:ind w:left="567" w:hanging="567"/>
        <w:rPr>
          <w:rFonts w:ascii="Arial" w:hAnsi="Arial" w:cs="Arial"/>
        </w:rPr>
      </w:pPr>
    </w:p>
    <w:p w14:paraId="6E59ECA2" w14:textId="40637A24" w:rsidR="002671DA" w:rsidRPr="00927BB1" w:rsidRDefault="00027ABD" w:rsidP="00927BB1">
      <w:pPr>
        <w:spacing w:after="0" w:line="240" w:lineRule="auto"/>
        <w:ind w:left="567" w:hanging="567"/>
        <w:rPr>
          <w:rFonts w:ascii="Arial" w:hAnsi="Arial" w:cs="Arial"/>
        </w:rPr>
      </w:pPr>
      <w:r w:rsidRPr="008814D5">
        <w:rPr>
          <w:rFonts w:ascii="Arial" w:hAnsi="Arial" w:cs="Arial"/>
        </w:rPr>
        <w:lastRenderedPageBreak/>
        <w:t>12.4</w:t>
      </w:r>
      <w:r w:rsidRPr="008814D5">
        <w:rPr>
          <w:rFonts w:ascii="Arial" w:hAnsi="Arial" w:cs="Arial"/>
        </w:rPr>
        <w:tab/>
      </w:r>
      <w:r w:rsidR="002671DA" w:rsidRPr="008814D5">
        <w:rPr>
          <w:rFonts w:ascii="Arial" w:hAnsi="Arial" w:cs="Arial"/>
        </w:rPr>
        <w:t>Where a p</w:t>
      </w:r>
      <w:r w:rsidR="005B7E1E">
        <w:rPr>
          <w:rFonts w:ascii="Arial" w:hAnsi="Arial" w:cs="Arial"/>
        </w:rPr>
        <w:t>erson</w:t>
      </w:r>
      <w:r w:rsidR="002671DA" w:rsidRPr="008814D5">
        <w:rPr>
          <w:rFonts w:ascii="Arial" w:hAnsi="Arial" w:cs="Arial"/>
        </w:rPr>
        <w:t xml:space="preserve"> receives funding from a local </w:t>
      </w:r>
      <w:r w:rsidR="000464F7" w:rsidRPr="008814D5">
        <w:rPr>
          <w:rFonts w:ascii="Arial" w:hAnsi="Arial" w:cs="Arial"/>
        </w:rPr>
        <w:t>a</w:t>
      </w:r>
      <w:r w:rsidR="002671DA" w:rsidRPr="008814D5">
        <w:rPr>
          <w:rFonts w:ascii="Arial" w:hAnsi="Arial" w:cs="Arial"/>
        </w:rPr>
        <w:t xml:space="preserve">uthority and a CCG, they may be eligible, if all relevant criteria is met, to combine payments into a single Integrated </w:t>
      </w:r>
      <w:r w:rsidR="002671DA" w:rsidRPr="00927BB1">
        <w:rPr>
          <w:rFonts w:ascii="Arial" w:hAnsi="Arial" w:cs="Arial"/>
        </w:rPr>
        <w:t>Budget.</w:t>
      </w:r>
    </w:p>
    <w:p w14:paraId="2F4F7B9F" w14:textId="77777777" w:rsidR="00587EC3" w:rsidRPr="00927BB1" w:rsidRDefault="00587EC3" w:rsidP="00927BB1">
      <w:pPr>
        <w:pStyle w:val="ListParagraph"/>
        <w:tabs>
          <w:tab w:val="left" w:pos="1484"/>
        </w:tabs>
        <w:ind w:left="567" w:hanging="567"/>
        <w:jc w:val="left"/>
      </w:pPr>
    </w:p>
    <w:p w14:paraId="174651D0" w14:textId="77777777" w:rsidR="00B63DDD" w:rsidRPr="00927BB1" w:rsidRDefault="00B63DDD" w:rsidP="00927BB1">
      <w:pPr>
        <w:pStyle w:val="ListParagraph"/>
        <w:tabs>
          <w:tab w:val="left" w:pos="1484"/>
        </w:tabs>
        <w:ind w:left="567" w:hanging="567"/>
        <w:jc w:val="left"/>
      </w:pPr>
    </w:p>
    <w:p w14:paraId="7FBD643D" w14:textId="616F72BF" w:rsidR="0029006C" w:rsidRPr="00927BB1" w:rsidRDefault="008814D5" w:rsidP="00927BB1">
      <w:pPr>
        <w:spacing w:after="0" w:line="240" w:lineRule="auto"/>
        <w:ind w:left="567" w:hanging="567"/>
        <w:textAlignment w:val="baseline"/>
        <w:rPr>
          <w:rFonts w:ascii="Arial" w:eastAsia="Times New Roman" w:hAnsi="Arial" w:cs="Arial"/>
          <w:b/>
          <w:bCs/>
          <w:lang w:eastAsia="en-GB"/>
        </w:rPr>
      </w:pPr>
      <w:bookmarkStart w:id="18" w:name="S117A"/>
      <w:r w:rsidRPr="00927BB1">
        <w:rPr>
          <w:rFonts w:ascii="Arial" w:eastAsia="Times New Roman" w:hAnsi="Arial" w:cs="Arial"/>
          <w:b/>
          <w:bCs/>
          <w:lang w:eastAsia="en-GB"/>
        </w:rPr>
        <w:t>13.0</w:t>
      </w:r>
      <w:r w:rsidRPr="00927BB1">
        <w:rPr>
          <w:rFonts w:ascii="Arial" w:eastAsia="Times New Roman" w:hAnsi="Arial" w:cs="Arial"/>
          <w:b/>
          <w:bCs/>
          <w:lang w:eastAsia="en-GB"/>
        </w:rPr>
        <w:tab/>
      </w:r>
      <w:r w:rsidR="00C74601" w:rsidRPr="00927BB1">
        <w:rPr>
          <w:rFonts w:ascii="Arial" w:eastAsia="Times New Roman" w:hAnsi="Arial" w:cs="Arial"/>
          <w:b/>
          <w:bCs/>
          <w:lang w:eastAsia="en-GB"/>
        </w:rPr>
        <w:t>Accommodation</w:t>
      </w:r>
      <w:r w:rsidR="535DC6ED" w:rsidRPr="00927BB1">
        <w:rPr>
          <w:rFonts w:ascii="Arial" w:eastAsia="Times New Roman" w:hAnsi="Arial" w:cs="Arial"/>
          <w:b/>
          <w:bCs/>
          <w:lang w:eastAsia="en-GB"/>
        </w:rPr>
        <w:t xml:space="preserve"> Needs under </w:t>
      </w:r>
      <w:r w:rsidR="00AE048C" w:rsidRPr="00927BB1">
        <w:rPr>
          <w:rFonts w:ascii="Arial" w:eastAsia="Times New Roman" w:hAnsi="Arial" w:cs="Arial"/>
          <w:b/>
          <w:bCs/>
          <w:lang w:eastAsia="en-GB"/>
        </w:rPr>
        <w:t>s</w:t>
      </w:r>
      <w:r w:rsidR="00463CF8">
        <w:rPr>
          <w:rFonts w:ascii="Arial" w:eastAsia="Times New Roman" w:hAnsi="Arial" w:cs="Arial"/>
          <w:b/>
          <w:bCs/>
          <w:lang w:eastAsia="en-GB"/>
        </w:rPr>
        <w:t xml:space="preserve">ection </w:t>
      </w:r>
      <w:r w:rsidR="535DC6ED" w:rsidRPr="00927BB1">
        <w:rPr>
          <w:rFonts w:ascii="Arial" w:eastAsia="Times New Roman" w:hAnsi="Arial" w:cs="Arial"/>
          <w:b/>
          <w:bCs/>
          <w:lang w:eastAsia="en-GB"/>
        </w:rPr>
        <w:t>117</w:t>
      </w:r>
    </w:p>
    <w:p w14:paraId="1FBB6389" w14:textId="77777777" w:rsidR="006E5A71" w:rsidRPr="00927BB1" w:rsidRDefault="006E5A71" w:rsidP="00927BB1">
      <w:pPr>
        <w:pStyle w:val="ListParagraph"/>
        <w:ind w:left="567" w:hanging="567"/>
        <w:textAlignment w:val="baseline"/>
        <w:rPr>
          <w:rFonts w:eastAsia="Times New Roman"/>
          <w:b/>
          <w:bCs/>
          <w:u w:val="single"/>
          <w:lang w:eastAsia="en-GB"/>
        </w:rPr>
      </w:pPr>
    </w:p>
    <w:bookmarkEnd w:id="18"/>
    <w:p w14:paraId="72E63D7B" w14:textId="1CB8525A" w:rsidR="535DC6ED" w:rsidRPr="00927BB1" w:rsidRDefault="008814D5" w:rsidP="00927BB1">
      <w:pPr>
        <w:spacing w:after="0" w:line="240" w:lineRule="auto"/>
        <w:ind w:left="567" w:hanging="567"/>
        <w:rPr>
          <w:rFonts w:ascii="Arial" w:eastAsia="Calibri" w:hAnsi="Arial" w:cs="Arial"/>
        </w:rPr>
      </w:pPr>
      <w:r w:rsidRPr="00927BB1">
        <w:rPr>
          <w:rFonts w:ascii="Arial" w:eastAsia="Calibri" w:hAnsi="Arial" w:cs="Arial"/>
        </w:rPr>
        <w:t>13.1</w:t>
      </w:r>
      <w:r w:rsidRPr="00927BB1">
        <w:rPr>
          <w:rFonts w:ascii="Arial" w:eastAsia="Calibri" w:hAnsi="Arial" w:cs="Arial"/>
        </w:rPr>
        <w:tab/>
      </w:r>
      <w:r w:rsidR="535DC6ED" w:rsidRPr="00927BB1">
        <w:rPr>
          <w:rFonts w:ascii="Arial" w:eastAsia="Calibri" w:hAnsi="Arial" w:cs="Arial"/>
        </w:rPr>
        <w:t xml:space="preserve">Where accommodation is provided </w:t>
      </w:r>
      <w:r w:rsidR="000A1E5B" w:rsidRPr="00927BB1">
        <w:rPr>
          <w:rFonts w:ascii="Arial" w:eastAsia="Calibri" w:hAnsi="Arial" w:cs="Arial"/>
        </w:rPr>
        <w:t xml:space="preserve">to an adult </w:t>
      </w:r>
      <w:r w:rsidR="535DC6ED" w:rsidRPr="00927BB1">
        <w:rPr>
          <w:rFonts w:ascii="Arial" w:eastAsia="Calibri" w:hAnsi="Arial" w:cs="Arial"/>
        </w:rPr>
        <w:t>as an aftercare service it must not be charged for a</w:t>
      </w:r>
      <w:r w:rsidR="009B5BA4" w:rsidRPr="00927BB1">
        <w:rPr>
          <w:rFonts w:ascii="Arial" w:eastAsia="Calibri" w:hAnsi="Arial" w:cs="Arial"/>
        </w:rPr>
        <w:t xml:space="preserve">nd </w:t>
      </w:r>
      <w:r w:rsidR="535DC6ED" w:rsidRPr="00927BB1">
        <w:rPr>
          <w:rFonts w:ascii="Arial" w:eastAsia="Calibri" w:hAnsi="Arial" w:cs="Arial"/>
        </w:rPr>
        <w:t xml:space="preserve">this must be made clear in the aftercare plan. </w:t>
      </w:r>
      <w:r w:rsidR="00A80608" w:rsidRPr="00927BB1">
        <w:rPr>
          <w:rFonts w:ascii="Arial" w:eastAsia="Calibri" w:hAnsi="Arial" w:cs="Arial"/>
        </w:rPr>
        <w:t xml:space="preserve"> </w:t>
      </w:r>
      <w:r w:rsidR="00A76F79" w:rsidRPr="00927BB1">
        <w:rPr>
          <w:rFonts w:ascii="Arial" w:eastAsia="Calibri" w:hAnsi="Arial" w:cs="Arial"/>
        </w:rPr>
        <w:t>For the accommodation to be free</w:t>
      </w:r>
      <w:r w:rsidR="000F0C32">
        <w:rPr>
          <w:rFonts w:ascii="Arial" w:eastAsia="Calibri" w:hAnsi="Arial" w:cs="Arial"/>
        </w:rPr>
        <w:t xml:space="preserve"> of charge, </w:t>
      </w:r>
      <w:r w:rsidR="00550F1C" w:rsidRPr="00927BB1">
        <w:rPr>
          <w:rFonts w:ascii="Arial" w:eastAsia="Calibri" w:hAnsi="Arial" w:cs="Arial"/>
        </w:rPr>
        <w:t>the accommodation must</w:t>
      </w:r>
      <w:r w:rsidR="00234B99" w:rsidRPr="00927BB1">
        <w:rPr>
          <w:rFonts w:ascii="Arial" w:eastAsia="Calibri" w:hAnsi="Arial" w:cs="Arial"/>
        </w:rPr>
        <w:t xml:space="preserve"> </w:t>
      </w:r>
      <w:r w:rsidR="00550F1C" w:rsidRPr="00927BB1">
        <w:rPr>
          <w:rFonts w:ascii="Arial" w:eastAsia="Calibri" w:hAnsi="Arial" w:cs="Arial"/>
        </w:rPr>
        <w:t xml:space="preserve">be </w:t>
      </w:r>
      <w:r w:rsidR="004F1970" w:rsidRPr="00927BB1">
        <w:rPr>
          <w:rFonts w:ascii="Arial" w:eastAsia="Calibri" w:hAnsi="Arial" w:cs="Arial"/>
        </w:rPr>
        <w:t>specialist or intrinsically linked to t</w:t>
      </w:r>
      <w:r w:rsidR="00220EE6" w:rsidRPr="00927BB1">
        <w:rPr>
          <w:rFonts w:ascii="Arial" w:eastAsia="Calibri" w:hAnsi="Arial" w:cs="Arial"/>
        </w:rPr>
        <w:t xml:space="preserve">he </w:t>
      </w:r>
      <w:r w:rsidR="00234B99" w:rsidRPr="00927BB1">
        <w:rPr>
          <w:rFonts w:ascii="Arial" w:eastAsia="Calibri" w:hAnsi="Arial" w:cs="Arial"/>
        </w:rPr>
        <w:t xml:space="preserve">section 117 </w:t>
      </w:r>
      <w:r w:rsidR="00220EE6" w:rsidRPr="00927BB1">
        <w:rPr>
          <w:rFonts w:ascii="Arial" w:eastAsia="Calibri" w:hAnsi="Arial" w:cs="Arial"/>
        </w:rPr>
        <w:t>aftercare being provided at the accommodation</w:t>
      </w:r>
      <w:r w:rsidR="00A01B96" w:rsidRPr="00927BB1">
        <w:rPr>
          <w:rFonts w:ascii="Arial" w:eastAsia="Calibri" w:hAnsi="Arial" w:cs="Arial"/>
        </w:rPr>
        <w:t>.</w:t>
      </w:r>
      <w:r w:rsidR="00AC2140" w:rsidRPr="00927BB1">
        <w:rPr>
          <w:rFonts w:ascii="Arial" w:eastAsia="Calibri" w:hAnsi="Arial" w:cs="Arial"/>
        </w:rPr>
        <w:t xml:space="preserve">  In determining whether accommodation should be free</w:t>
      </w:r>
      <w:r w:rsidR="000F0C32">
        <w:rPr>
          <w:rFonts w:ascii="Arial" w:eastAsia="Calibri" w:hAnsi="Arial" w:cs="Arial"/>
        </w:rPr>
        <w:t xml:space="preserve"> of charge</w:t>
      </w:r>
      <w:r w:rsidR="00AC2140" w:rsidRPr="00927BB1">
        <w:rPr>
          <w:rFonts w:ascii="Arial" w:eastAsia="Calibri" w:hAnsi="Arial" w:cs="Arial"/>
        </w:rPr>
        <w:t xml:space="preserve">, commissioners will need to distinguish between the physical offer of </w:t>
      </w:r>
      <w:r w:rsidR="00F833B2" w:rsidRPr="00927BB1">
        <w:rPr>
          <w:rFonts w:ascii="Arial" w:eastAsia="Calibri" w:hAnsi="Arial" w:cs="Arial"/>
        </w:rPr>
        <w:t>a</w:t>
      </w:r>
      <w:r w:rsidR="00676920" w:rsidRPr="00927BB1">
        <w:rPr>
          <w:rFonts w:ascii="Arial" w:eastAsia="Calibri" w:hAnsi="Arial" w:cs="Arial"/>
        </w:rPr>
        <w:t>ccommodation</w:t>
      </w:r>
      <w:r w:rsidR="00AC2140" w:rsidRPr="00927BB1">
        <w:rPr>
          <w:rFonts w:ascii="Arial" w:eastAsia="Calibri" w:hAnsi="Arial" w:cs="Arial"/>
        </w:rPr>
        <w:t xml:space="preserve"> and the </w:t>
      </w:r>
      <w:r w:rsidR="00676920" w:rsidRPr="00927BB1">
        <w:rPr>
          <w:rFonts w:ascii="Arial" w:eastAsia="Calibri" w:hAnsi="Arial" w:cs="Arial"/>
        </w:rPr>
        <w:t>section 117 aftercare services in place at that accommodation to support the person.</w:t>
      </w:r>
      <w:r w:rsidR="006C1B39" w:rsidRPr="00927BB1">
        <w:rPr>
          <w:rFonts w:ascii="Arial" w:eastAsia="Calibri" w:hAnsi="Arial" w:cs="Arial"/>
        </w:rPr>
        <w:br/>
      </w:r>
    </w:p>
    <w:p w14:paraId="05D1992A" w14:textId="2B95F905" w:rsidR="535DC6ED" w:rsidRPr="00927BB1" w:rsidRDefault="008814D5" w:rsidP="00927BB1">
      <w:pPr>
        <w:spacing w:after="0" w:line="240" w:lineRule="auto"/>
        <w:ind w:left="567" w:hanging="567"/>
        <w:rPr>
          <w:rFonts w:ascii="Arial" w:hAnsi="Arial" w:cs="Arial"/>
        </w:rPr>
      </w:pPr>
      <w:r w:rsidRPr="00927BB1">
        <w:rPr>
          <w:rFonts w:ascii="Arial" w:eastAsia="Calibri" w:hAnsi="Arial" w:cs="Arial"/>
        </w:rPr>
        <w:t>13.2</w:t>
      </w:r>
      <w:r w:rsidRPr="00927BB1">
        <w:rPr>
          <w:rFonts w:ascii="Arial" w:eastAsia="Calibri" w:hAnsi="Arial" w:cs="Arial"/>
        </w:rPr>
        <w:tab/>
      </w:r>
      <w:r w:rsidR="535DC6ED" w:rsidRPr="00927BB1">
        <w:rPr>
          <w:rFonts w:ascii="Arial" w:eastAsia="Calibri" w:hAnsi="Arial" w:cs="Arial"/>
        </w:rPr>
        <w:t xml:space="preserve">Where an </w:t>
      </w:r>
      <w:r w:rsidR="009D5A6C" w:rsidRPr="00927BB1">
        <w:rPr>
          <w:rFonts w:ascii="Arial" w:eastAsia="Calibri" w:hAnsi="Arial" w:cs="Arial"/>
        </w:rPr>
        <w:t>a</w:t>
      </w:r>
      <w:r w:rsidR="535DC6ED" w:rsidRPr="00927BB1">
        <w:rPr>
          <w:rFonts w:ascii="Arial" w:eastAsia="Calibri" w:hAnsi="Arial" w:cs="Arial"/>
        </w:rPr>
        <w:t xml:space="preserve">ftercare plan includes the provision of </w:t>
      </w:r>
      <w:r w:rsidR="00BF693F" w:rsidRPr="00927BB1">
        <w:rPr>
          <w:rFonts w:ascii="Arial" w:eastAsia="Calibri" w:hAnsi="Arial" w:cs="Arial"/>
        </w:rPr>
        <w:t>f</w:t>
      </w:r>
      <w:r w:rsidR="008648A8" w:rsidRPr="00927BB1">
        <w:rPr>
          <w:rFonts w:ascii="Arial" w:eastAsia="Calibri" w:hAnsi="Arial" w:cs="Arial"/>
        </w:rPr>
        <w:t xml:space="preserve">unded </w:t>
      </w:r>
      <w:r w:rsidR="535DC6ED" w:rsidRPr="00927BB1">
        <w:rPr>
          <w:rFonts w:ascii="Arial" w:eastAsia="Calibri" w:hAnsi="Arial" w:cs="Arial"/>
        </w:rPr>
        <w:t>accommodation the p</w:t>
      </w:r>
      <w:r w:rsidR="00E34979">
        <w:rPr>
          <w:rFonts w:ascii="Arial" w:eastAsia="Calibri" w:hAnsi="Arial" w:cs="Arial"/>
        </w:rPr>
        <w:t>erson</w:t>
      </w:r>
      <w:r w:rsidR="535DC6ED" w:rsidRPr="00927BB1">
        <w:rPr>
          <w:rFonts w:ascii="Arial" w:eastAsia="Calibri" w:hAnsi="Arial" w:cs="Arial"/>
        </w:rPr>
        <w:t xml:space="preserve"> </w:t>
      </w:r>
      <w:r w:rsidR="003B58CB" w:rsidRPr="00927BB1">
        <w:rPr>
          <w:rFonts w:ascii="Arial" w:eastAsia="Calibri" w:hAnsi="Arial" w:cs="Arial"/>
        </w:rPr>
        <w:t>can</w:t>
      </w:r>
      <w:r w:rsidR="009D5A6C" w:rsidRPr="00927BB1">
        <w:rPr>
          <w:rFonts w:ascii="Arial" w:eastAsia="Calibri" w:hAnsi="Arial" w:cs="Arial"/>
        </w:rPr>
        <w:t xml:space="preserve"> </w:t>
      </w:r>
      <w:r w:rsidR="535DC6ED" w:rsidRPr="00927BB1">
        <w:rPr>
          <w:rFonts w:ascii="Arial" w:eastAsia="Calibri" w:hAnsi="Arial" w:cs="Arial"/>
        </w:rPr>
        <w:t>choose their preferred accommodation under The Care and Support and Aftercare (Choice of Accommodation) Regulations 2014 where the following criteria are met:</w:t>
      </w:r>
    </w:p>
    <w:p w14:paraId="54ED8EF0" w14:textId="77777777" w:rsidR="006C1B39" w:rsidRPr="00927BB1" w:rsidRDefault="006C1B39" w:rsidP="00927BB1">
      <w:pPr>
        <w:pStyle w:val="ListParagraph"/>
        <w:ind w:left="567" w:hanging="567"/>
      </w:pPr>
    </w:p>
    <w:p w14:paraId="38916D3F" w14:textId="75782170" w:rsidR="006C1B39" w:rsidRPr="00927BB1" w:rsidRDefault="535DC6ED" w:rsidP="00E869EC">
      <w:pPr>
        <w:pStyle w:val="ListParagraph"/>
        <w:numPr>
          <w:ilvl w:val="0"/>
          <w:numId w:val="8"/>
        </w:numPr>
      </w:pPr>
      <w:r w:rsidRPr="00900169">
        <w:rPr>
          <w:rFonts w:eastAsia="Calibri"/>
        </w:rPr>
        <w:t>The p</w:t>
      </w:r>
      <w:r w:rsidR="00E34979">
        <w:rPr>
          <w:rFonts w:eastAsia="Calibri"/>
        </w:rPr>
        <w:t>erson</w:t>
      </w:r>
      <w:r w:rsidRPr="00900169">
        <w:rPr>
          <w:rFonts w:eastAsia="Calibri"/>
        </w:rPr>
        <w:t xml:space="preserve"> is 18 or </w:t>
      </w:r>
      <w:proofErr w:type="gramStart"/>
      <w:r w:rsidRPr="00900169">
        <w:rPr>
          <w:rFonts w:eastAsia="Calibri"/>
        </w:rPr>
        <w:t>over;</w:t>
      </w:r>
      <w:proofErr w:type="gramEnd"/>
    </w:p>
    <w:p w14:paraId="3E18DE7B" w14:textId="13FBD71D" w:rsidR="00877BF8" w:rsidRPr="00927BB1" w:rsidRDefault="535DC6ED" w:rsidP="00E869EC">
      <w:pPr>
        <w:pStyle w:val="ListParagraph"/>
        <w:numPr>
          <w:ilvl w:val="0"/>
          <w:numId w:val="8"/>
        </w:numPr>
      </w:pPr>
      <w:r w:rsidRPr="00900169">
        <w:rPr>
          <w:rFonts w:eastAsia="Calibri"/>
        </w:rPr>
        <w:t>The p</w:t>
      </w:r>
      <w:r w:rsidR="00E34979">
        <w:rPr>
          <w:rFonts w:eastAsia="Calibri"/>
        </w:rPr>
        <w:t>erson</w:t>
      </w:r>
      <w:r w:rsidRPr="00900169">
        <w:rPr>
          <w:rFonts w:eastAsia="Calibri"/>
        </w:rPr>
        <w:t xml:space="preserve">’s preferred accommodation is suitable to meet their </w:t>
      </w:r>
      <w:proofErr w:type="gramStart"/>
      <w:r w:rsidRPr="00900169">
        <w:rPr>
          <w:rFonts w:eastAsia="Calibri"/>
        </w:rPr>
        <w:t>needs;</w:t>
      </w:r>
      <w:proofErr w:type="gramEnd"/>
    </w:p>
    <w:p w14:paraId="5B1BF14B" w14:textId="2FE445DA" w:rsidR="535DC6ED" w:rsidRPr="00927BB1" w:rsidRDefault="535DC6ED" w:rsidP="00E869EC">
      <w:pPr>
        <w:pStyle w:val="ListParagraph"/>
        <w:numPr>
          <w:ilvl w:val="0"/>
          <w:numId w:val="8"/>
        </w:numPr>
      </w:pPr>
      <w:r w:rsidRPr="00900169">
        <w:rPr>
          <w:rFonts w:eastAsia="Calibri"/>
        </w:rPr>
        <w:t>The p</w:t>
      </w:r>
      <w:r w:rsidR="00E34979">
        <w:rPr>
          <w:rFonts w:eastAsia="Calibri"/>
        </w:rPr>
        <w:t>erson</w:t>
      </w:r>
      <w:r w:rsidRPr="00900169">
        <w:rPr>
          <w:rFonts w:eastAsia="Calibri"/>
        </w:rPr>
        <w:t xml:space="preserve">’s preferred accommodation is </w:t>
      </w:r>
      <w:proofErr w:type="gramStart"/>
      <w:r w:rsidRPr="00900169">
        <w:rPr>
          <w:rFonts w:eastAsia="Calibri"/>
        </w:rPr>
        <w:t>available;</w:t>
      </w:r>
      <w:proofErr w:type="gramEnd"/>
    </w:p>
    <w:p w14:paraId="5A04B791" w14:textId="7E0B3505" w:rsidR="535DC6ED" w:rsidRPr="00927BB1" w:rsidRDefault="535DC6ED" w:rsidP="00E869EC">
      <w:pPr>
        <w:pStyle w:val="ListParagraph"/>
        <w:numPr>
          <w:ilvl w:val="0"/>
          <w:numId w:val="8"/>
        </w:numPr>
      </w:pPr>
      <w:r w:rsidRPr="00900169">
        <w:rPr>
          <w:rFonts w:eastAsia="Calibri"/>
        </w:rPr>
        <w:t xml:space="preserve">The provider of the preferred accommodation agrees to the </w:t>
      </w:r>
      <w:r w:rsidR="00AA34A2" w:rsidRPr="00900169">
        <w:rPr>
          <w:rFonts w:eastAsia="Calibri"/>
        </w:rPr>
        <w:t xml:space="preserve">commissioning local authority </w:t>
      </w:r>
      <w:r w:rsidRPr="00900169">
        <w:rPr>
          <w:rFonts w:eastAsia="Calibri"/>
        </w:rPr>
        <w:t>and CCG contractual terms and conditions</w:t>
      </w:r>
      <w:r w:rsidR="00877BF8" w:rsidRPr="00900169">
        <w:rPr>
          <w:rFonts w:eastAsia="Calibri"/>
        </w:rPr>
        <w:t>;</w:t>
      </w:r>
      <w:r w:rsidR="00463CF8">
        <w:rPr>
          <w:rFonts w:eastAsia="Calibri"/>
        </w:rPr>
        <w:t xml:space="preserve"> and </w:t>
      </w:r>
    </w:p>
    <w:p w14:paraId="0203100B" w14:textId="77777777" w:rsidR="535DC6ED" w:rsidRPr="00927BB1" w:rsidRDefault="535DC6ED" w:rsidP="00E869EC">
      <w:pPr>
        <w:pStyle w:val="ListParagraph"/>
        <w:numPr>
          <w:ilvl w:val="0"/>
          <w:numId w:val="8"/>
        </w:numPr>
      </w:pPr>
      <w:r w:rsidRPr="00900169">
        <w:rPr>
          <w:rFonts w:eastAsia="Calibri"/>
        </w:rPr>
        <w:t>Where the cost of the preferred accommodation is in line with Resource Allocation and Choice Policy</w:t>
      </w:r>
      <w:r w:rsidR="0003333A" w:rsidRPr="00900169">
        <w:rPr>
          <w:rFonts w:eastAsia="Calibri"/>
        </w:rPr>
        <w:t xml:space="preserve"> of the CCG and respective Councils.</w:t>
      </w:r>
    </w:p>
    <w:p w14:paraId="4A8B2BB8" w14:textId="77777777" w:rsidR="535DC6ED" w:rsidRPr="00927BB1" w:rsidRDefault="535DC6ED" w:rsidP="00927BB1">
      <w:pPr>
        <w:pStyle w:val="ListParagraph"/>
        <w:ind w:left="567" w:hanging="567"/>
        <w:jc w:val="left"/>
      </w:pPr>
    </w:p>
    <w:p w14:paraId="581914C0" w14:textId="73BAE681" w:rsidR="006C1B39" w:rsidRPr="002016D3" w:rsidRDefault="008814D5" w:rsidP="00541462">
      <w:pPr>
        <w:spacing w:after="0" w:line="240" w:lineRule="auto"/>
        <w:ind w:left="567" w:hanging="567"/>
        <w:rPr>
          <w:rFonts w:ascii="Arial" w:eastAsia="Calibri" w:hAnsi="Arial" w:cs="Arial"/>
        </w:rPr>
      </w:pPr>
      <w:r w:rsidRPr="00927BB1">
        <w:rPr>
          <w:rFonts w:ascii="Arial" w:hAnsi="Arial" w:cs="Arial"/>
        </w:rPr>
        <w:t>13.3</w:t>
      </w:r>
      <w:r w:rsidRPr="00927BB1">
        <w:rPr>
          <w:rFonts w:ascii="Arial" w:hAnsi="Arial" w:cs="Arial"/>
        </w:rPr>
        <w:tab/>
      </w:r>
      <w:r w:rsidR="006F62AE" w:rsidRPr="00927BB1">
        <w:rPr>
          <w:rFonts w:ascii="Arial" w:hAnsi="Arial" w:cs="Arial"/>
        </w:rPr>
        <w:t xml:space="preserve">Where a person or </w:t>
      </w:r>
      <w:r w:rsidR="00E82506">
        <w:rPr>
          <w:rFonts w:ascii="Arial" w:hAnsi="Arial" w:cs="Arial"/>
        </w:rPr>
        <w:t>a connected</w:t>
      </w:r>
      <w:r w:rsidR="00E82506" w:rsidRPr="00927BB1">
        <w:rPr>
          <w:rFonts w:ascii="Arial" w:hAnsi="Arial" w:cs="Arial"/>
        </w:rPr>
        <w:t xml:space="preserve"> </w:t>
      </w:r>
      <w:r w:rsidR="006F62AE" w:rsidRPr="00927BB1">
        <w:rPr>
          <w:rFonts w:ascii="Arial" w:hAnsi="Arial" w:cs="Arial"/>
        </w:rPr>
        <w:t xml:space="preserve">third party identifies accommodation that provides the same level of care and support as accommodation identified by the </w:t>
      </w:r>
      <w:r w:rsidR="00927BB1" w:rsidRPr="00927BB1">
        <w:rPr>
          <w:rFonts w:ascii="Arial" w:hAnsi="Arial" w:cs="Arial"/>
        </w:rPr>
        <w:t>C</w:t>
      </w:r>
      <w:r w:rsidR="006F62AE" w:rsidRPr="00927BB1">
        <w:rPr>
          <w:rFonts w:ascii="Arial" w:hAnsi="Arial" w:cs="Arial"/>
        </w:rPr>
        <w:t>ouncil and/or CCG, but the cost is higher, then the p</w:t>
      </w:r>
      <w:r w:rsidR="00B56776">
        <w:rPr>
          <w:rFonts w:ascii="Arial" w:hAnsi="Arial" w:cs="Arial"/>
        </w:rPr>
        <w:t>erson</w:t>
      </w:r>
      <w:r w:rsidR="006F62AE" w:rsidRPr="00927BB1">
        <w:rPr>
          <w:rFonts w:ascii="Arial" w:hAnsi="Arial" w:cs="Arial"/>
        </w:rPr>
        <w:t xml:space="preserve"> or a third-party can make a top-up or third party payment to cover these additional costs. </w:t>
      </w:r>
      <w:r w:rsidR="00EF7855" w:rsidRPr="00927BB1">
        <w:rPr>
          <w:rFonts w:ascii="Arial" w:eastAsia="Calibri" w:hAnsi="Arial" w:cs="Arial"/>
        </w:rPr>
        <w:t xml:space="preserve"> However, in line with any other top-up or </w:t>
      </w:r>
      <w:proofErr w:type="gramStart"/>
      <w:r w:rsidR="00EF7855" w:rsidRPr="00927BB1">
        <w:rPr>
          <w:rFonts w:ascii="Arial" w:eastAsia="Calibri" w:hAnsi="Arial" w:cs="Arial"/>
        </w:rPr>
        <w:t xml:space="preserve">third </w:t>
      </w:r>
      <w:r w:rsidR="000809DA" w:rsidRPr="00927BB1">
        <w:rPr>
          <w:rFonts w:ascii="Arial" w:eastAsia="Calibri" w:hAnsi="Arial" w:cs="Arial"/>
        </w:rPr>
        <w:t>party</w:t>
      </w:r>
      <w:proofErr w:type="gramEnd"/>
      <w:r w:rsidR="00EF7855" w:rsidRPr="00927BB1">
        <w:rPr>
          <w:rFonts w:ascii="Arial" w:eastAsia="Calibri" w:hAnsi="Arial" w:cs="Arial"/>
        </w:rPr>
        <w:t xml:space="preserve"> payment agreement, the </w:t>
      </w:r>
      <w:r w:rsidR="00927BB1" w:rsidRPr="00927BB1">
        <w:rPr>
          <w:rFonts w:ascii="Arial" w:eastAsia="Calibri" w:hAnsi="Arial" w:cs="Arial"/>
        </w:rPr>
        <w:t>C</w:t>
      </w:r>
      <w:r w:rsidR="00EF7855" w:rsidRPr="00927BB1">
        <w:rPr>
          <w:rFonts w:ascii="Arial" w:eastAsia="Calibri" w:hAnsi="Arial" w:cs="Arial"/>
        </w:rPr>
        <w:t xml:space="preserve">ouncil must be sure that these additional costs can be met for the likely duration of </w:t>
      </w:r>
      <w:r w:rsidR="00EF7855" w:rsidRPr="002016D3">
        <w:rPr>
          <w:rFonts w:ascii="Arial" w:eastAsia="Calibri" w:hAnsi="Arial" w:cs="Arial"/>
        </w:rPr>
        <w:t>the placement.</w:t>
      </w:r>
    </w:p>
    <w:p w14:paraId="553DF19A" w14:textId="1BA9FD98" w:rsidR="00EF7855" w:rsidRDefault="00EF7855" w:rsidP="00541462">
      <w:pPr>
        <w:pStyle w:val="ListParagraph"/>
        <w:ind w:left="567" w:hanging="567"/>
        <w:rPr>
          <w:rFonts w:eastAsia="Calibri"/>
        </w:rPr>
      </w:pPr>
    </w:p>
    <w:p w14:paraId="637263C5" w14:textId="0A9B763C" w:rsidR="000A0605" w:rsidRDefault="000A0605" w:rsidP="00541462">
      <w:pPr>
        <w:pStyle w:val="ListParagraph"/>
        <w:ind w:left="567" w:hanging="567"/>
        <w:rPr>
          <w:rFonts w:eastAsia="Calibri"/>
        </w:rPr>
      </w:pPr>
    </w:p>
    <w:p w14:paraId="09139C50" w14:textId="6E969332" w:rsidR="001E1CBA" w:rsidRPr="00B56846" w:rsidRDefault="001E1CBA" w:rsidP="00541462">
      <w:pPr>
        <w:pStyle w:val="ListParagraph"/>
        <w:ind w:left="567" w:hanging="567"/>
        <w:rPr>
          <w:rFonts w:eastAsia="Calibri"/>
          <w:b/>
          <w:bCs/>
        </w:rPr>
      </w:pPr>
      <w:r w:rsidRPr="00B56846">
        <w:rPr>
          <w:rFonts w:eastAsia="Calibri"/>
          <w:b/>
          <w:bCs/>
        </w:rPr>
        <w:t>14.0</w:t>
      </w:r>
      <w:r w:rsidRPr="00B56846">
        <w:rPr>
          <w:rFonts w:eastAsia="Calibri"/>
          <w:b/>
          <w:bCs/>
        </w:rPr>
        <w:tab/>
        <w:t>Reviewing Section 117 Aftercare Plans</w:t>
      </w:r>
      <w:r w:rsidR="005E6626">
        <w:rPr>
          <w:rFonts w:eastAsia="Calibri"/>
          <w:b/>
          <w:bCs/>
        </w:rPr>
        <w:t xml:space="preserve"> (co-ordination of reviews)</w:t>
      </w:r>
    </w:p>
    <w:p w14:paraId="0823DA00" w14:textId="626ED9C9" w:rsidR="001E1CBA" w:rsidRDefault="001E1CBA" w:rsidP="00541462">
      <w:pPr>
        <w:pStyle w:val="ListParagraph"/>
        <w:ind w:left="567" w:hanging="567"/>
        <w:rPr>
          <w:rFonts w:eastAsia="Calibri"/>
        </w:rPr>
      </w:pPr>
    </w:p>
    <w:p w14:paraId="51A5DF2B" w14:textId="13A0A8BB" w:rsidR="001E1CBA" w:rsidRDefault="001E1CBA" w:rsidP="00541462">
      <w:pPr>
        <w:pStyle w:val="ListParagraph"/>
        <w:ind w:left="567" w:hanging="567"/>
        <w:rPr>
          <w:rFonts w:eastAsia="Calibri"/>
        </w:rPr>
      </w:pPr>
      <w:r>
        <w:rPr>
          <w:rFonts w:eastAsia="Calibri"/>
        </w:rPr>
        <w:t>14.1</w:t>
      </w:r>
      <w:r>
        <w:rPr>
          <w:rFonts w:eastAsia="Calibri"/>
        </w:rPr>
        <w:tab/>
        <w:t>Section 117 aftercare plans will be reviewed periodically in the following circumstances:</w:t>
      </w:r>
    </w:p>
    <w:p w14:paraId="1575D9FD" w14:textId="1DBEAFEF" w:rsidR="001E1CBA" w:rsidRDefault="001E1CBA" w:rsidP="00541462">
      <w:pPr>
        <w:pStyle w:val="ListParagraph"/>
        <w:ind w:left="567" w:hanging="567"/>
        <w:rPr>
          <w:rFonts w:eastAsia="Calibri"/>
        </w:rPr>
      </w:pPr>
    </w:p>
    <w:p w14:paraId="4C6A76E2" w14:textId="60C739E8" w:rsidR="00B94D6B" w:rsidRDefault="00541462" w:rsidP="00541462">
      <w:pPr>
        <w:tabs>
          <w:tab w:val="left" w:pos="1134"/>
        </w:tabs>
        <w:spacing w:after="0" w:line="240" w:lineRule="auto"/>
        <w:ind w:left="567" w:hanging="567"/>
        <w:jc w:val="both"/>
        <w:rPr>
          <w:rFonts w:ascii="Arial" w:hAnsi="Arial" w:cs="Arial"/>
        </w:rPr>
      </w:pPr>
      <w:r>
        <w:rPr>
          <w:rFonts w:ascii="Arial" w:hAnsi="Arial"/>
        </w:rPr>
        <w:tab/>
      </w:r>
      <w:r w:rsidR="00B94D6B" w:rsidRPr="001A405C">
        <w:rPr>
          <w:rFonts w:ascii="Arial" w:hAnsi="Arial"/>
        </w:rPr>
        <w:t xml:space="preserve">Scheduled </w:t>
      </w:r>
      <w:r w:rsidR="00B94D6B" w:rsidRPr="001A405C">
        <w:rPr>
          <w:rFonts w:ascii="Arial" w:hAnsi="Arial" w:cs="Arial"/>
        </w:rPr>
        <w:t>reviews will be</w:t>
      </w:r>
      <w:r w:rsidR="00B94D6B">
        <w:rPr>
          <w:rFonts w:ascii="Arial" w:hAnsi="Arial" w:cs="Arial"/>
        </w:rPr>
        <w:t xml:space="preserve"> held</w:t>
      </w:r>
      <w:r w:rsidR="00B94D6B" w:rsidRPr="001A405C">
        <w:rPr>
          <w:rFonts w:ascii="Arial" w:hAnsi="Arial" w:cs="Arial"/>
        </w:rPr>
        <w:t>:</w:t>
      </w:r>
    </w:p>
    <w:p w14:paraId="2B5FA5E7" w14:textId="77777777" w:rsidR="00B94D6B" w:rsidRPr="001A405C" w:rsidRDefault="00B94D6B" w:rsidP="00541462">
      <w:pPr>
        <w:tabs>
          <w:tab w:val="left" w:pos="1134"/>
        </w:tabs>
        <w:spacing w:after="0" w:line="240" w:lineRule="auto"/>
        <w:ind w:left="567" w:hanging="567"/>
        <w:jc w:val="both"/>
        <w:rPr>
          <w:rFonts w:ascii="Arial" w:hAnsi="Arial"/>
        </w:rPr>
      </w:pPr>
    </w:p>
    <w:p w14:paraId="3B7660E9" w14:textId="77777777" w:rsidR="00541462" w:rsidRPr="00541462" w:rsidRDefault="00B94D6B" w:rsidP="00E869EC">
      <w:pPr>
        <w:pStyle w:val="ListParagraph"/>
        <w:numPr>
          <w:ilvl w:val="0"/>
          <w:numId w:val="10"/>
        </w:numPr>
        <w:suppressAutoHyphens/>
        <w:textAlignment w:val="baseline"/>
      </w:pPr>
      <w:r w:rsidRPr="00541462">
        <w:t xml:space="preserve">within 3 months of discharge from </w:t>
      </w:r>
      <w:proofErr w:type="gramStart"/>
      <w:r w:rsidRPr="00541462">
        <w:t>hospital;</w:t>
      </w:r>
      <w:proofErr w:type="gramEnd"/>
    </w:p>
    <w:p w14:paraId="49F94ECF" w14:textId="78C6A207" w:rsidR="00B94D6B" w:rsidRPr="00541462" w:rsidRDefault="00B94D6B" w:rsidP="00E869EC">
      <w:pPr>
        <w:pStyle w:val="ListParagraph"/>
        <w:numPr>
          <w:ilvl w:val="0"/>
          <w:numId w:val="10"/>
        </w:numPr>
        <w:suppressAutoHyphens/>
        <w:textAlignment w:val="baseline"/>
      </w:pPr>
      <w:r w:rsidRPr="00541462">
        <w:t xml:space="preserve">at whatever agreed interval, but at least every 12 </w:t>
      </w:r>
      <w:proofErr w:type="gramStart"/>
      <w:r w:rsidRPr="00541462">
        <w:t>months;</w:t>
      </w:r>
      <w:proofErr w:type="gramEnd"/>
    </w:p>
    <w:p w14:paraId="7742E34C" w14:textId="77777777" w:rsidR="00541462" w:rsidRPr="007E550B" w:rsidRDefault="00541462" w:rsidP="00541462">
      <w:pPr>
        <w:pStyle w:val="ListParagraph"/>
        <w:widowControl/>
        <w:suppressAutoHyphens/>
        <w:autoSpaceDE/>
        <w:ind w:left="567" w:firstLine="0"/>
        <w:jc w:val="left"/>
        <w:textAlignment w:val="baseline"/>
      </w:pPr>
    </w:p>
    <w:p w14:paraId="7C512C7E" w14:textId="5C16C515" w:rsidR="00B94D6B" w:rsidRDefault="00B94D6B" w:rsidP="00541462">
      <w:pPr>
        <w:spacing w:after="0" w:line="240" w:lineRule="auto"/>
        <w:ind w:left="567" w:hanging="567"/>
        <w:rPr>
          <w:rFonts w:ascii="Arial" w:hAnsi="Arial" w:cs="Arial"/>
        </w:rPr>
      </w:pPr>
      <w:r>
        <w:rPr>
          <w:rFonts w:ascii="Arial" w:hAnsi="Arial" w:cs="Arial"/>
        </w:rPr>
        <w:tab/>
      </w:r>
      <w:r w:rsidRPr="007E550B">
        <w:rPr>
          <w:rFonts w:ascii="Arial" w:hAnsi="Arial" w:cs="Arial"/>
        </w:rPr>
        <w:t>Unscheduled reviews will be held:</w:t>
      </w:r>
    </w:p>
    <w:p w14:paraId="709394D0" w14:textId="77777777" w:rsidR="00541462" w:rsidRPr="007E550B" w:rsidRDefault="00541462" w:rsidP="00541462">
      <w:pPr>
        <w:spacing w:after="0" w:line="240" w:lineRule="auto"/>
        <w:ind w:left="567" w:hanging="567"/>
        <w:rPr>
          <w:rFonts w:ascii="Arial" w:hAnsi="Arial" w:cs="Arial"/>
        </w:rPr>
      </w:pPr>
    </w:p>
    <w:p w14:paraId="5124E10C" w14:textId="77777777" w:rsidR="00B94D6B" w:rsidRPr="00541462" w:rsidRDefault="00B94D6B" w:rsidP="00E869EC">
      <w:pPr>
        <w:pStyle w:val="ListParagraph"/>
        <w:numPr>
          <w:ilvl w:val="0"/>
          <w:numId w:val="11"/>
        </w:numPr>
        <w:suppressAutoHyphens/>
        <w:textAlignment w:val="baseline"/>
      </w:pPr>
      <w:r w:rsidRPr="00541462">
        <w:t xml:space="preserve">whenever the person moves to another local authority </w:t>
      </w:r>
      <w:proofErr w:type="gramStart"/>
      <w:r w:rsidRPr="00541462">
        <w:t>area;</w:t>
      </w:r>
      <w:proofErr w:type="gramEnd"/>
    </w:p>
    <w:p w14:paraId="0EDA6C31" w14:textId="77777777" w:rsidR="00B94D6B" w:rsidRPr="00541462" w:rsidRDefault="00B94D6B" w:rsidP="00E869EC">
      <w:pPr>
        <w:pStyle w:val="ListParagraph"/>
        <w:numPr>
          <w:ilvl w:val="0"/>
          <w:numId w:val="11"/>
        </w:numPr>
        <w:suppressAutoHyphens/>
        <w:textAlignment w:val="baseline"/>
      </w:pPr>
      <w:r w:rsidRPr="00541462">
        <w:t xml:space="preserve">whenever there is information that indicates that the current plan is not meeting the person’s mental health </w:t>
      </w:r>
      <w:proofErr w:type="gramStart"/>
      <w:r w:rsidRPr="00541462">
        <w:t>needs;</w:t>
      </w:r>
      <w:proofErr w:type="gramEnd"/>
      <w:r w:rsidRPr="00541462">
        <w:t xml:space="preserve">  </w:t>
      </w:r>
    </w:p>
    <w:p w14:paraId="6C755DAD" w14:textId="640FFFB2" w:rsidR="00B94D6B" w:rsidRPr="00541462" w:rsidRDefault="00B94D6B" w:rsidP="00E869EC">
      <w:pPr>
        <w:pStyle w:val="ListParagraph"/>
        <w:numPr>
          <w:ilvl w:val="0"/>
          <w:numId w:val="11"/>
        </w:numPr>
        <w:suppressAutoHyphens/>
        <w:textAlignment w:val="baseline"/>
      </w:pPr>
      <w:r w:rsidRPr="00541462">
        <w:t>at the request of the p</w:t>
      </w:r>
      <w:r w:rsidR="007E1486">
        <w:t>erson</w:t>
      </w:r>
      <w:r w:rsidRPr="00541462">
        <w:t xml:space="preserve"> or their formal representative;</w:t>
      </w:r>
      <w:r w:rsidR="00E82506">
        <w:t xml:space="preserve"> and</w:t>
      </w:r>
    </w:p>
    <w:p w14:paraId="6D97B9CB" w14:textId="568D707C" w:rsidR="00B94D6B" w:rsidRDefault="00B94D6B" w:rsidP="00E869EC">
      <w:pPr>
        <w:pStyle w:val="ListParagraph"/>
        <w:numPr>
          <w:ilvl w:val="0"/>
          <w:numId w:val="11"/>
        </w:numPr>
        <w:suppressAutoHyphens/>
        <w:textAlignment w:val="baseline"/>
      </w:pPr>
      <w:r w:rsidRPr="00541462">
        <w:t>whenever discharge from section 117 is being considered</w:t>
      </w:r>
      <w:r w:rsidR="00E82506">
        <w:t>.</w:t>
      </w:r>
    </w:p>
    <w:p w14:paraId="0F9774D2" w14:textId="77777777" w:rsidR="00A12982" w:rsidRDefault="00A12982" w:rsidP="00A12982">
      <w:pPr>
        <w:suppressAutoHyphens/>
        <w:spacing w:after="0" w:line="240" w:lineRule="auto"/>
        <w:ind w:left="567" w:hanging="567"/>
        <w:textAlignment w:val="baseline"/>
        <w:rPr>
          <w:rFonts w:ascii="Arial" w:hAnsi="Arial" w:cs="Arial"/>
        </w:rPr>
      </w:pPr>
    </w:p>
    <w:p w14:paraId="69138F74" w14:textId="0C5FF01A" w:rsidR="009B5DEB" w:rsidRPr="009F7976" w:rsidRDefault="009F7976" w:rsidP="00EA6A9E">
      <w:pPr>
        <w:suppressAutoHyphens/>
        <w:spacing w:after="0" w:line="240" w:lineRule="auto"/>
        <w:ind w:left="567" w:hanging="567"/>
        <w:textAlignment w:val="baseline"/>
        <w:rPr>
          <w:rFonts w:ascii="Arial" w:hAnsi="Arial" w:cs="Arial"/>
        </w:rPr>
      </w:pPr>
      <w:r>
        <w:rPr>
          <w:rFonts w:ascii="Arial" w:hAnsi="Arial" w:cs="Arial"/>
        </w:rPr>
        <w:t>14.2</w:t>
      </w:r>
      <w:r>
        <w:rPr>
          <w:rFonts w:ascii="Arial" w:hAnsi="Arial" w:cs="Arial"/>
        </w:rPr>
        <w:tab/>
      </w:r>
      <w:r w:rsidR="009B5DEB" w:rsidRPr="009F7976">
        <w:rPr>
          <w:rFonts w:ascii="Arial" w:hAnsi="Arial" w:cs="Arial"/>
        </w:rPr>
        <w:t xml:space="preserve">People </w:t>
      </w:r>
      <w:r w:rsidR="00432045" w:rsidRPr="009F7976">
        <w:rPr>
          <w:rFonts w:ascii="Arial" w:hAnsi="Arial" w:cs="Arial"/>
        </w:rPr>
        <w:t xml:space="preserve">may be subject to a </w:t>
      </w:r>
      <w:r w:rsidR="007C0CDD" w:rsidRPr="009F7976">
        <w:rPr>
          <w:rFonts w:ascii="Arial" w:hAnsi="Arial" w:cs="Arial"/>
        </w:rPr>
        <w:t xml:space="preserve">review under other statutory arrangements </w:t>
      </w:r>
      <w:r w:rsidR="00C63D9E" w:rsidRPr="009F7976">
        <w:rPr>
          <w:rFonts w:ascii="Arial" w:hAnsi="Arial" w:cs="Arial"/>
        </w:rPr>
        <w:t xml:space="preserve">and reviews will be co-ordinated as far as practicable to ensure </w:t>
      </w:r>
      <w:r w:rsidR="00E6248D">
        <w:rPr>
          <w:rFonts w:ascii="Arial" w:hAnsi="Arial" w:cs="Arial"/>
        </w:rPr>
        <w:t xml:space="preserve">a </w:t>
      </w:r>
      <w:r w:rsidRPr="009F7976">
        <w:rPr>
          <w:rFonts w:ascii="Arial" w:hAnsi="Arial" w:cs="Arial"/>
        </w:rPr>
        <w:t xml:space="preserve">co-ordinated </w:t>
      </w:r>
      <w:r w:rsidR="00E6248D">
        <w:rPr>
          <w:rFonts w:ascii="Arial" w:hAnsi="Arial" w:cs="Arial"/>
        </w:rPr>
        <w:t xml:space="preserve">approach to </w:t>
      </w:r>
      <w:r w:rsidRPr="009F7976">
        <w:rPr>
          <w:rFonts w:ascii="Arial" w:hAnsi="Arial" w:cs="Arial"/>
        </w:rPr>
        <w:t>planning and provision of services and to reduce the bureaucratic burden.</w:t>
      </w:r>
    </w:p>
    <w:p w14:paraId="37701461" w14:textId="77777777" w:rsidR="00B56846" w:rsidRDefault="00B56846" w:rsidP="00541462">
      <w:pPr>
        <w:pStyle w:val="ListParagraph"/>
        <w:ind w:left="567" w:hanging="567"/>
        <w:rPr>
          <w:rFonts w:eastAsia="Calibri"/>
        </w:rPr>
      </w:pPr>
    </w:p>
    <w:p w14:paraId="1E0CB1D0" w14:textId="77777777" w:rsidR="001E1CBA" w:rsidRPr="002016D3" w:rsidRDefault="001E1CBA" w:rsidP="00541462">
      <w:pPr>
        <w:pStyle w:val="ListParagraph"/>
        <w:ind w:left="567" w:hanging="567"/>
        <w:rPr>
          <w:rFonts w:eastAsia="Calibri"/>
        </w:rPr>
      </w:pPr>
    </w:p>
    <w:p w14:paraId="446A7158" w14:textId="34C38F99" w:rsidR="535DC6ED" w:rsidRPr="002016D3" w:rsidRDefault="002016D3" w:rsidP="00541462">
      <w:pPr>
        <w:spacing w:after="0" w:line="240" w:lineRule="auto"/>
        <w:ind w:left="567" w:hanging="567"/>
        <w:textAlignment w:val="baseline"/>
        <w:rPr>
          <w:rFonts w:ascii="Arial" w:eastAsia="Calibri" w:hAnsi="Arial" w:cs="Arial"/>
          <w:b/>
          <w:bCs/>
        </w:rPr>
      </w:pPr>
      <w:bookmarkStart w:id="19" w:name="Disputes"/>
      <w:r w:rsidRPr="002016D3">
        <w:rPr>
          <w:rFonts w:ascii="Arial" w:eastAsia="Times New Roman" w:hAnsi="Arial" w:cs="Arial"/>
          <w:b/>
          <w:bCs/>
          <w:lang w:eastAsia="en-GB"/>
        </w:rPr>
        <w:t>1</w:t>
      </w:r>
      <w:r w:rsidR="00B56846">
        <w:rPr>
          <w:rFonts w:ascii="Arial" w:eastAsia="Times New Roman" w:hAnsi="Arial" w:cs="Arial"/>
          <w:b/>
          <w:bCs/>
          <w:lang w:eastAsia="en-GB"/>
        </w:rPr>
        <w:t>5</w:t>
      </w:r>
      <w:r w:rsidRPr="002016D3">
        <w:rPr>
          <w:rFonts w:ascii="Arial" w:eastAsia="Times New Roman" w:hAnsi="Arial" w:cs="Arial"/>
          <w:b/>
          <w:bCs/>
          <w:lang w:eastAsia="en-GB"/>
        </w:rPr>
        <w:t>.0</w:t>
      </w:r>
      <w:r w:rsidRPr="002016D3">
        <w:rPr>
          <w:rFonts w:ascii="Arial" w:eastAsia="Times New Roman" w:hAnsi="Arial" w:cs="Arial"/>
          <w:b/>
          <w:bCs/>
          <w:lang w:eastAsia="en-GB"/>
        </w:rPr>
        <w:tab/>
      </w:r>
      <w:r w:rsidR="00EA4915" w:rsidRPr="002016D3">
        <w:rPr>
          <w:rFonts w:ascii="Arial" w:eastAsia="Times New Roman" w:hAnsi="Arial" w:cs="Arial"/>
          <w:b/>
          <w:bCs/>
          <w:lang w:eastAsia="en-GB"/>
        </w:rPr>
        <w:t xml:space="preserve">Complaints and </w:t>
      </w:r>
      <w:r w:rsidR="535DC6ED" w:rsidRPr="002016D3">
        <w:rPr>
          <w:rFonts w:ascii="Arial" w:eastAsia="Times New Roman" w:hAnsi="Arial" w:cs="Arial"/>
          <w:b/>
          <w:bCs/>
          <w:lang w:eastAsia="en-GB"/>
        </w:rPr>
        <w:t>Disputes</w:t>
      </w:r>
    </w:p>
    <w:bookmarkEnd w:id="19"/>
    <w:p w14:paraId="428B12FD" w14:textId="77777777" w:rsidR="00A27105" w:rsidRPr="002016D3" w:rsidRDefault="00A27105" w:rsidP="00541462">
      <w:pPr>
        <w:pStyle w:val="ListParagraph"/>
        <w:ind w:left="567" w:hanging="567"/>
        <w:jc w:val="left"/>
        <w:rPr>
          <w:rFonts w:eastAsia="Calibri"/>
          <w:b/>
          <w:bCs/>
        </w:rPr>
      </w:pPr>
    </w:p>
    <w:p w14:paraId="6C643B77" w14:textId="5CFFE1F0" w:rsidR="00F326AC" w:rsidRPr="002016D3" w:rsidRDefault="002016D3" w:rsidP="002016D3">
      <w:pPr>
        <w:spacing w:after="0" w:line="240" w:lineRule="auto"/>
        <w:ind w:left="567" w:hanging="567"/>
        <w:rPr>
          <w:rFonts w:ascii="Arial" w:eastAsiaTheme="minorEastAsia" w:hAnsi="Arial" w:cs="Arial"/>
        </w:rPr>
      </w:pPr>
      <w:r w:rsidRPr="002016D3">
        <w:rPr>
          <w:rFonts w:ascii="Arial" w:eastAsiaTheme="minorEastAsia" w:hAnsi="Arial" w:cs="Arial"/>
        </w:rPr>
        <w:t>1</w:t>
      </w:r>
      <w:r w:rsidR="00B56846">
        <w:rPr>
          <w:rFonts w:ascii="Arial" w:eastAsiaTheme="minorEastAsia" w:hAnsi="Arial" w:cs="Arial"/>
        </w:rPr>
        <w:t>5.</w:t>
      </w:r>
      <w:r w:rsidRPr="002016D3">
        <w:rPr>
          <w:rFonts w:ascii="Arial" w:eastAsiaTheme="minorEastAsia" w:hAnsi="Arial" w:cs="Arial"/>
        </w:rPr>
        <w:t>1</w:t>
      </w:r>
      <w:r w:rsidRPr="002016D3">
        <w:rPr>
          <w:rFonts w:ascii="Arial" w:eastAsiaTheme="minorEastAsia" w:hAnsi="Arial" w:cs="Arial"/>
        </w:rPr>
        <w:tab/>
      </w:r>
      <w:r w:rsidR="00C72855" w:rsidRPr="002016D3">
        <w:rPr>
          <w:rFonts w:ascii="Arial" w:eastAsiaTheme="minorEastAsia" w:hAnsi="Arial" w:cs="Arial"/>
        </w:rPr>
        <w:t>No</w:t>
      </w:r>
      <w:r w:rsidR="001F730D" w:rsidRPr="002016D3">
        <w:rPr>
          <w:rFonts w:ascii="Arial" w:eastAsiaTheme="minorEastAsia" w:hAnsi="Arial" w:cs="Arial"/>
        </w:rPr>
        <w:t xml:space="preserve"> </w:t>
      </w:r>
      <w:r w:rsidR="00C72855" w:rsidRPr="002016D3">
        <w:rPr>
          <w:rFonts w:ascii="Arial" w:hAnsi="Arial" w:cs="Arial"/>
        </w:rPr>
        <w:t xml:space="preserve">necessary assessment, care or treatment should be refused or delayed because </w:t>
      </w:r>
      <w:r w:rsidR="000A0605">
        <w:rPr>
          <w:rFonts w:ascii="Arial" w:hAnsi="Arial" w:cs="Arial"/>
        </w:rPr>
        <w:t xml:space="preserve">of </w:t>
      </w:r>
      <w:r w:rsidR="009434FC" w:rsidRPr="002016D3">
        <w:rPr>
          <w:rFonts w:ascii="Arial" w:hAnsi="Arial" w:cs="Arial"/>
        </w:rPr>
        <w:t xml:space="preserve">a complaint or dispute </w:t>
      </w:r>
      <w:r w:rsidR="00C72855" w:rsidRPr="002016D3">
        <w:rPr>
          <w:rFonts w:ascii="Arial" w:hAnsi="Arial" w:cs="Arial"/>
        </w:rPr>
        <w:t xml:space="preserve">as to which </w:t>
      </w:r>
      <w:r w:rsidR="00B71400">
        <w:rPr>
          <w:rFonts w:ascii="Arial" w:hAnsi="Arial" w:cs="Arial"/>
        </w:rPr>
        <w:t>CCG</w:t>
      </w:r>
      <w:r w:rsidR="00C72855" w:rsidRPr="002016D3">
        <w:rPr>
          <w:rFonts w:ascii="Arial" w:hAnsi="Arial" w:cs="Arial"/>
        </w:rPr>
        <w:t xml:space="preserve"> or local authority is responsible for funding an individual’s health or social care provision</w:t>
      </w:r>
      <w:r w:rsidR="009434FC" w:rsidRPr="002016D3">
        <w:rPr>
          <w:rFonts w:ascii="Arial" w:hAnsi="Arial" w:cs="Arial"/>
        </w:rPr>
        <w:t>.</w:t>
      </w:r>
    </w:p>
    <w:p w14:paraId="5C4A2FFA" w14:textId="77777777" w:rsidR="00C72855" w:rsidRPr="002016D3" w:rsidRDefault="00C72855" w:rsidP="002016D3">
      <w:pPr>
        <w:pStyle w:val="ListParagraph"/>
        <w:ind w:left="567" w:hanging="567"/>
        <w:jc w:val="left"/>
        <w:rPr>
          <w:rFonts w:eastAsiaTheme="minorEastAsia"/>
        </w:rPr>
      </w:pPr>
    </w:p>
    <w:p w14:paraId="4782954E" w14:textId="52C45B41" w:rsidR="00F25E58" w:rsidRDefault="002016D3" w:rsidP="00E82506">
      <w:pPr>
        <w:spacing w:after="0" w:line="240" w:lineRule="auto"/>
        <w:ind w:left="567" w:hanging="567"/>
        <w:rPr>
          <w:rFonts w:ascii="Arial" w:eastAsiaTheme="minorEastAsia" w:hAnsi="Arial" w:cs="Arial"/>
        </w:rPr>
      </w:pPr>
      <w:r w:rsidRPr="002016D3">
        <w:rPr>
          <w:rFonts w:ascii="Arial" w:eastAsiaTheme="minorEastAsia" w:hAnsi="Arial" w:cs="Arial"/>
        </w:rPr>
        <w:t>1</w:t>
      </w:r>
      <w:r w:rsidR="00B56846">
        <w:rPr>
          <w:rFonts w:ascii="Arial" w:eastAsiaTheme="minorEastAsia" w:hAnsi="Arial" w:cs="Arial"/>
        </w:rPr>
        <w:t>5</w:t>
      </w:r>
      <w:r w:rsidRPr="002016D3">
        <w:rPr>
          <w:rFonts w:ascii="Arial" w:eastAsiaTheme="minorEastAsia" w:hAnsi="Arial" w:cs="Arial"/>
        </w:rPr>
        <w:t>.2</w:t>
      </w:r>
      <w:r w:rsidRPr="002016D3">
        <w:rPr>
          <w:rFonts w:ascii="Arial" w:eastAsiaTheme="minorEastAsia" w:hAnsi="Arial" w:cs="Arial"/>
        </w:rPr>
        <w:tab/>
      </w:r>
      <w:r w:rsidR="00C72855" w:rsidRPr="002016D3">
        <w:rPr>
          <w:rFonts w:ascii="Arial" w:eastAsiaTheme="minorEastAsia" w:hAnsi="Arial" w:cs="Arial"/>
        </w:rPr>
        <w:t xml:space="preserve">Any </w:t>
      </w:r>
      <w:r w:rsidR="001F730D" w:rsidRPr="002016D3">
        <w:rPr>
          <w:rFonts w:ascii="Arial" w:eastAsiaTheme="minorEastAsia" w:hAnsi="Arial" w:cs="Arial"/>
        </w:rPr>
        <w:t>complaint by a p</w:t>
      </w:r>
      <w:r w:rsidR="00D10E7B">
        <w:rPr>
          <w:rFonts w:ascii="Arial" w:eastAsiaTheme="minorEastAsia" w:hAnsi="Arial" w:cs="Arial"/>
        </w:rPr>
        <w:t>erson</w:t>
      </w:r>
      <w:r w:rsidR="001F730D" w:rsidRPr="002016D3">
        <w:rPr>
          <w:rFonts w:ascii="Arial" w:eastAsiaTheme="minorEastAsia" w:hAnsi="Arial" w:cs="Arial"/>
        </w:rPr>
        <w:t xml:space="preserve"> or their carer or representative </w:t>
      </w:r>
      <w:r w:rsidR="00C0224E" w:rsidRPr="002016D3">
        <w:rPr>
          <w:rFonts w:ascii="Arial" w:eastAsiaTheme="minorEastAsia" w:hAnsi="Arial" w:cs="Arial"/>
        </w:rPr>
        <w:t xml:space="preserve">with the quality and standard of the provision commissioned will be </w:t>
      </w:r>
      <w:r w:rsidR="00E567FC" w:rsidRPr="002016D3">
        <w:rPr>
          <w:rFonts w:ascii="Arial" w:eastAsiaTheme="minorEastAsia" w:hAnsi="Arial" w:cs="Arial"/>
        </w:rPr>
        <w:t xml:space="preserve">managed </w:t>
      </w:r>
      <w:r w:rsidR="00C0224E" w:rsidRPr="002016D3">
        <w:rPr>
          <w:rFonts w:ascii="Arial" w:eastAsiaTheme="minorEastAsia" w:hAnsi="Arial" w:cs="Arial"/>
        </w:rPr>
        <w:t>under the complaints procedure of the providing organi</w:t>
      </w:r>
      <w:r w:rsidR="00F25E58" w:rsidRPr="002016D3">
        <w:rPr>
          <w:rFonts w:ascii="Arial" w:eastAsiaTheme="minorEastAsia" w:hAnsi="Arial" w:cs="Arial"/>
        </w:rPr>
        <w:t>s</w:t>
      </w:r>
      <w:r w:rsidR="00C0224E" w:rsidRPr="002016D3">
        <w:rPr>
          <w:rFonts w:ascii="Arial" w:eastAsiaTheme="minorEastAsia" w:hAnsi="Arial" w:cs="Arial"/>
        </w:rPr>
        <w:t xml:space="preserve">ation in the first instance.  </w:t>
      </w:r>
      <w:r w:rsidR="007139C4" w:rsidRPr="002016D3">
        <w:rPr>
          <w:rFonts w:ascii="Arial" w:eastAsiaTheme="minorEastAsia" w:hAnsi="Arial" w:cs="Arial"/>
        </w:rPr>
        <w:t xml:space="preserve">Where the provider is </w:t>
      </w:r>
      <w:r w:rsidR="00177194" w:rsidRPr="002016D3">
        <w:rPr>
          <w:rFonts w:ascii="Arial" w:eastAsiaTheme="minorEastAsia" w:hAnsi="Arial" w:cs="Arial"/>
        </w:rPr>
        <w:t>distinct</w:t>
      </w:r>
      <w:r w:rsidR="007139C4" w:rsidRPr="002016D3">
        <w:rPr>
          <w:rFonts w:ascii="Arial" w:eastAsiaTheme="minorEastAsia" w:hAnsi="Arial" w:cs="Arial"/>
        </w:rPr>
        <w:t xml:space="preserve"> from the commissioning </w:t>
      </w:r>
      <w:r w:rsidR="003E18B7" w:rsidRPr="002016D3">
        <w:rPr>
          <w:rFonts w:ascii="Arial" w:eastAsiaTheme="minorEastAsia" w:hAnsi="Arial" w:cs="Arial"/>
        </w:rPr>
        <w:t xml:space="preserve">body, the complaint may subsequently be </w:t>
      </w:r>
      <w:r w:rsidR="00E567FC" w:rsidRPr="002016D3">
        <w:rPr>
          <w:rFonts w:ascii="Arial" w:eastAsiaTheme="minorEastAsia" w:hAnsi="Arial" w:cs="Arial"/>
        </w:rPr>
        <w:t>managed</w:t>
      </w:r>
      <w:r w:rsidR="003E18B7" w:rsidRPr="002016D3">
        <w:rPr>
          <w:rFonts w:ascii="Arial" w:eastAsiaTheme="minorEastAsia" w:hAnsi="Arial" w:cs="Arial"/>
        </w:rPr>
        <w:t xml:space="preserve"> by the </w:t>
      </w:r>
      <w:r w:rsidR="00EB19BB" w:rsidRPr="002016D3">
        <w:rPr>
          <w:rFonts w:ascii="Arial" w:eastAsiaTheme="minorEastAsia" w:hAnsi="Arial" w:cs="Arial"/>
        </w:rPr>
        <w:t xml:space="preserve">commissioning body.  Once statutory complaints procedures have been </w:t>
      </w:r>
      <w:r w:rsidR="00A3264E" w:rsidRPr="002016D3">
        <w:rPr>
          <w:rFonts w:ascii="Arial" w:eastAsiaTheme="minorEastAsia" w:hAnsi="Arial" w:cs="Arial"/>
        </w:rPr>
        <w:t>concluded</w:t>
      </w:r>
      <w:r w:rsidR="00EB19BB" w:rsidRPr="002016D3">
        <w:rPr>
          <w:rFonts w:ascii="Arial" w:eastAsiaTheme="minorEastAsia" w:hAnsi="Arial" w:cs="Arial"/>
        </w:rPr>
        <w:t xml:space="preserve">, </w:t>
      </w:r>
      <w:r w:rsidR="00935FD4" w:rsidRPr="002016D3">
        <w:rPr>
          <w:rFonts w:ascii="Arial" w:eastAsiaTheme="minorEastAsia" w:hAnsi="Arial" w:cs="Arial"/>
        </w:rPr>
        <w:t xml:space="preserve">any </w:t>
      </w:r>
      <w:r w:rsidR="00402303" w:rsidRPr="002016D3">
        <w:rPr>
          <w:rFonts w:ascii="Arial" w:eastAsiaTheme="minorEastAsia" w:hAnsi="Arial" w:cs="Arial"/>
        </w:rPr>
        <w:t>person</w:t>
      </w:r>
      <w:r w:rsidR="00935FD4" w:rsidRPr="002016D3">
        <w:rPr>
          <w:rFonts w:ascii="Arial" w:eastAsiaTheme="minorEastAsia" w:hAnsi="Arial" w:cs="Arial"/>
        </w:rPr>
        <w:t xml:space="preserve"> has the right to </w:t>
      </w:r>
      <w:r w:rsidR="00402303" w:rsidRPr="002016D3">
        <w:rPr>
          <w:rFonts w:ascii="Arial" w:eastAsiaTheme="minorEastAsia" w:hAnsi="Arial" w:cs="Arial"/>
        </w:rPr>
        <w:t>complain to the Local Government and Social Care Ombudsman or the</w:t>
      </w:r>
      <w:r w:rsidR="00204433" w:rsidRPr="002016D3">
        <w:rPr>
          <w:rFonts w:ascii="Arial" w:eastAsiaTheme="minorEastAsia" w:hAnsi="Arial" w:cs="Arial"/>
        </w:rPr>
        <w:t xml:space="preserve"> Health Service Ombudsman.</w:t>
      </w:r>
      <w:r w:rsidR="00935FD4" w:rsidRPr="002016D3">
        <w:rPr>
          <w:rFonts w:ascii="Arial" w:eastAsiaTheme="minorEastAsia" w:hAnsi="Arial" w:cs="Arial"/>
        </w:rPr>
        <w:t xml:space="preserve"> </w:t>
      </w:r>
    </w:p>
    <w:p w14:paraId="4C848FB3" w14:textId="77777777" w:rsidR="00E82506" w:rsidRPr="00E82506" w:rsidRDefault="00E82506" w:rsidP="00E82506">
      <w:pPr>
        <w:spacing w:after="0" w:line="240" w:lineRule="auto"/>
        <w:ind w:left="567" w:hanging="567"/>
        <w:rPr>
          <w:rFonts w:ascii="Arial" w:eastAsiaTheme="minorEastAsia" w:hAnsi="Arial" w:cs="Arial"/>
        </w:rPr>
      </w:pPr>
    </w:p>
    <w:p w14:paraId="1CBF9632" w14:textId="57A84BB5" w:rsidR="00587EC3" w:rsidRPr="002016D3" w:rsidRDefault="002016D3" w:rsidP="002016D3">
      <w:pPr>
        <w:spacing w:after="0" w:line="240" w:lineRule="auto"/>
        <w:ind w:left="567" w:hanging="567"/>
        <w:rPr>
          <w:rFonts w:ascii="Arial" w:eastAsiaTheme="minorEastAsia" w:hAnsi="Arial" w:cs="Arial"/>
        </w:rPr>
      </w:pPr>
      <w:r w:rsidRPr="002016D3">
        <w:rPr>
          <w:rFonts w:ascii="Arial" w:eastAsiaTheme="minorEastAsia" w:hAnsi="Arial" w:cs="Arial"/>
        </w:rPr>
        <w:t>1</w:t>
      </w:r>
      <w:r w:rsidR="00B56846">
        <w:rPr>
          <w:rFonts w:ascii="Arial" w:eastAsiaTheme="minorEastAsia" w:hAnsi="Arial" w:cs="Arial"/>
        </w:rPr>
        <w:t>5</w:t>
      </w:r>
      <w:r w:rsidRPr="002016D3">
        <w:rPr>
          <w:rFonts w:ascii="Arial" w:eastAsiaTheme="minorEastAsia" w:hAnsi="Arial" w:cs="Arial"/>
        </w:rPr>
        <w:t>.3</w:t>
      </w:r>
      <w:r w:rsidRPr="002016D3">
        <w:rPr>
          <w:rFonts w:ascii="Arial" w:eastAsiaTheme="minorEastAsia" w:hAnsi="Arial" w:cs="Arial"/>
        </w:rPr>
        <w:tab/>
      </w:r>
      <w:r w:rsidR="00F25E58" w:rsidRPr="002016D3">
        <w:rPr>
          <w:rFonts w:ascii="Arial" w:eastAsiaTheme="minorEastAsia" w:hAnsi="Arial" w:cs="Arial"/>
        </w:rPr>
        <w:t xml:space="preserve">Any </w:t>
      </w:r>
      <w:r w:rsidR="00387D0C" w:rsidRPr="002016D3">
        <w:rPr>
          <w:rFonts w:ascii="Arial" w:eastAsiaTheme="minorEastAsia" w:hAnsi="Arial" w:cs="Arial"/>
        </w:rPr>
        <w:t xml:space="preserve">formal </w:t>
      </w:r>
      <w:r w:rsidR="00F25E58" w:rsidRPr="002016D3">
        <w:rPr>
          <w:rFonts w:ascii="Arial" w:eastAsiaTheme="minorEastAsia" w:hAnsi="Arial" w:cs="Arial"/>
        </w:rPr>
        <w:t xml:space="preserve">complaint in respect of the </w:t>
      </w:r>
      <w:r w:rsidR="003F1AD1" w:rsidRPr="002016D3">
        <w:rPr>
          <w:rFonts w:ascii="Arial" w:eastAsiaTheme="minorEastAsia" w:hAnsi="Arial" w:cs="Arial"/>
        </w:rPr>
        <w:t xml:space="preserve">type or level of the </w:t>
      </w:r>
      <w:r w:rsidR="00AC33FF" w:rsidRPr="002016D3">
        <w:rPr>
          <w:rFonts w:ascii="Arial" w:eastAsiaTheme="minorEastAsia" w:hAnsi="Arial" w:cs="Arial"/>
        </w:rPr>
        <w:t>joint commissioned service will</w:t>
      </w:r>
      <w:r w:rsidR="00387D0C" w:rsidRPr="002016D3">
        <w:rPr>
          <w:rFonts w:ascii="Arial" w:eastAsiaTheme="minorEastAsia" w:hAnsi="Arial" w:cs="Arial"/>
        </w:rPr>
        <w:t xml:space="preserve"> be dealt jointly by the </w:t>
      </w:r>
      <w:r w:rsidR="007139C4" w:rsidRPr="002016D3">
        <w:rPr>
          <w:rFonts w:ascii="Arial" w:eastAsiaTheme="minorEastAsia" w:hAnsi="Arial" w:cs="Arial"/>
        </w:rPr>
        <w:t>responsible commissioning bodies.</w:t>
      </w:r>
      <w:r w:rsidR="003F1AD1" w:rsidRPr="002016D3">
        <w:rPr>
          <w:rFonts w:ascii="Arial" w:eastAsiaTheme="minorEastAsia" w:hAnsi="Arial" w:cs="Arial"/>
        </w:rPr>
        <w:t xml:space="preserve"> </w:t>
      </w:r>
      <w:r w:rsidR="00FF7197">
        <w:rPr>
          <w:rFonts w:ascii="Arial" w:eastAsiaTheme="minorEastAsia" w:hAnsi="Arial" w:cs="Arial"/>
        </w:rPr>
        <w:t xml:space="preserve">All complaints </w:t>
      </w:r>
      <w:r w:rsidR="007B1BEA">
        <w:rPr>
          <w:rFonts w:ascii="Arial" w:eastAsiaTheme="minorEastAsia" w:hAnsi="Arial" w:cs="Arial"/>
        </w:rPr>
        <w:t xml:space="preserve">in respect of Herefordshire </w:t>
      </w:r>
      <w:r w:rsidR="00FF7197">
        <w:rPr>
          <w:rFonts w:ascii="Arial" w:eastAsiaTheme="minorEastAsia" w:hAnsi="Arial" w:cs="Arial"/>
        </w:rPr>
        <w:t xml:space="preserve">will initially be considered </w:t>
      </w:r>
      <w:r w:rsidR="00D10E7B">
        <w:rPr>
          <w:rFonts w:ascii="Arial" w:eastAsiaTheme="minorEastAsia" w:hAnsi="Arial" w:cs="Arial"/>
        </w:rPr>
        <w:t xml:space="preserve">under any arrangements </w:t>
      </w:r>
      <w:r w:rsidR="008B39FB">
        <w:rPr>
          <w:rFonts w:ascii="Arial" w:eastAsiaTheme="minorEastAsia" w:hAnsi="Arial" w:cs="Arial"/>
        </w:rPr>
        <w:t xml:space="preserve">established </w:t>
      </w:r>
      <w:r w:rsidR="00D10E7B">
        <w:rPr>
          <w:rFonts w:ascii="Arial" w:eastAsiaTheme="minorEastAsia" w:hAnsi="Arial" w:cs="Arial"/>
        </w:rPr>
        <w:t xml:space="preserve">under section </w:t>
      </w:r>
      <w:r w:rsidR="0029240E">
        <w:rPr>
          <w:rFonts w:ascii="Arial" w:eastAsiaTheme="minorEastAsia" w:hAnsi="Arial" w:cs="Arial"/>
        </w:rPr>
        <w:t>8.2 above</w:t>
      </w:r>
      <w:r w:rsidR="007B1BEA">
        <w:rPr>
          <w:rFonts w:ascii="Arial" w:eastAsiaTheme="minorEastAsia" w:hAnsi="Arial" w:cs="Arial"/>
        </w:rPr>
        <w:t xml:space="preserve">.  </w:t>
      </w:r>
      <w:r w:rsidR="003F1AD1" w:rsidRPr="002016D3">
        <w:rPr>
          <w:rFonts w:ascii="Arial" w:eastAsiaTheme="minorEastAsia" w:hAnsi="Arial" w:cs="Arial"/>
        </w:rPr>
        <w:t xml:space="preserve">Once statutory complaints procedures have been </w:t>
      </w:r>
      <w:r w:rsidR="00A3264E" w:rsidRPr="002016D3">
        <w:rPr>
          <w:rFonts w:ascii="Arial" w:eastAsiaTheme="minorEastAsia" w:hAnsi="Arial" w:cs="Arial"/>
        </w:rPr>
        <w:t>concluded</w:t>
      </w:r>
      <w:r w:rsidR="003F1AD1" w:rsidRPr="002016D3">
        <w:rPr>
          <w:rFonts w:ascii="Arial" w:eastAsiaTheme="minorEastAsia" w:hAnsi="Arial" w:cs="Arial"/>
        </w:rPr>
        <w:t>, any person has the right to complain to the Local Government and Social Care Ombudsman or the Health Service Ombudsman.</w:t>
      </w:r>
    </w:p>
    <w:p w14:paraId="7CF1CAFC" w14:textId="77777777" w:rsidR="003B5F76" w:rsidRPr="002016D3" w:rsidRDefault="003B5F76" w:rsidP="002016D3">
      <w:pPr>
        <w:pStyle w:val="ListParagraph"/>
        <w:ind w:left="567" w:hanging="567"/>
        <w:rPr>
          <w:rFonts w:eastAsiaTheme="minorEastAsia"/>
        </w:rPr>
      </w:pPr>
    </w:p>
    <w:p w14:paraId="6305290B" w14:textId="2A8C3B4C" w:rsidR="535DC6ED" w:rsidRPr="002016D3" w:rsidRDefault="002016D3" w:rsidP="002016D3">
      <w:pPr>
        <w:spacing w:after="0" w:line="240" w:lineRule="auto"/>
        <w:ind w:left="567" w:hanging="567"/>
        <w:rPr>
          <w:rFonts w:ascii="Arial" w:eastAsiaTheme="minorEastAsia" w:hAnsi="Arial" w:cs="Arial"/>
        </w:rPr>
      </w:pPr>
      <w:r w:rsidRPr="002016D3">
        <w:rPr>
          <w:rFonts w:ascii="Arial" w:eastAsia="Calibri" w:hAnsi="Arial" w:cs="Arial"/>
        </w:rPr>
        <w:t>1</w:t>
      </w:r>
      <w:r w:rsidR="00B56846">
        <w:rPr>
          <w:rFonts w:ascii="Arial" w:eastAsia="Calibri" w:hAnsi="Arial" w:cs="Arial"/>
        </w:rPr>
        <w:t>5</w:t>
      </w:r>
      <w:r w:rsidRPr="002016D3">
        <w:rPr>
          <w:rFonts w:ascii="Arial" w:eastAsia="Calibri" w:hAnsi="Arial" w:cs="Arial"/>
        </w:rPr>
        <w:t>.4</w:t>
      </w:r>
      <w:r w:rsidRPr="002016D3">
        <w:rPr>
          <w:rFonts w:ascii="Arial" w:eastAsia="Calibri" w:hAnsi="Arial" w:cs="Arial"/>
        </w:rPr>
        <w:tab/>
      </w:r>
      <w:r w:rsidR="535DC6ED" w:rsidRPr="002016D3">
        <w:rPr>
          <w:rFonts w:ascii="Arial" w:eastAsia="Calibri" w:hAnsi="Arial" w:cs="Arial"/>
        </w:rPr>
        <w:t>Where there is a dispute between local authorities regarding where the p</w:t>
      </w:r>
      <w:r w:rsidR="008B39FB">
        <w:rPr>
          <w:rFonts w:ascii="Arial" w:eastAsia="Calibri" w:hAnsi="Arial" w:cs="Arial"/>
        </w:rPr>
        <w:t>erson</w:t>
      </w:r>
      <w:r w:rsidR="535DC6ED" w:rsidRPr="002016D3">
        <w:rPr>
          <w:rFonts w:ascii="Arial" w:eastAsia="Calibri" w:hAnsi="Arial" w:cs="Arial"/>
        </w:rPr>
        <w:t xml:space="preserve"> was ‘ordinarily resident’ before being detained, this will be determined by the process set out by the Care and Support (Disputes Between Local Authorities) Regulations 2014 (SI 2014/2820).</w:t>
      </w:r>
    </w:p>
    <w:p w14:paraId="580482CE" w14:textId="77777777" w:rsidR="00587EC3" w:rsidRPr="002016D3" w:rsidRDefault="00587EC3" w:rsidP="002016D3">
      <w:pPr>
        <w:pStyle w:val="ListParagraph"/>
        <w:ind w:left="567" w:hanging="567"/>
        <w:jc w:val="left"/>
        <w:rPr>
          <w:rFonts w:eastAsiaTheme="minorEastAsia"/>
        </w:rPr>
      </w:pPr>
    </w:p>
    <w:p w14:paraId="401B03AF" w14:textId="55F2FD49" w:rsidR="00254078" w:rsidRPr="002016D3" w:rsidRDefault="002016D3" w:rsidP="002016D3">
      <w:pPr>
        <w:spacing w:after="0" w:line="240" w:lineRule="auto"/>
        <w:ind w:left="567" w:hanging="567"/>
        <w:rPr>
          <w:rFonts w:ascii="Arial" w:eastAsiaTheme="minorEastAsia" w:hAnsi="Arial" w:cs="Arial"/>
        </w:rPr>
      </w:pPr>
      <w:r w:rsidRPr="002016D3">
        <w:rPr>
          <w:rFonts w:ascii="Arial" w:eastAsia="Calibri" w:hAnsi="Arial" w:cs="Arial"/>
        </w:rPr>
        <w:t>1</w:t>
      </w:r>
      <w:r w:rsidR="00B56846">
        <w:rPr>
          <w:rFonts w:ascii="Arial" w:eastAsia="Calibri" w:hAnsi="Arial" w:cs="Arial"/>
        </w:rPr>
        <w:t>5</w:t>
      </w:r>
      <w:r w:rsidRPr="002016D3">
        <w:rPr>
          <w:rFonts w:ascii="Arial" w:eastAsia="Calibri" w:hAnsi="Arial" w:cs="Arial"/>
        </w:rPr>
        <w:t>.5</w:t>
      </w:r>
      <w:r w:rsidRPr="002016D3">
        <w:rPr>
          <w:rFonts w:ascii="Arial" w:eastAsia="Calibri" w:hAnsi="Arial" w:cs="Arial"/>
        </w:rPr>
        <w:tab/>
      </w:r>
      <w:r w:rsidR="00254078" w:rsidRPr="002016D3">
        <w:rPr>
          <w:rFonts w:ascii="Arial" w:eastAsia="Calibri" w:hAnsi="Arial" w:cs="Arial"/>
        </w:rPr>
        <w:t xml:space="preserve">Where there is a dispute between separate </w:t>
      </w:r>
      <w:r w:rsidR="00C23AEF" w:rsidRPr="002016D3">
        <w:rPr>
          <w:rFonts w:ascii="Arial" w:eastAsia="Calibri" w:hAnsi="Arial" w:cs="Arial"/>
        </w:rPr>
        <w:t>CCG</w:t>
      </w:r>
      <w:r w:rsidR="00254078" w:rsidRPr="002016D3">
        <w:rPr>
          <w:rFonts w:ascii="Arial" w:eastAsia="Calibri" w:hAnsi="Arial" w:cs="Arial"/>
        </w:rPr>
        <w:t>s regarding s</w:t>
      </w:r>
      <w:r w:rsidR="00C47CEB">
        <w:rPr>
          <w:rFonts w:ascii="Arial" w:eastAsia="Calibri" w:hAnsi="Arial" w:cs="Arial"/>
        </w:rPr>
        <w:t xml:space="preserve">ection </w:t>
      </w:r>
      <w:r w:rsidR="00254078" w:rsidRPr="002016D3">
        <w:rPr>
          <w:rFonts w:ascii="Arial" w:eastAsia="Calibri" w:hAnsi="Arial" w:cs="Arial"/>
        </w:rPr>
        <w:t>117 responsibility</w:t>
      </w:r>
      <w:r w:rsidR="00916854" w:rsidRPr="002016D3">
        <w:rPr>
          <w:rFonts w:ascii="Arial" w:eastAsia="Calibri" w:hAnsi="Arial" w:cs="Arial"/>
        </w:rPr>
        <w:t xml:space="preserve"> the </w:t>
      </w:r>
      <w:r w:rsidR="003E02A4" w:rsidRPr="002016D3">
        <w:rPr>
          <w:rFonts w:ascii="Arial" w:eastAsia="Calibri" w:hAnsi="Arial" w:cs="Arial"/>
        </w:rPr>
        <w:t>updated</w:t>
      </w:r>
      <w:r w:rsidR="00916854" w:rsidRPr="002016D3">
        <w:rPr>
          <w:rFonts w:ascii="Arial" w:eastAsia="Calibri" w:hAnsi="Arial" w:cs="Arial"/>
        </w:rPr>
        <w:t xml:space="preserve"> NHS ‘Who Pays Guidance (August 2020) should be referred to.</w:t>
      </w:r>
      <w:r w:rsidR="00B970B2" w:rsidRPr="002016D3">
        <w:rPr>
          <w:rFonts w:ascii="Arial" w:eastAsia="Calibri" w:hAnsi="Arial" w:cs="Arial"/>
        </w:rPr>
        <w:t xml:space="preserve">  In summary this requires:</w:t>
      </w:r>
    </w:p>
    <w:p w14:paraId="67692B29" w14:textId="77777777" w:rsidR="00B970B2" w:rsidRPr="002016D3" w:rsidRDefault="00B970B2" w:rsidP="002016D3">
      <w:pPr>
        <w:pStyle w:val="ListParagraph"/>
        <w:ind w:left="567" w:hanging="567"/>
        <w:rPr>
          <w:rFonts w:eastAsiaTheme="minorEastAsia"/>
        </w:rPr>
      </w:pPr>
    </w:p>
    <w:p w14:paraId="48A9B4E3" w14:textId="65EBBE85" w:rsidR="00B970B2" w:rsidRPr="002016D3" w:rsidRDefault="00B970B2" w:rsidP="00E869EC">
      <w:pPr>
        <w:pStyle w:val="ListParagraph"/>
        <w:numPr>
          <w:ilvl w:val="0"/>
          <w:numId w:val="9"/>
        </w:numPr>
        <w:jc w:val="left"/>
        <w:rPr>
          <w:rFonts w:eastAsiaTheme="minorEastAsia"/>
        </w:rPr>
      </w:pPr>
      <w:r w:rsidRPr="002016D3">
        <w:rPr>
          <w:rFonts w:eastAsiaTheme="minorEastAsia"/>
        </w:rPr>
        <w:t xml:space="preserve">Local resolution at Director </w:t>
      </w:r>
      <w:proofErr w:type="gramStart"/>
      <w:r w:rsidRPr="002016D3">
        <w:rPr>
          <w:rFonts w:eastAsiaTheme="minorEastAsia"/>
        </w:rPr>
        <w:t>level</w:t>
      </w:r>
      <w:r w:rsidR="00C47CEB">
        <w:rPr>
          <w:rFonts w:eastAsiaTheme="minorEastAsia"/>
        </w:rPr>
        <w:t>;</w:t>
      </w:r>
      <w:proofErr w:type="gramEnd"/>
    </w:p>
    <w:p w14:paraId="318D3F02" w14:textId="4372233F" w:rsidR="007E2893" w:rsidRPr="002016D3" w:rsidRDefault="007E2893" w:rsidP="00E869EC">
      <w:pPr>
        <w:pStyle w:val="ListParagraph"/>
        <w:numPr>
          <w:ilvl w:val="0"/>
          <w:numId w:val="9"/>
        </w:numPr>
        <w:jc w:val="left"/>
        <w:rPr>
          <w:rFonts w:eastAsiaTheme="minorEastAsia"/>
        </w:rPr>
      </w:pPr>
      <w:r w:rsidRPr="002016D3">
        <w:rPr>
          <w:rFonts w:eastAsiaTheme="minorEastAsia"/>
        </w:rPr>
        <w:t>STP / Integrated Care System resolution at Director / Executive level</w:t>
      </w:r>
      <w:r w:rsidR="00C47CEB">
        <w:rPr>
          <w:rFonts w:eastAsiaTheme="minorEastAsia"/>
        </w:rPr>
        <w:t xml:space="preserve">; and </w:t>
      </w:r>
    </w:p>
    <w:p w14:paraId="12B701B4" w14:textId="0CBEED80" w:rsidR="007E2893" w:rsidRPr="002016D3" w:rsidRDefault="007E2893" w:rsidP="00E869EC">
      <w:pPr>
        <w:pStyle w:val="ListParagraph"/>
        <w:numPr>
          <w:ilvl w:val="0"/>
          <w:numId w:val="9"/>
        </w:numPr>
        <w:jc w:val="left"/>
        <w:rPr>
          <w:rFonts w:eastAsiaTheme="minorEastAsia"/>
        </w:rPr>
      </w:pPr>
      <w:r w:rsidRPr="002016D3">
        <w:rPr>
          <w:rFonts w:eastAsiaTheme="minorEastAsia"/>
        </w:rPr>
        <w:t xml:space="preserve">Arbitration </w:t>
      </w:r>
      <w:r w:rsidR="00F63E15" w:rsidRPr="002016D3">
        <w:rPr>
          <w:rFonts w:eastAsiaTheme="minorEastAsia"/>
        </w:rPr>
        <w:t>by NHS England</w:t>
      </w:r>
      <w:r w:rsidR="00C47CEB">
        <w:rPr>
          <w:rFonts w:eastAsiaTheme="minorEastAsia"/>
        </w:rPr>
        <w:t>.</w:t>
      </w:r>
    </w:p>
    <w:p w14:paraId="11C8FEEE" w14:textId="77777777" w:rsidR="00A27105" w:rsidRPr="002016D3" w:rsidRDefault="00A27105" w:rsidP="002016D3">
      <w:pPr>
        <w:pStyle w:val="ListParagraph"/>
        <w:ind w:left="567" w:hanging="567"/>
        <w:jc w:val="left"/>
        <w:rPr>
          <w:rFonts w:eastAsiaTheme="minorEastAsia"/>
        </w:rPr>
      </w:pPr>
    </w:p>
    <w:p w14:paraId="66E8AE33" w14:textId="5F1A88C2" w:rsidR="535DC6ED" w:rsidRDefault="002016D3" w:rsidP="00527DC1">
      <w:pPr>
        <w:spacing w:after="0" w:line="240" w:lineRule="auto"/>
        <w:ind w:left="567" w:hanging="567"/>
        <w:rPr>
          <w:rFonts w:ascii="Arial" w:hAnsi="Arial" w:cs="Arial"/>
        </w:rPr>
      </w:pPr>
      <w:r w:rsidRPr="002016D3">
        <w:rPr>
          <w:rFonts w:ascii="Arial" w:eastAsiaTheme="minorEastAsia" w:hAnsi="Arial" w:cs="Arial"/>
        </w:rPr>
        <w:t>1</w:t>
      </w:r>
      <w:r w:rsidR="00B56846">
        <w:rPr>
          <w:rFonts w:ascii="Arial" w:eastAsiaTheme="minorEastAsia" w:hAnsi="Arial" w:cs="Arial"/>
        </w:rPr>
        <w:t>5</w:t>
      </w:r>
      <w:r w:rsidRPr="002016D3">
        <w:rPr>
          <w:rFonts w:ascii="Arial" w:eastAsiaTheme="minorEastAsia" w:hAnsi="Arial" w:cs="Arial"/>
        </w:rPr>
        <w:t>.6</w:t>
      </w:r>
      <w:r w:rsidRPr="002016D3">
        <w:rPr>
          <w:rFonts w:ascii="Arial" w:eastAsiaTheme="minorEastAsia" w:hAnsi="Arial" w:cs="Arial"/>
        </w:rPr>
        <w:tab/>
      </w:r>
      <w:r w:rsidR="003B5F76" w:rsidRPr="002016D3">
        <w:rPr>
          <w:rFonts w:ascii="Arial" w:eastAsiaTheme="minorEastAsia" w:hAnsi="Arial" w:cs="Arial"/>
        </w:rPr>
        <w:t xml:space="preserve">Where </w:t>
      </w:r>
      <w:r w:rsidR="003A0955" w:rsidRPr="002016D3">
        <w:rPr>
          <w:rFonts w:ascii="Arial" w:hAnsi="Arial" w:cs="Arial"/>
        </w:rPr>
        <w:t>a dispute takes place between CCGs about responsibility for commissioning, the commissioners must agree that (a) one of them will take responsibility for arranging for assessment and planning for the p</w:t>
      </w:r>
      <w:r w:rsidR="004F29B6">
        <w:rPr>
          <w:rFonts w:ascii="Arial" w:hAnsi="Arial" w:cs="Arial"/>
        </w:rPr>
        <w:t>erson</w:t>
      </w:r>
      <w:r w:rsidR="003A0955" w:rsidRPr="002016D3">
        <w:rPr>
          <w:rFonts w:ascii="Arial" w:hAnsi="Arial" w:cs="Arial"/>
        </w:rPr>
        <w:t xml:space="preserve">, and for arranging appropriate aftercare services; and (b) all costs are jointly funded pending resolution of the dispute.  Once the dispute is </w:t>
      </w:r>
      <w:r w:rsidR="003A0955" w:rsidRPr="00527DC1">
        <w:rPr>
          <w:rFonts w:ascii="Arial" w:hAnsi="Arial" w:cs="Arial"/>
        </w:rPr>
        <w:t xml:space="preserve">resolved, the CCG which is no longer deemed responsible will be reimbursed.   </w:t>
      </w:r>
      <w:bookmarkStart w:id="20" w:name="Review"/>
    </w:p>
    <w:p w14:paraId="477C469A" w14:textId="77777777" w:rsidR="00527DC1" w:rsidRPr="00527DC1" w:rsidRDefault="00527DC1" w:rsidP="00527DC1">
      <w:pPr>
        <w:spacing w:after="0" w:line="240" w:lineRule="auto"/>
        <w:ind w:left="567" w:hanging="567"/>
        <w:rPr>
          <w:rFonts w:ascii="Arial" w:eastAsiaTheme="minorEastAsia" w:hAnsi="Arial" w:cs="Arial"/>
        </w:rPr>
      </w:pPr>
    </w:p>
    <w:bookmarkEnd w:id="20"/>
    <w:p w14:paraId="076FCE25" w14:textId="77777777" w:rsidR="00A27105" w:rsidRPr="00527DC1" w:rsidRDefault="00A27105" w:rsidP="00527DC1">
      <w:pPr>
        <w:pStyle w:val="ListParagraph"/>
        <w:ind w:left="567" w:hanging="567"/>
        <w:jc w:val="left"/>
        <w:rPr>
          <w:rFonts w:eastAsiaTheme="minorEastAsia"/>
          <w:b/>
          <w:bCs/>
        </w:rPr>
      </w:pPr>
    </w:p>
    <w:p w14:paraId="404AF730" w14:textId="108D188D" w:rsidR="535DC6ED" w:rsidRPr="00527DC1" w:rsidRDefault="00143CD7" w:rsidP="00527DC1">
      <w:pPr>
        <w:spacing w:after="0" w:line="240" w:lineRule="auto"/>
        <w:ind w:left="567" w:hanging="567"/>
        <w:rPr>
          <w:rFonts w:ascii="Arial" w:eastAsiaTheme="minorEastAsia" w:hAnsi="Arial" w:cs="Arial"/>
          <w:b/>
          <w:bCs/>
        </w:rPr>
      </w:pPr>
      <w:bookmarkStart w:id="21" w:name="S117Authority"/>
      <w:r w:rsidRPr="00527DC1">
        <w:rPr>
          <w:rFonts w:ascii="Arial" w:eastAsiaTheme="minorEastAsia" w:hAnsi="Arial" w:cs="Arial"/>
          <w:b/>
          <w:bCs/>
        </w:rPr>
        <w:t>1</w:t>
      </w:r>
      <w:r w:rsidR="00B56846" w:rsidRPr="00527DC1">
        <w:rPr>
          <w:rFonts w:ascii="Arial" w:eastAsiaTheme="minorEastAsia" w:hAnsi="Arial" w:cs="Arial"/>
          <w:b/>
          <w:bCs/>
        </w:rPr>
        <w:t>6</w:t>
      </w:r>
      <w:r w:rsidRPr="00527DC1">
        <w:rPr>
          <w:rFonts w:ascii="Arial" w:eastAsiaTheme="minorEastAsia" w:hAnsi="Arial" w:cs="Arial"/>
          <w:b/>
          <w:bCs/>
        </w:rPr>
        <w:t>.0</w:t>
      </w:r>
      <w:r w:rsidRPr="00527DC1">
        <w:rPr>
          <w:rFonts w:ascii="Arial" w:eastAsiaTheme="minorEastAsia" w:hAnsi="Arial" w:cs="Arial"/>
          <w:b/>
          <w:bCs/>
        </w:rPr>
        <w:tab/>
      </w:r>
      <w:r w:rsidR="535DC6ED" w:rsidRPr="00527DC1">
        <w:rPr>
          <w:rFonts w:ascii="Arial" w:eastAsiaTheme="minorEastAsia" w:hAnsi="Arial" w:cs="Arial"/>
          <w:b/>
          <w:bCs/>
        </w:rPr>
        <w:t xml:space="preserve">Authority to discharge </w:t>
      </w:r>
      <w:r w:rsidR="00093003" w:rsidRPr="00527DC1">
        <w:rPr>
          <w:rFonts w:ascii="Arial" w:eastAsiaTheme="minorEastAsia" w:hAnsi="Arial" w:cs="Arial"/>
          <w:b/>
          <w:bCs/>
        </w:rPr>
        <w:t>s</w:t>
      </w:r>
      <w:r w:rsidR="535DC6ED" w:rsidRPr="00527DC1">
        <w:rPr>
          <w:rFonts w:ascii="Arial" w:eastAsiaTheme="minorEastAsia" w:hAnsi="Arial" w:cs="Arial"/>
          <w:b/>
          <w:bCs/>
        </w:rPr>
        <w:t>ection 117</w:t>
      </w:r>
    </w:p>
    <w:bookmarkEnd w:id="21"/>
    <w:p w14:paraId="16F9C861" w14:textId="77777777" w:rsidR="00417E63" w:rsidRPr="00527DC1" w:rsidRDefault="00417E63" w:rsidP="00527DC1">
      <w:pPr>
        <w:pStyle w:val="ListParagraph"/>
        <w:ind w:left="567" w:hanging="567"/>
        <w:jc w:val="left"/>
        <w:rPr>
          <w:rFonts w:eastAsiaTheme="minorEastAsia"/>
          <w:b/>
          <w:bCs/>
        </w:rPr>
      </w:pPr>
    </w:p>
    <w:p w14:paraId="0788DFD9" w14:textId="19A94CAB" w:rsidR="00F9364C" w:rsidRPr="00527DC1" w:rsidRDefault="00143CD7" w:rsidP="00527DC1">
      <w:pPr>
        <w:spacing w:after="0" w:line="240" w:lineRule="auto"/>
        <w:ind w:left="567" w:hanging="567"/>
        <w:rPr>
          <w:rFonts w:ascii="Arial" w:eastAsiaTheme="minorEastAsia" w:hAnsi="Arial" w:cs="Arial"/>
        </w:rPr>
      </w:pPr>
      <w:r w:rsidRPr="00527DC1">
        <w:rPr>
          <w:rFonts w:ascii="Arial" w:eastAsiaTheme="minorEastAsia" w:hAnsi="Arial" w:cs="Arial"/>
        </w:rPr>
        <w:t>1</w:t>
      </w:r>
      <w:r w:rsidR="00B56846" w:rsidRPr="00527DC1">
        <w:rPr>
          <w:rFonts w:ascii="Arial" w:eastAsiaTheme="minorEastAsia" w:hAnsi="Arial" w:cs="Arial"/>
        </w:rPr>
        <w:t>6</w:t>
      </w:r>
      <w:r w:rsidRPr="00527DC1">
        <w:rPr>
          <w:rFonts w:ascii="Arial" w:eastAsiaTheme="minorEastAsia" w:hAnsi="Arial" w:cs="Arial"/>
        </w:rPr>
        <w:t>.1</w:t>
      </w:r>
      <w:r w:rsidRPr="00527DC1">
        <w:rPr>
          <w:rFonts w:ascii="Arial" w:eastAsiaTheme="minorEastAsia" w:hAnsi="Arial" w:cs="Arial"/>
        </w:rPr>
        <w:tab/>
      </w:r>
      <w:r w:rsidR="00AA34A2" w:rsidRPr="00527DC1">
        <w:rPr>
          <w:rFonts w:ascii="Arial" w:eastAsiaTheme="minorEastAsia" w:hAnsi="Arial" w:cs="Arial"/>
        </w:rPr>
        <w:t>A person can only be discharged from section 117</w:t>
      </w:r>
      <w:r w:rsidR="00214CED" w:rsidRPr="00527DC1">
        <w:rPr>
          <w:rFonts w:ascii="Arial" w:eastAsiaTheme="minorEastAsia" w:hAnsi="Arial" w:cs="Arial"/>
        </w:rPr>
        <w:t xml:space="preserve"> </w:t>
      </w:r>
      <w:r w:rsidR="00027A19" w:rsidRPr="00527DC1">
        <w:rPr>
          <w:rFonts w:ascii="Arial" w:eastAsiaTheme="minorEastAsia" w:hAnsi="Arial" w:cs="Arial"/>
        </w:rPr>
        <w:t xml:space="preserve">if </w:t>
      </w:r>
      <w:r w:rsidR="00F9364C" w:rsidRPr="00527DC1">
        <w:rPr>
          <w:rFonts w:ascii="Arial" w:hAnsi="Arial" w:cs="Arial"/>
          <w:b/>
        </w:rPr>
        <w:t xml:space="preserve">both </w:t>
      </w:r>
      <w:r w:rsidR="00F9364C" w:rsidRPr="00527DC1">
        <w:rPr>
          <w:rFonts w:ascii="Arial" w:hAnsi="Arial" w:cs="Arial"/>
        </w:rPr>
        <w:t xml:space="preserve">the responsible Council and </w:t>
      </w:r>
      <w:r w:rsidR="0041674A">
        <w:rPr>
          <w:rFonts w:ascii="Arial" w:hAnsi="Arial" w:cs="Arial"/>
        </w:rPr>
        <w:t xml:space="preserve">Herefordshire and </w:t>
      </w:r>
      <w:r w:rsidR="00F9364C" w:rsidRPr="00527DC1">
        <w:rPr>
          <w:rFonts w:ascii="Arial" w:hAnsi="Arial" w:cs="Arial"/>
        </w:rPr>
        <w:t>Worcestershire Health and Care NHS Trust</w:t>
      </w:r>
      <w:r w:rsidR="00EB51FA">
        <w:rPr>
          <w:rFonts w:ascii="Arial" w:hAnsi="Arial" w:cs="Arial"/>
        </w:rPr>
        <w:t>, or an agent of another Provider,</w:t>
      </w:r>
      <w:r w:rsidR="00F9364C" w:rsidRPr="00527DC1">
        <w:rPr>
          <w:rFonts w:ascii="Arial" w:hAnsi="Arial" w:cs="Arial"/>
        </w:rPr>
        <w:t xml:space="preserve"> acting on behalf of Herefordshire and Worcestershire CCG</w:t>
      </w:r>
      <w:r w:rsidR="00EB51FA">
        <w:rPr>
          <w:rFonts w:ascii="Arial" w:hAnsi="Arial" w:cs="Arial"/>
        </w:rPr>
        <w:t>,</w:t>
      </w:r>
      <w:r w:rsidR="00F9364C" w:rsidRPr="00527DC1">
        <w:rPr>
          <w:rFonts w:ascii="Arial" w:hAnsi="Arial" w:cs="Arial"/>
        </w:rPr>
        <w:t xml:space="preserve"> are satisfied that the person is no longer in need of such services by virtue of their mental</w:t>
      </w:r>
      <w:r w:rsidR="00F9364C" w:rsidRPr="00527DC1">
        <w:rPr>
          <w:rFonts w:ascii="Arial" w:hAnsi="Arial" w:cs="Arial"/>
          <w:spacing w:val="-1"/>
        </w:rPr>
        <w:t xml:space="preserve"> </w:t>
      </w:r>
      <w:r w:rsidR="00F9364C" w:rsidRPr="00527DC1">
        <w:rPr>
          <w:rFonts w:ascii="Arial" w:hAnsi="Arial" w:cs="Arial"/>
        </w:rPr>
        <w:t>disorder. Circumstances in which it is appropriate to end such services vary by individual and the nature of the services</w:t>
      </w:r>
      <w:r w:rsidR="00F9364C" w:rsidRPr="00527DC1">
        <w:rPr>
          <w:rFonts w:ascii="Arial" w:hAnsi="Arial" w:cs="Arial"/>
          <w:spacing w:val="-16"/>
        </w:rPr>
        <w:t xml:space="preserve"> </w:t>
      </w:r>
      <w:r w:rsidR="00F9364C" w:rsidRPr="00527DC1">
        <w:rPr>
          <w:rFonts w:ascii="Arial" w:hAnsi="Arial" w:cs="Arial"/>
        </w:rPr>
        <w:t>provided</w:t>
      </w:r>
      <w:r w:rsidR="003457B7" w:rsidRPr="00527DC1">
        <w:rPr>
          <w:rFonts w:ascii="Arial" w:hAnsi="Arial" w:cs="Arial"/>
        </w:rPr>
        <w:t>.</w:t>
      </w:r>
    </w:p>
    <w:p w14:paraId="29003A8F" w14:textId="77777777" w:rsidR="003457B7" w:rsidRPr="00527DC1" w:rsidRDefault="003457B7" w:rsidP="00527DC1">
      <w:pPr>
        <w:pStyle w:val="ListParagraph"/>
        <w:ind w:left="567" w:hanging="567"/>
        <w:jc w:val="left"/>
        <w:rPr>
          <w:rFonts w:eastAsiaTheme="minorEastAsia"/>
        </w:rPr>
      </w:pPr>
    </w:p>
    <w:p w14:paraId="08D358AB" w14:textId="28586360" w:rsidR="00214CED" w:rsidRPr="00527DC1" w:rsidRDefault="00143CD7" w:rsidP="00527DC1">
      <w:pPr>
        <w:spacing w:after="0" w:line="240" w:lineRule="auto"/>
        <w:ind w:left="567" w:hanging="567"/>
        <w:rPr>
          <w:rFonts w:ascii="Arial" w:eastAsiaTheme="minorEastAsia" w:hAnsi="Arial" w:cs="Arial"/>
        </w:rPr>
      </w:pPr>
      <w:r w:rsidRPr="00527DC1">
        <w:rPr>
          <w:rFonts w:ascii="Arial" w:eastAsiaTheme="minorEastAsia" w:hAnsi="Arial" w:cs="Arial"/>
        </w:rPr>
        <w:t>1</w:t>
      </w:r>
      <w:r w:rsidR="00B56846" w:rsidRPr="00527DC1">
        <w:rPr>
          <w:rFonts w:ascii="Arial" w:eastAsiaTheme="minorEastAsia" w:hAnsi="Arial" w:cs="Arial"/>
        </w:rPr>
        <w:t>6</w:t>
      </w:r>
      <w:r w:rsidRPr="00527DC1">
        <w:rPr>
          <w:rFonts w:ascii="Arial" w:eastAsiaTheme="minorEastAsia" w:hAnsi="Arial" w:cs="Arial"/>
        </w:rPr>
        <w:t>.2</w:t>
      </w:r>
      <w:r w:rsidRPr="00527DC1">
        <w:rPr>
          <w:rFonts w:ascii="Arial" w:eastAsiaTheme="minorEastAsia" w:hAnsi="Arial" w:cs="Arial"/>
        </w:rPr>
        <w:tab/>
      </w:r>
      <w:r w:rsidR="00214CED" w:rsidRPr="00527DC1">
        <w:rPr>
          <w:rFonts w:ascii="Arial" w:eastAsiaTheme="minorEastAsia" w:hAnsi="Arial" w:cs="Arial"/>
        </w:rPr>
        <w:t>A person cannot be discharge</w:t>
      </w:r>
      <w:r w:rsidR="004D4CA4" w:rsidRPr="00527DC1">
        <w:rPr>
          <w:rFonts w:ascii="Arial" w:eastAsiaTheme="minorEastAsia" w:hAnsi="Arial" w:cs="Arial"/>
        </w:rPr>
        <w:t>d</w:t>
      </w:r>
      <w:r w:rsidR="00214CED" w:rsidRPr="00527DC1">
        <w:rPr>
          <w:rFonts w:ascii="Arial" w:eastAsiaTheme="minorEastAsia" w:hAnsi="Arial" w:cs="Arial"/>
        </w:rPr>
        <w:t xml:space="preserve"> from s</w:t>
      </w:r>
      <w:r w:rsidR="00C47CEB">
        <w:rPr>
          <w:rFonts w:ascii="Arial" w:eastAsiaTheme="minorEastAsia" w:hAnsi="Arial" w:cs="Arial"/>
        </w:rPr>
        <w:t xml:space="preserve">ection </w:t>
      </w:r>
      <w:r w:rsidR="00214CED" w:rsidRPr="00527DC1">
        <w:rPr>
          <w:rFonts w:ascii="Arial" w:eastAsiaTheme="minorEastAsia" w:hAnsi="Arial" w:cs="Arial"/>
        </w:rPr>
        <w:t xml:space="preserve">117 while they are subject to </w:t>
      </w:r>
      <w:r w:rsidR="008D218C">
        <w:rPr>
          <w:rFonts w:ascii="Arial" w:eastAsiaTheme="minorEastAsia" w:hAnsi="Arial" w:cs="Arial"/>
        </w:rPr>
        <w:t>a CTO.</w:t>
      </w:r>
      <w:r w:rsidR="00214CED" w:rsidRPr="00527DC1">
        <w:rPr>
          <w:rFonts w:ascii="Arial" w:eastAsiaTheme="minorEastAsia" w:hAnsi="Arial" w:cs="Arial"/>
        </w:rPr>
        <w:br/>
      </w:r>
    </w:p>
    <w:p w14:paraId="61151DEB" w14:textId="77777777" w:rsidR="00B5242B" w:rsidRDefault="00B5242B">
      <w:pPr>
        <w:rPr>
          <w:rFonts w:ascii="Arial" w:eastAsiaTheme="minorEastAsia" w:hAnsi="Arial" w:cs="Arial"/>
        </w:rPr>
      </w:pPr>
      <w:r>
        <w:rPr>
          <w:rFonts w:ascii="Arial" w:eastAsiaTheme="minorEastAsia" w:hAnsi="Arial" w:cs="Arial"/>
        </w:rPr>
        <w:br w:type="page"/>
      </w:r>
    </w:p>
    <w:p w14:paraId="2EFD4DFF" w14:textId="4F7F48B5" w:rsidR="00A97BE5" w:rsidRPr="00527DC1" w:rsidRDefault="00143CD7" w:rsidP="00527DC1">
      <w:pPr>
        <w:spacing w:after="0" w:line="240" w:lineRule="auto"/>
        <w:ind w:left="567" w:hanging="567"/>
        <w:rPr>
          <w:rFonts w:ascii="Arial" w:eastAsiaTheme="minorEastAsia" w:hAnsi="Arial" w:cs="Arial"/>
        </w:rPr>
      </w:pPr>
      <w:r w:rsidRPr="00527DC1">
        <w:rPr>
          <w:rFonts w:ascii="Arial" w:eastAsiaTheme="minorEastAsia" w:hAnsi="Arial" w:cs="Arial"/>
        </w:rPr>
        <w:lastRenderedPageBreak/>
        <w:t>1</w:t>
      </w:r>
      <w:r w:rsidR="00B56846" w:rsidRPr="00527DC1">
        <w:rPr>
          <w:rFonts w:ascii="Arial" w:eastAsiaTheme="minorEastAsia" w:hAnsi="Arial" w:cs="Arial"/>
        </w:rPr>
        <w:t>6</w:t>
      </w:r>
      <w:r w:rsidRPr="00527DC1">
        <w:rPr>
          <w:rFonts w:ascii="Arial" w:eastAsiaTheme="minorEastAsia" w:hAnsi="Arial" w:cs="Arial"/>
        </w:rPr>
        <w:t>.3</w:t>
      </w:r>
      <w:r w:rsidRPr="00527DC1">
        <w:rPr>
          <w:rFonts w:ascii="Arial" w:eastAsiaTheme="minorEastAsia" w:hAnsi="Arial" w:cs="Arial"/>
        </w:rPr>
        <w:tab/>
      </w:r>
      <w:r w:rsidR="00A97BE5" w:rsidRPr="00527DC1">
        <w:rPr>
          <w:rFonts w:ascii="Arial" w:eastAsiaTheme="minorEastAsia" w:hAnsi="Arial" w:cs="Arial"/>
        </w:rPr>
        <w:t xml:space="preserve">Where it is established following </w:t>
      </w:r>
      <w:r w:rsidR="00EE642E" w:rsidRPr="00527DC1">
        <w:rPr>
          <w:rFonts w:ascii="Arial" w:eastAsiaTheme="minorEastAsia" w:hAnsi="Arial" w:cs="Arial"/>
        </w:rPr>
        <w:t>a review</w:t>
      </w:r>
      <w:r w:rsidR="00A97BE5" w:rsidRPr="00527DC1">
        <w:rPr>
          <w:rFonts w:ascii="Arial" w:eastAsiaTheme="minorEastAsia" w:hAnsi="Arial" w:cs="Arial"/>
        </w:rPr>
        <w:t xml:space="preserve"> of s</w:t>
      </w:r>
      <w:r w:rsidR="00C47CEB">
        <w:rPr>
          <w:rFonts w:ascii="Arial" w:eastAsiaTheme="minorEastAsia" w:hAnsi="Arial" w:cs="Arial"/>
        </w:rPr>
        <w:t xml:space="preserve">ection </w:t>
      </w:r>
      <w:r w:rsidR="00A97BE5" w:rsidRPr="00527DC1">
        <w:rPr>
          <w:rFonts w:ascii="Arial" w:eastAsiaTheme="minorEastAsia" w:hAnsi="Arial" w:cs="Arial"/>
        </w:rPr>
        <w:t xml:space="preserve">117 eligibility that </w:t>
      </w:r>
      <w:r w:rsidR="00E45693" w:rsidRPr="00527DC1">
        <w:rPr>
          <w:rFonts w:ascii="Arial" w:hAnsi="Arial" w:cs="Arial"/>
        </w:rPr>
        <w:t>aftercare is no longer required and that the removal or cessation of aftercare services will not put the person at risk of readmission to hospital</w:t>
      </w:r>
      <w:r w:rsidR="00A97BE5" w:rsidRPr="00527DC1">
        <w:rPr>
          <w:rFonts w:ascii="Arial" w:eastAsiaTheme="minorEastAsia" w:hAnsi="Arial" w:cs="Arial"/>
        </w:rPr>
        <w:t>, this must be clearly documented giving reasons why it is not required and the p</w:t>
      </w:r>
      <w:r w:rsidR="002C54B4">
        <w:rPr>
          <w:rFonts w:ascii="Arial" w:eastAsiaTheme="minorEastAsia" w:hAnsi="Arial" w:cs="Arial"/>
        </w:rPr>
        <w:t>erson</w:t>
      </w:r>
      <w:r w:rsidR="00A97BE5" w:rsidRPr="00527DC1">
        <w:rPr>
          <w:rFonts w:ascii="Arial" w:eastAsiaTheme="minorEastAsia" w:hAnsi="Arial" w:cs="Arial"/>
        </w:rPr>
        <w:t>’s s</w:t>
      </w:r>
      <w:r w:rsidR="00C47CEB">
        <w:rPr>
          <w:rFonts w:ascii="Arial" w:eastAsiaTheme="minorEastAsia" w:hAnsi="Arial" w:cs="Arial"/>
        </w:rPr>
        <w:t xml:space="preserve">ection </w:t>
      </w:r>
      <w:r w:rsidR="00A97BE5" w:rsidRPr="00527DC1">
        <w:rPr>
          <w:rFonts w:ascii="Arial" w:eastAsiaTheme="minorEastAsia" w:hAnsi="Arial" w:cs="Arial"/>
        </w:rPr>
        <w:t xml:space="preserve">117 eligibility should be discharged </w:t>
      </w:r>
      <w:r w:rsidR="00214CED" w:rsidRPr="00527DC1">
        <w:rPr>
          <w:rFonts w:ascii="Arial" w:eastAsiaTheme="minorEastAsia" w:hAnsi="Arial" w:cs="Arial"/>
        </w:rPr>
        <w:t xml:space="preserve">and </w:t>
      </w:r>
      <w:r w:rsidR="00A97BE5" w:rsidRPr="00527DC1">
        <w:rPr>
          <w:rFonts w:ascii="Arial" w:eastAsiaTheme="minorEastAsia" w:hAnsi="Arial" w:cs="Arial"/>
        </w:rPr>
        <w:t>recorded in the p</w:t>
      </w:r>
      <w:r w:rsidR="002C54B4">
        <w:rPr>
          <w:rFonts w:ascii="Arial" w:eastAsiaTheme="minorEastAsia" w:hAnsi="Arial" w:cs="Arial"/>
        </w:rPr>
        <w:t>erson’s</w:t>
      </w:r>
      <w:r w:rsidR="00A97BE5" w:rsidRPr="00527DC1">
        <w:rPr>
          <w:rFonts w:ascii="Arial" w:eastAsiaTheme="minorEastAsia" w:hAnsi="Arial" w:cs="Arial"/>
        </w:rPr>
        <w:t xml:space="preserve"> record.</w:t>
      </w:r>
    </w:p>
    <w:p w14:paraId="46A5FA1E" w14:textId="77777777" w:rsidR="003457B7" w:rsidRPr="00527DC1" w:rsidRDefault="003457B7" w:rsidP="00527DC1">
      <w:pPr>
        <w:pStyle w:val="ListParagraph"/>
        <w:ind w:left="567" w:hanging="567"/>
        <w:jc w:val="left"/>
        <w:rPr>
          <w:rFonts w:eastAsiaTheme="minorEastAsia"/>
        </w:rPr>
      </w:pPr>
    </w:p>
    <w:p w14:paraId="68791980" w14:textId="4382FAA3" w:rsidR="000609C4" w:rsidRPr="00527DC1" w:rsidRDefault="00143CD7" w:rsidP="00527DC1">
      <w:pPr>
        <w:spacing w:after="0" w:line="240" w:lineRule="auto"/>
        <w:ind w:left="567" w:hanging="567"/>
        <w:rPr>
          <w:rFonts w:ascii="Arial" w:eastAsiaTheme="minorEastAsia" w:hAnsi="Arial" w:cs="Arial"/>
        </w:rPr>
      </w:pPr>
      <w:r w:rsidRPr="00527DC1">
        <w:rPr>
          <w:rFonts w:ascii="Arial" w:hAnsi="Arial" w:cs="Arial"/>
        </w:rPr>
        <w:t>1</w:t>
      </w:r>
      <w:r w:rsidR="00B56846" w:rsidRPr="00527DC1">
        <w:rPr>
          <w:rFonts w:ascii="Arial" w:hAnsi="Arial" w:cs="Arial"/>
        </w:rPr>
        <w:t>6</w:t>
      </w:r>
      <w:r w:rsidRPr="00527DC1">
        <w:rPr>
          <w:rFonts w:ascii="Arial" w:hAnsi="Arial" w:cs="Arial"/>
        </w:rPr>
        <w:t>.4</w:t>
      </w:r>
      <w:r w:rsidRPr="00527DC1">
        <w:rPr>
          <w:rFonts w:ascii="Arial" w:hAnsi="Arial" w:cs="Arial"/>
        </w:rPr>
        <w:tab/>
      </w:r>
      <w:r w:rsidR="003457B7" w:rsidRPr="00527DC1">
        <w:rPr>
          <w:rFonts w:ascii="Arial" w:hAnsi="Arial" w:cs="Arial"/>
        </w:rPr>
        <w:t>D</w:t>
      </w:r>
      <w:r w:rsidR="000609C4" w:rsidRPr="00527DC1">
        <w:rPr>
          <w:rFonts w:ascii="Arial" w:hAnsi="Arial" w:cs="Arial"/>
        </w:rPr>
        <w:t>ischarge planning must consider whether the person is eligible for other health and social care services.</w:t>
      </w:r>
    </w:p>
    <w:p w14:paraId="08D44415" w14:textId="77777777" w:rsidR="000A4B54" w:rsidRPr="00527DC1" w:rsidRDefault="000A4B54" w:rsidP="00527DC1">
      <w:pPr>
        <w:pStyle w:val="ListParagraph"/>
        <w:ind w:left="567" w:hanging="567"/>
        <w:jc w:val="left"/>
        <w:rPr>
          <w:rFonts w:eastAsiaTheme="minorEastAsia"/>
        </w:rPr>
      </w:pPr>
    </w:p>
    <w:p w14:paraId="1155505C" w14:textId="77777777" w:rsidR="0067250F" w:rsidRDefault="00143CD7" w:rsidP="0067250F">
      <w:pPr>
        <w:spacing w:after="0" w:line="240" w:lineRule="auto"/>
        <w:ind w:left="567" w:hanging="567"/>
        <w:rPr>
          <w:rFonts w:ascii="Arial" w:eastAsiaTheme="minorEastAsia" w:hAnsi="Arial" w:cs="Arial"/>
        </w:rPr>
      </w:pPr>
      <w:r w:rsidRPr="00527DC1">
        <w:rPr>
          <w:rFonts w:ascii="Arial" w:eastAsiaTheme="minorEastAsia" w:hAnsi="Arial" w:cs="Arial"/>
        </w:rPr>
        <w:t>1</w:t>
      </w:r>
      <w:r w:rsidR="00B56846" w:rsidRPr="00527DC1">
        <w:rPr>
          <w:rFonts w:ascii="Arial" w:eastAsiaTheme="minorEastAsia" w:hAnsi="Arial" w:cs="Arial"/>
        </w:rPr>
        <w:t>6</w:t>
      </w:r>
      <w:r w:rsidRPr="00527DC1">
        <w:rPr>
          <w:rFonts w:ascii="Arial" w:eastAsiaTheme="minorEastAsia" w:hAnsi="Arial" w:cs="Arial"/>
        </w:rPr>
        <w:t>.5</w:t>
      </w:r>
      <w:r w:rsidRPr="00527DC1">
        <w:rPr>
          <w:rFonts w:ascii="Arial" w:eastAsiaTheme="minorEastAsia" w:hAnsi="Arial" w:cs="Arial"/>
        </w:rPr>
        <w:tab/>
      </w:r>
      <w:r w:rsidR="000A4B54" w:rsidRPr="00527DC1">
        <w:rPr>
          <w:rFonts w:ascii="Arial" w:eastAsiaTheme="minorEastAsia" w:hAnsi="Arial" w:cs="Arial"/>
        </w:rPr>
        <w:t>Where consideration is being given to discharging a p</w:t>
      </w:r>
      <w:r w:rsidR="002C54B4">
        <w:rPr>
          <w:rFonts w:ascii="Arial" w:eastAsiaTheme="minorEastAsia" w:hAnsi="Arial" w:cs="Arial"/>
        </w:rPr>
        <w:t>erson</w:t>
      </w:r>
      <w:r w:rsidR="000A4B54" w:rsidRPr="00527DC1">
        <w:rPr>
          <w:rFonts w:ascii="Arial" w:eastAsiaTheme="minorEastAsia" w:hAnsi="Arial" w:cs="Arial"/>
        </w:rPr>
        <w:t xml:space="preserve"> from section 117, the p</w:t>
      </w:r>
      <w:r w:rsidR="002C54B4">
        <w:rPr>
          <w:rFonts w:ascii="Arial" w:eastAsiaTheme="minorEastAsia" w:hAnsi="Arial" w:cs="Arial"/>
        </w:rPr>
        <w:t>erson</w:t>
      </w:r>
      <w:r w:rsidR="000A4B54" w:rsidRPr="00527DC1">
        <w:rPr>
          <w:rFonts w:ascii="Arial" w:eastAsiaTheme="minorEastAsia" w:hAnsi="Arial" w:cs="Arial"/>
        </w:rPr>
        <w:t xml:space="preserve"> and / or their representative should be fully informed and involved in all stages of the process. </w:t>
      </w:r>
    </w:p>
    <w:p w14:paraId="2BCC0A83" w14:textId="77777777" w:rsidR="0067250F" w:rsidRDefault="0067250F" w:rsidP="0067250F">
      <w:pPr>
        <w:spacing w:after="0" w:line="240" w:lineRule="auto"/>
        <w:ind w:left="567" w:hanging="567"/>
        <w:rPr>
          <w:rFonts w:ascii="Arial" w:eastAsiaTheme="minorEastAsia" w:hAnsi="Arial" w:cs="Arial"/>
        </w:rPr>
      </w:pPr>
    </w:p>
    <w:p w14:paraId="2510BF22" w14:textId="10F8972B" w:rsidR="00303CC9" w:rsidRPr="00527DC1" w:rsidRDefault="00143CD7" w:rsidP="0067250F">
      <w:pPr>
        <w:spacing w:after="0" w:line="240" w:lineRule="auto"/>
        <w:ind w:left="567" w:hanging="567"/>
        <w:rPr>
          <w:rFonts w:ascii="Arial" w:eastAsiaTheme="minorEastAsia" w:hAnsi="Arial" w:cs="Arial"/>
        </w:rPr>
      </w:pPr>
      <w:r w:rsidRPr="00527DC1">
        <w:rPr>
          <w:rFonts w:ascii="Arial" w:eastAsiaTheme="minorEastAsia" w:hAnsi="Arial" w:cs="Arial"/>
        </w:rPr>
        <w:t>1</w:t>
      </w:r>
      <w:r w:rsidR="00B56846" w:rsidRPr="00527DC1">
        <w:rPr>
          <w:rFonts w:ascii="Arial" w:eastAsiaTheme="minorEastAsia" w:hAnsi="Arial" w:cs="Arial"/>
        </w:rPr>
        <w:t>6</w:t>
      </w:r>
      <w:r w:rsidRPr="00527DC1">
        <w:rPr>
          <w:rFonts w:ascii="Arial" w:eastAsiaTheme="minorEastAsia" w:hAnsi="Arial" w:cs="Arial"/>
        </w:rPr>
        <w:t>.6</w:t>
      </w:r>
      <w:r w:rsidRPr="00527DC1">
        <w:rPr>
          <w:rFonts w:ascii="Arial" w:eastAsiaTheme="minorEastAsia" w:hAnsi="Arial" w:cs="Arial"/>
        </w:rPr>
        <w:tab/>
      </w:r>
      <w:r w:rsidR="009C6FF1" w:rsidRPr="00527DC1">
        <w:rPr>
          <w:rFonts w:ascii="Arial" w:eastAsiaTheme="minorEastAsia" w:hAnsi="Arial" w:cs="Arial"/>
        </w:rPr>
        <w:t xml:space="preserve">Discharge from community mental health services </w:t>
      </w:r>
      <w:r w:rsidR="009374C5" w:rsidRPr="00527DC1">
        <w:rPr>
          <w:rFonts w:ascii="Arial" w:eastAsiaTheme="minorEastAsia" w:hAnsi="Arial" w:cs="Arial"/>
        </w:rPr>
        <w:t xml:space="preserve">is not </w:t>
      </w:r>
      <w:r w:rsidR="00CD4C73" w:rsidRPr="00527DC1">
        <w:rPr>
          <w:rFonts w:ascii="Arial" w:eastAsiaTheme="minorEastAsia" w:hAnsi="Arial" w:cs="Arial"/>
        </w:rPr>
        <w:t xml:space="preserve">a </w:t>
      </w:r>
      <w:r w:rsidR="009374C5" w:rsidRPr="00527DC1">
        <w:rPr>
          <w:rFonts w:ascii="Arial" w:eastAsiaTheme="minorEastAsia" w:hAnsi="Arial" w:cs="Arial"/>
        </w:rPr>
        <w:t>discharge from section 117 aftercare. If a person with s</w:t>
      </w:r>
      <w:r w:rsidR="00C47CEB">
        <w:rPr>
          <w:rFonts w:ascii="Arial" w:eastAsiaTheme="minorEastAsia" w:hAnsi="Arial" w:cs="Arial"/>
        </w:rPr>
        <w:t xml:space="preserve">ection </w:t>
      </w:r>
      <w:r w:rsidR="009374C5" w:rsidRPr="00527DC1">
        <w:rPr>
          <w:rFonts w:ascii="Arial" w:eastAsiaTheme="minorEastAsia" w:hAnsi="Arial" w:cs="Arial"/>
        </w:rPr>
        <w:t>117 entitlement is discharged from the care of community mental health services the</w:t>
      </w:r>
      <w:r w:rsidR="00A6612B" w:rsidRPr="00527DC1">
        <w:rPr>
          <w:rFonts w:ascii="Arial" w:eastAsiaTheme="minorEastAsia" w:hAnsi="Arial" w:cs="Arial"/>
        </w:rPr>
        <w:t xml:space="preserve"> relevant Council and the CCG s</w:t>
      </w:r>
      <w:r w:rsidR="009374C5" w:rsidRPr="00527DC1">
        <w:rPr>
          <w:rFonts w:ascii="Arial" w:eastAsiaTheme="minorEastAsia" w:hAnsi="Arial" w:cs="Arial"/>
        </w:rPr>
        <w:t xml:space="preserve">hould be informed of this so they can undertake their own review of the </w:t>
      </w:r>
      <w:r w:rsidR="00254411" w:rsidRPr="00527DC1">
        <w:rPr>
          <w:rFonts w:ascii="Arial" w:eastAsiaTheme="minorEastAsia" w:hAnsi="Arial" w:cs="Arial"/>
        </w:rPr>
        <w:t>p</w:t>
      </w:r>
      <w:r w:rsidR="00EC2641">
        <w:rPr>
          <w:rFonts w:ascii="Arial" w:eastAsiaTheme="minorEastAsia" w:hAnsi="Arial" w:cs="Arial"/>
        </w:rPr>
        <w:t>erson</w:t>
      </w:r>
      <w:r w:rsidR="00254411" w:rsidRPr="00527DC1">
        <w:rPr>
          <w:rFonts w:ascii="Arial" w:eastAsiaTheme="minorEastAsia" w:hAnsi="Arial" w:cs="Arial"/>
        </w:rPr>
        <w:t>’s</w:t>
      </w:r>
      <w:r w:rsidR="009374C5" w:rsidRPr="00527DC1">
        <w:rPr>
          <w:rFonts w:ascii="Arial" w:eastAsiaTheme="minorEastAsia" w:hAnsi="Arial" w:cs="Arial"/>
        </w:rPr>
        <w:t xml:space="preserve"> current needs, and </w:t>
      </w:r>
      <w:r w:rsidR="00254411" w:rsidRPr="00527DC1">
        <w:rPr>
          <w:rFonts w:ascii="Arial" w:eastAsiaTheme="minorEastAsia" w:hAnsi="Arial" w:cs="Arial"/>
        </w:rPr>
        <w:t>whether</w:t>
      </w:r>
      <w:r w:rsidR="009374C5" w:rsidRPr="00527DC1">
        <w:rPr>
          <w:rFonts w:ascii="Arial" w:eastAsiaTheme="minorEastAsia" w:hAnsi="Arial" w:cs="Arial"/>
        </w:rPr>
        <w:t xml:space="preserve"> there should be a joint decision to discharge the patient from section 117.</w:t>
      </w:r>
    </w:p>
    <w:p w14:paraId="0E813580" w14:textId="77777777" w:rsidR="00A97BE5" w:rsidRPr="00527DC1" w:rsidRDefault="00A97BE5" w:rsidP="00527DC1">
      <w:pPr>
        <w:pStyle w:val="ListParagraph"/>
        <w:ind w:left="567" w:hanging="567"/>
        <w:jc w:val="left"/>
      </w:pPr>
    </w:p>
    <w:p w14:paraId="0DEE212E" w14:textId="786B56C1" w:rsidR="00012D68" w:rsidRPr="00527DC1" w:rsidRDefault="00143CD7" w:rsidP="00527DC1">
      <w:pPr>
        <w:spacing w:after="0" w:line="240" w:lineRule="auto"/>
        <w:ind w:left="567" w:hanging="567"/>
        <w:rPr>
          <w:rFonts w:ascii="Arial" w:eastAsiaTheme="minorEastAsia" w:hAnsi="Arial" w:cs="Arial"/>
        </w:rPr>
      </w:pPr>
      <w:r w:rsidRPr="001F2D6A">
        <w:rPr>
          <w:rFonts w:ascii="Arial" w:eastAsiaTheme="minorEastAsia" w:hAnsi="Arial" w:cs="Arial"/>
        </w:rPr>
        <w:t>1</w:t>
      </w:r>
      <w:r w:rsidR="00B56846" w:rsidRPr="001F2D6A">
        <w:rPr>
          <w:rFonts w:ascii="Arial" w:eastAsiaTheme="minorEastAsia" w:hAnsi="Arial" w:cs="Arial"/>
        </w:rPr>
        <w:t>6</w:t>
      </w:r>
      <w:r w:rsidRPr="001F2D6A">
        <w:rPr>
          <w:rFonts w:ascii="Arial" w:eastAsiaTheme="minorEastAsia" w:hAnsi="Arial" w:cs="Arial"/>
        </w:rPr>
        <w:t>.7</w:t>
      </w:r>
      <w:r w:rsidRPr="001F2D6A">
        <w:rPr>
          <w:rFonts w:ascii="Arial" w:eastAsiaTheme="minorEastAsia" w:hAnsi="Arial" w:cs="Arial"/>
        </w:rPr>
        <w:tab/>
      </w:r>
      <w:r w:rsidR="535DC6ED" w:rsidRPr="001F2D6A">
        <w:rPr>
          <w:rFonts w:ascii="Arial" w:eastAsiaTheme="minorEastAsia" w:hAnsi="Arial" w:cs="Arial"/>
        </w:rPr>
        <w:t>In the case of Hereford</w:t>
      </w:r>
      <w:r w:rsidR="00214CED" w:rsidRPr="001F2D6A">
        <w:rPr>
          <w:rFonts w:ascii="Arial" w:eastAsiaTheme="minorEastAsia" w:hAnsi="Arial" w:cs="Arial"/>
        </w:rPr>
        <w:t>shire</w:t>
      </w:r>
      <w:r w:rsidR="000A4B54" w:rsidRPr="001F2D6A">
        <w:rPr>
          <w:rFonts w:ascii="Arial" w:eastAsiaTheme="minorEastAsia" w:hAnsi="Arial" w:cs="Arial"/>
        </w:rPr>
        <w:t xml:space="preserve"> and Worcestershire</w:t>
      </w:r>
      <w:r w:rsidR="535DC6ED" w:rsidRPr="001F2D6A">
        <w:rPr>
          <w:rFonts w:ascii="Arial" w:eastAsiaTheme="minorEastAsia" w:hAnsi="Arial" w:cs="Arial"/>
        </w:rPr>
        <w:t xml:space="preserve"> CCG the decision regarding whether or not a person continues to need aftercare services should be taken by the identified Responsible Clinician of </w:t>
      </w:r>
      <w:r w:rsidR="00D2382B" w:rsidRPr="001F2D6A">
        <w:rPr>
          <w:rFonts w:ascii="Arial" w:eastAsiaTheme="minorEastAsia" w:hAnsi="Arial" w:cs="Arial"/>
        </w:rPr>
        <w:t>Herefordshire and Worcestershire Health and Care</w:t>
      </w:r>
      <w:r w:rsidR="000A4B54" w:rsidRPr="001F2D6A">
        <w:rPr>
          <w:rFonts w:ascii="Arial" w:eastAsiaTheme="minorEastAsia" w:hAnsi="Arial" w:cs="Arial"/>
        </w:rPr>
        <w:t xml:space="preserve"> NHS</w:t>
      </w:r>
      <w:r w:rsidR="00D2382B" w:rsidRPr="001F2D6A">
        <w:rPr>
          <w:rFonts w:ascii="Arial" w:eastAsiaTheme="minorEastAsia" w:hAnsi="Arial" w:cs="Arial"/>
        </w:rPr>
        <w:t xml:space="preserve"> Trust</w:t>
      </w:r>
      <w:r w:rsidR="00E2170F" w:rsidRPr="001F2D6A">
        <w:rPr>
          <w:rFonts w:ascii="Arial" w:eastAsiaTheme="minorEastAsia" w:hAnsi="Arial" w:cs="Arial"/>
        </w:rPr>
        <w:t xml:space="preserve"> </w:t>
      </w:r>
      <w:r w:rsidR="00F104AF" w:rsidRPr="001F2D6A">
        <w:rPr>
          <w:rFonts w:ascii="Arial" w:eastAsiaTheme="minorEastAsia" w:hAnsi="Arial" w:cs="Arial"/>
        </w:rPr>
        <w:t>or an agent of another Provider commissioned by the CCG.</w:t>
      </w:r>
    </w:p>
    <w:p w14:paraId="037BA59A" w14:textId="77777777" w:rsidR="00F42E6C" w:rsidRPr="00527DC1" w:rsidRDefault="00F42E6C" w:rsidP="00527DC1">
      <w:pPr>
        <w:pStyle w:val="ListParagraph"/>
        <w:ind w:left="567" w:hanging="567"/>
        <w:rPr>
          <w:rFonts w:eastAsiaTheme="minorEastAsia"/>
        </w:rPr>
      </w:pPr>
    </w:p>
    <w:p w14:paraId="398CA7CA" w14:textId="4452204B" w:rsidR="00F42E6C" w:rsidRPr="00527DC1" w:rsidRDefault="001E1CBA" w:rsidP="00527DC1">
      <w:pPr>
        <w:spacing w:after="0" w:line="240" w:lineRule="auto"/>
        <w:ind w:left="567" w:hanging="567"/>
        <w:rPr>
          <w:rFonts w:ascii="Arial" w:eastAsiaTheme="minorEastAsia" w:hAnsi="Arial" w:cs="Arial"/>
        </w:rPr>
      </w:pPr>
      <w:r w:rsidRPr="00527DC1">
        <w:rPr>
          <w:rFonts w:ascii="Arial" w:hAnsi="Arial" w:cs="Arial"/>
        </w:rPr>
        <w:t>1</w:t>
      </w:r>
      <w:r w:rsidR="00B56846" w:rsidRPr="00527DC1">
        <w:rPr>
          <w:rFonts w:ascii="Arial" w:hAnsi="Arial" w:cs="Arial"/>
        </w:rPr>
        <w:t>6</w:t>
      </w:r>
      <w:r w:rsidRPr="00527DC1">
        <w:rPr>
          <w:rFonts w:ascii="Arial" w:hAnsi="Arial" w:cs="Arial"/>
        </w:rPr>
        <w:t>.8</w:t>
      </w:r>
      <w:r w:rsidRPr="00527DC1">
        <w:rPr>
          <w:rFonts w:ascii="Arial" w:hAnsi="Arial" w:cs="Arial"/>
        </w:rPr>
        <w:tab/>
      </w:r>
      <w:r w:rsidR="00F42E6C" w:rsidRPr="00527DC1">
        <w:rPr>
          <w:rFonts w:ascii="Arial" w:hAnsi="Arial" w:cs="Arial"/>
        </w:rPr>
        <w:t xml:space="preserve">Where there is difference of opinion between the social worker and the </w:t>
      </w:r>
      <w:r w:rsidR="008D218C">
        <w:rPr>
          <w:rFonts w:ascii="Arial" w:hAnsi="Arial" w:cs="Arial"/>
        </w:rPr>
        <w:t>R</w:t>
      </w:r>
      <w:r w:rsidR="00F42E6C" w:rsidRPr="00527DC1">
        <w:rPr>
          <w:rFonts w:ascii="Arial" w:hAnsi="Arial" w:cs="Arial"/>
        </w:rPr>
        <w:t xml:space="preserve">esponsible </w:t>
      </w:r>
      <w:r w:rsidR="008D218C">
        <w:rPr>
          <w:rFonts w:ascii="Arial" w:hAnsi="Arial" w:cs="Arial"/>
        </w:rPr>
        <w:t>C</w:t>
      </w:r>
      <w:r w:rsidR="00F42E6C" w:rsidRPr="00527DC1">
        <w:rPr>
          <w:rFonts w:ascii="Arial" w:hAnsi="Arial" w:cs="Arial"/>
        </w:rPr>
        <w:t xml:space="preserve">linician about the appropriateness of discharge, or where the person subject of section 117 or their representative or IMCA objects to the decision, this will be reviewed by </w:t>
      </w:r>
      <w:r w:rsidR="0003642A" w:rsidRPr="00527DC1">
        <w:rPr>
          <w:rFonts w:ascii="Arial" w:hAnsi="Arial" w:cs="Arial"/>
          <w:i/>
          <w:iCs/>
        </w:rPr>
        <w:t xml:space="preserve"> </w:t>
      </w:r>
      <w:r w:rsidR="0003642A" w:rsidRPr="00527DC1">
        <w:rPr>
          <w:rFonts w:ascii="Arial" w:hAnsi="Arial" w:cs="Arial"/>
        </w:rPr>
        <w:t>Section 117 Panel for the local area.</w:t>
      </w:r>
      <w:r w:rsidR="00F42E6C" w:rsidRPr="00527DC1">
        <w:rPr>
          <w:rFonts w:ascii="Arial" w:hAnsi="Arial" w:cs="Arial"/>
        </w:rPr>
        <w:t xml:space="preserve">  If the person subject to the section 117 disagrees with </w:t>
      </w:r>
      <w:r w:rsidR="0003642A" w:rsidRPr="00527DC1">
        <w:rPr>
          <w:rFonts w:ascii="Arial" w:hAnsi="Arial" w:cs="Arial"/>
        </w:rPr>
        <w:t xml:space="preserve">Section 117 Panel, </w:t>
      </w:r>
      <w:r w:rsidR="00F42E6C" w:rsidRPr="00527DC1">
        <w:rPr>
          <w:rFonts w:ascii="Arial" w:hAnsi="Arial" w:cs="Arial"/>
        </w:rPr>
        <w:t xml:space="preserve">they may </w:t>
      </w:r>
      <w:r w:rsidR="00527DC1" w:rsidRPr="00527DC1">
        <w:rPr>
          <w:rFonts w:ascii="Arial" w:hAnsi="Arial" w:cs="Arial"/>
        </w:rPr>
        <w:t>follow the complaints process as set out in section 15 above.</w:t>
      </w:r>
    </w:p>
    <w:p w14:paraId="640DB59D" w14:textId="77777777" w:rsidR="00963847" w:rsidRPr="00527DC1" w:rsidRDefault="00963847" w:rsidP="00527DC1">
      <w:pPr>
        <w:spacing w:after="0" w:line="240" w:lineRule="auto"/>
        <w:ind w:left="567" w:hanging="567"/>
        <w:rPr>
          <w:rFonts w:ascii="Arial" w:eastAsiaTheme="minorEastAsia" w:hAnsi="Arial" w:cs="Arial"/>
        </w:rPr>
      </w:pPr>
    </w:p>
    <w:p w14:paraId="7CFD41F1" w14:textId="0E8CB390" w:rsidR="00012D68" w:rsidRPr="00527DC1" w:rsidRDefault="001E1CBA" w:rsidP="00527DC1">
      <w:pPr>
        <w:tabs>
          <w:tab w:val="left" w:pos="1536"/>
        </w:tabs>
        <w:spacing w:after="0" w:line="240" w:lineRule="auto"/>
        <w:ind w:left="567" w:hanging="567"/>
        <w:rPr>
          <w:rFonts w:ascii="Arial" w:hAnsi="Arial" w:cs="Arial"/>
        </w:rPr>
      </w:pPr>
      <w:r w:rsidRPr="00527DC1">
        <w:rPr>
          <w:rFonts w:ascii="Arial" w:hAnsi="Arial" w:cs="Arial"/>
        </w:rPr>
        <w:t>1</w:t>
      </w:r>
      <w:r w:rsidR="00107BF8">
        <w:rPr>
          <w:rFonts w:ascii="Arial" w:hAnsi="Arial" w:cs="Arial"/>
        </w:rPr>
        <w:t>6</w:t>
      </w:r>
      <w:r w:rsidRPr="00527DC1">
        <w:rPr>
          <w:rFonts w:ascii="Arial" w:hAnsi="Arial" w:cs="Arial"/>
        </w:rPr>
        <w:t>.9</w:t>
      </w:r>
      <w:r w:rsidRPr="00527DC1">
        <w:rPr>
          <w:rFonts w:ascii="Arial" w:hAnsi="Arial" w:cs="Arial"/>
        </w:rPr>
        <w:tab/>
      </w:r>
      <w:r w:rsidR="00012D68" w:rsidRPr="00527DC1">
        <w:rPr>
          <w:rFonts w:ascii="Arial" w:hAnsi="Arial" w:cs="Arial"/>
        </w:rPr>
        <w:t>Care services under section 117 should not be withdrawn solely on the gr</w:t>
      </w:r>
      <w:r w:rsidR="00493DAA" w:rsidRPr="00527DC1">
        <w:rPr>
          <w:rFonts w:ascii="Arial" w:hAnsi="Arial" w:cs="Arial"/>
        </w:rPr>
        <w:t xml:space="preserve">ounds </w:t>
      </w:r>
      <w:r w:rsidR="00012D68" w:rsidRPr="00527DC1">
        <w:rPr>
          <w:rFonts w:ascii="Arial" w:hAnsi="Arial" w:cs="Arial"/>
        </w:rPr>
        <w:t>that:</w:t>
      </w:r>
    </w:p>
    <w:p w14:paraId="1AD7A8B3" w14:textId="77777777" w:rsidR="00012D68" w:rsidRPr="00527DC1" w:rsidRDefault="00012D68" w:rsidP="00527DC1">
      <w:pPr>
        <w:pStyle w:val="BodyText"/>
        <w:ind w:left="567" w:hanging="567"/>
      </w:pPr>
    </w:p>
    <w:p w14:paraId="5E6F8F1A" w14:textId="61E8E9E4" w:rsidR="00012D68" w:rsidRPr="005E4610" w:rsidRDefault="00012D68" w:rsidP="00E869EC">
      <w:pPr>
        <w:pStyle w:val="ListParagraph"/>
        <w:numPr>
          <w:ilvl w:val="0"/>
          <w:numId w:val="12"/>
        </w:numPr>
        <w:tabs>
          <w:tab w:val="left" w:pos="1719"/>
          <w:tab w:val="left" w:pos="1720"/>
        </w:tabs>
      </w:pPr>
      <w:r w:rsidRPr="005E4610">
        <w:t>the p</w:t>
      </w:r>
      <w:r w:rsidR="006E362A">
        <w:t>erson</w:t>
      </w:r>
      <w:r w:rsidRPr="005E4610">
        <w:t xml:space="preserve"> refuses the aftercare </w:t>
      </w:r>
      <w:proofErr w:type="gramStart"/>
      <w:r w:rsidRPr="005E4610">
        <w:t>plan</w:t>
      </w:r>
      <w:r w:rsidR="00C47CEB">
        <w:t>;</w:t>
      </w:r>
      <w:proofErr w:type="gramEnd"/>
    </w:p>
    <w:p w14:paraId="78D1BB7F" w14:textId="12DDE74D" w:rsidR="00012D68" w:rsidRPr="005E4610" w:rsidRDefault="00012D68" w:rsidP="00E869EC">
      <w:pPr>
        <w:pStyle w:val="ListParagraph"/>
        <w:numPr>
          <w:ilvl w:val="0"/>
          <w:numId w:val="12"/>
        </w:numPr>
        <w:tabs>
          <w:tab w:val="left" w:pos="1719"/>
          <w:tab w:val="left" w:pos="1720"/>
        </w:tabs>
      </w:pPr>
      <w:r w:rsidRPr="005E4610">
        <w:t>the p</w:t>
      </w:r>
      <w:r w:rsidR="006E362A">
        <w:t>erson</w:t>
      </w:r>
      <w:r w:rsidRPr="005E4610">
        <w:t xml:space="preserve"> has been discharged from the care of specialist mental health </w:t>
      </w:r>
      <w:proofErr w:type="gramStart"/>
      <w:r w:rsidRPr="005E4610">
        <w:t>services;</w:t>
      </w:r>
      <w:proofErr w:type="gramEnd"/>
    </w:p>
    <w:p w14:paraId="2112FC49" w14:textId="77777777" w:rsidR="00012D68" w:rsidRPr="005E4610" w:rsidRDefault="00012D68" w:rsidP="00E869EC">
      <w:pPr>
        <w:pStyle w:val="ListParagraph"/>
        <w:numPr>
          <w:ilvl w:val="0"/>
          <w:numId w:val="12"/>
        </w:numPr>
        <w:tabs>
          <w:tab w:val="left" w:pos="1719"/>
          <w:tab w:val="left" w:pos="1720"/>
        </w:tabs>
      </w:pPr>
      <w:r w:rsidRPr="005E4610">
        <w:t>an arbitrary period has passed since the care was first</w:t>
      </w:r>
      <w:r w:rsidRPr="005E4610">
        <w:rPr>
          <w:spacing w:val="-7"/>
        </w:rPr>
        <w:t xml:space="preserve"> </w:t>
      </w:r>
      <w:proofErr w:type="gramStart"/>
      <w:r w:rsidRPr="005E4610">
        <w:t>provided;</w:t>
      </w:r>
      <w:proofErr w:type="gramEnd"/>
    </w:p>
    <w:p w14:paraId="70654DD0" w14:textId="2564FE1E" w:rsidR="00012D68" w:rsidRPr="005E4610" w:rsidRDefault="00012D68" w:rsidP="00E869EC">
      <w:pPr>
        <w:pStyle w:val="ListParagraph"/>
        <w:numPr>
          <w:ilvl w:val="0"/>
          <w:numId w:val="12"/>
        </w:numPr>
        <w:tabs>
          <w:tab w:val="left" w:pos="1719"/>
          <w:tab w:val="left" w:pos="1720"/>
        </w:tabs>
      </w:pPr>
      <w:r w:rsidRPr="005E4610">
        <w:t>the p</w:t>
      </w:r>
      <w:r w:rsidR="006E362A">
        <w:t>erson</w:t>
      </w:r>
      <w:r w:rsidRPr="005E4610">
        <w:t xml:space="preserve"> is deprived of their liberty under the Mental Capacity Act </w:t>
      </w:r>
      <w:proofErr w:type="gramStart"/>
      <w:r w:rsidRPr="005E4610">
        <w:t>2005;</w:t>
      </w:r>
      <w:proofErr w:type="gramEnd"/>
    </w:p>
    <w:p w14:paraId="796727D5" w14:textId="619E3296" w:rsidR="005C678D" w:rsidRPr="005E4610" w:rsidRDefault="00012D68" w:rsidP="00E869EC">
      <w:pPr>
        <w:pStyle w:val="ListParagraph"/>
        <w:numPr>
          <w:ilvl w:val="0"/>
          <w:numId w:val="12"/>
        </w:numPr>
        <w:tabs>
          <w:tab w:val="left" w:pos="1719"/>
          <w:tab w:val="left" w:pos="1720"/>
        </w:tabs>
      </w:pPr>
      <w:r w:rsidRPr="005E4610">
        <w:t>the p</w:t>
      </w:r>
      <w:r w:rsidR="006E362A">
        <w:t>erson</w:t>
      </w:r>
      <w:r w:rsidRPr="005E4610">
        <w:t xml:space="preserve"> may return to hospital informally or under section 2;</w:t>
      </w:r>
      <w:r w:rsidRPr="005E4610">
        <w:rPr>
          <w:spacing w:val="-17"/>
        </w:rPr>
        <w:t xml:space="preserve"> </w:t>
      </w:r>
      <w:r w:rsidRPr="005E4610">
        <w:t>or</w:t>
      </w:r>
    </w:p>
    <w:p w14:paraId="05701F94" w14:textId="2E15389C" w:rsidR="535DC6ED" w:rsidRPr="003860F2" w:rsidRDefault="00012D68" w:rsidP="003860F2">
      <w:pPr>
        <w:pStyle w:val="ListParagraph"/>
        <w:numPr>
          <w:ilvl w:val="0"/>
          <w:numId w:val="12"/>
        </w:numPr>
        <w:tabs>
          <w:tab w:val="left" w:pos="1719"/>
          <w:tab w:val="left" w:pos="1720"/>
        </w:tabs>
      </w:pPr>
      <w:r w:rsidRPr="00380EB6">
        <w:t>the p</w:t>
      </w:r>
      <w:r w:rsidR="006E362A">
        <w:t>erson</w:t>
      </w:r>
      <w:r w:rsidRPr="00380EB6">
        <w:t xml:space="preserve"> is no longer on supervised community treatment or section 17 leave</w:t>
      </w:r>
    </w:p>
    <w:p w14:paraId="3978145B" w14:textId="0D9ED352" w:rsidR="00153D59" w:rsidRDefault="00153D59" w:rsidP="00380EB6">
      <w:pPr>
        <w:pStyle w:val="ListParagraph"/>
        <w:ind w:left="567" w:hanging="567"/>
        <w:jc w:val="left"/>
        <w:rPr>
          <w:rFonts w:eastAsiaTheme="minorEastAsia"/>
        </w:rPr>
      </w:pPr>
    </w:p>
    <w:p w14:paraId="211DAF95" w14:textId="77777777" w:rsidR="00380EB6" w:rsidRPr="00380EB6" w:rsidRDefault="00380EB6" w:rsidP="00380EB6">
      <w:pPr>
        <w:pStyle w:val="ListParagraph"/>
        <w:ind w:left="567" w:hanging="567"/>
        <w:jc w:val="left"/>
        <w:rPr>
          <w:rFonts w:eastAsiaTheme="minorEastAsia"/>
        </w:rPr>
      </w:pPr>
    </w:p>
    <w:p w14:paraId="4EB1CB9D" w14:textId="1DADC267" w:rsidR="535DC6ED" w:rsidRPr="00380EB6" w:rsidRDefault="00D93007" w:rsidP="00380EB6">
      <w:pPr>
        <w:spacing w:after="0" w:line="240" w:lineRule="auto"/>
        <w:ind w:left="567" w:hanging="567"/>
        <w:rPr>
          <w:rFonts w:ascii="Arial" w:eastAsiaTheme="minorEastAsia" w:hAnsi="Arial" w:cs="Arial"/>
          <w:b/>
          <w:bCs/>
        </w:rPr>
      </w:pPr>
      <w:bookmarkStart w:id="22" w:name="S117OOC"/>
      <w:r w:rsidRPr="00380EB6">
        <w:rPr>
          <w:rFonts w:ascii="Arial" w:eastAsiaTheme="minorEastAsia" w:hAnsi="Arial" w:cs="Arial"/>
          <w:b/>
          <w:bCs/>
        </w:rPr>
        <w:t>17.0</w:t>
      </w:r>
      <w:r w:rsidRPr="00380EB6">
        <w:rPr>
          <w:rFonts w:ascii="Arial" w:eastAsiaTheme="minorEastAsia" w:hAnsi="Arial" w:cs="Arial"/>
          <w:b/>
          <w:bCs/>
        </w:rPr>
        <w:tab/>
      </w:r>
      <w:r w:rsidR="535DC6ED" w:rsidRPr="00380EB6">
        <w:rPr>
          <w:rFonts w:ascii="Arial" w:eastAsiaTheme="minorEastAsia" w:hAnsi="Arial" w:cs="Arial"/>
          <w:b/>
          <w:bCs/>
        </w:rPr>
        <w:t xml:space="preserve">Out of Area </w:t>
      </w:r>
      <w:r w:rsidR="00C47CEB">
        <w:rPr>
          <w:rFonts w:ascii="Arial" w:eastAsiaTheme="minorEastAsia" w:hAnsi="Arial" w:cs="Arial"/>
          <w:b/>
          <w:bCs/>
        </w:rPr>
        <w:t xml:space="preserve">Section </w:t>
      </w:r>
      <w:r w:rsidR="009D5A6C" w:rsidRPr="00380EB6">
        <w:rPr>
          <w:rFonts w:ascii="Arial" w:eastAsiaTheme="minorEastAsia" w:hAnsi="Arial" w:cs="Arial"/>
          <w:b/>
          <w:bCs/>
        </w:rPr>
        <w:t>117</w:t>
      </w:r>
      <w:r w:rsidR="535DC6ED" w:rsidRPr="00380EB6">
        <w:rPr>
          <w:rFonts w:ascii="Arial" w:eastAsiaTheme="minorEastAsia" w:hAnsi="Arial" w:cs="Arial"/>
          <w:b/>
          <w:bCs/>
        </w:rPr>
        <w:t xml:space="preserve"> placements and Transfer of Responsibility</w:t>
      </w:r>
    </w:p>
    <w:bookmarkEnd w:id="22"/>
    <w:p w14:paraId="15DD16BC" w14:textId="77777777" w:rsidR="00616AF8" w:rsidRPr="00380EB6" w:rsidRDefault="00616AF8" w:rsidP="00380EB6">
      <w:pPr>
        <w:pStyle w:val="ListParagraph"/>
        <w:ind w:left="567" w:hanging="567"/>
        <w:jc w:val="left"/>
        <w:rPr>
          <w:rFonts w:eastAsia="Calibri"/>
          <w:b/>
          <w:bCs/>
          <w:highlight w:val="yellow"/>
        </w:rPr>
      </w:pPr>
    </w:p>
    <w:p w14:paraId="5DBDF5D3" w14:textId="220F94CD" w:rsidR="00AC34C3" w:rsidRPr="00380EB6" w:rsidRDefault="00D93007" w:rsidP="00380EB6">
      <w:pPr>
        <w:spacing w:after="0" w:line="240" w:lineRule="auto"/>
        <w:ind w:left="567" w:hanging="567"/>
        <w:rPr>
          <w:rFonts w:ascii="Arial" w:hAnsi="Arial" w:cs="Arial"/>
        </w:rPr>
      </w:pPr>
      <w:r w:rsidRPr="00380EB6">
        <w:rPr>
          <w:rFonts w:ascii="Arial" w:eastAsia="Calibri" w:hAnsi="Arial" w:cs="Arial"/>
        </w:rPr>
        <w:t>17.1</w:t>
      </w:r>
      <w:r w:rsidRPr="00380EB6">
        <w:rPr>
          <w:rFonts w:ascii="Arial" w:eastAsia="Calibri" w:hAnsi="Arial" w:cs="Arial"/>
        </w:rPr>
        <w:tab/>
      </w:r>
      <w:r w:rsidR="0006755E" w:rsidRPr="00380EB6">
        <w:rPr>
          <w:rFonts w:ascii="Arial" w:eastAsia="Calibri" w:hAnsi="Arial" w:cs="Arial"/>
        </w:rPr>
        <w:t>If the p</w:t>
      </w:r>
      <w:r w:rsidR="006E362A">
        <w:rPr>
          <w:rFonts w:ascii="Arial" w:eastAsia="Calibri" w:hAnsi="Arial" w:cs="Arial"/>
        </w:rPr>
        <w:t>erson</w:t>
      </w:r>
      <w:r w:rsidR="0006755E" w:rsidRPr="00380EB6">
        <w:rPr>
          <w:rFonts w:ascii="Arial" w:eastAsia="Calibri" w:hAnsi="Arial" w:cs="Arial"/>
        </w:rPr>
        <w:t xml:space="preserve"> moves to or is placed in another local authority area and becomes resident in that area, then s</w:t>
      </w:r>
      <w:r w:rsidR="00C47CEB">
        <w:rPr>
          <w:rFonts w:ascii="Arial" w:eastAsia="Calibri" w:hAnsi="Arial" w:cs="Arial"/>
        </w:rPr>
        <w:t xml:space="preserve">ection </w:t>
      </w:r>
      <w:r w:rsidR="0006755E" w:rsidRPr="00380EB6">
        <w:rPr>
          <w:rFonts w:ascii="Arial" w:eastAsia="Calibri" w:hAnsi="Arial" w:cs="Arial"/>
        </w:rPr>
        <w:t xml:space="preserve">117 eligibility remains with </w:t>
      </w:r>
      <w:r w:rsidR="00FF368C">
        <w:rPr>
          <w:rFonts w:ascii="Arial" w:eastAsia="Calibri" w:hAnsi="Arial" w:cs="Arial"/>
        </w:rPr>
        <w:t>Worcestershire County</w:t>
      </w:r>
      <w:r w:rsidR="0006755E" w:rsidRPr="00380EB6">
        <w:rPr>
          <w:rFonts w:ascii="Arial" w:eastAsia="Calibri" w:hAnsi="Arial" w:cs="Arial"/>
        </w:rPr>
        <w:t xml:space="preserve"> Council and Herefordshire and Worcestershire CCG until such time as s</w:t>
      </w:r>
      <w:r w:rsidR="00651B0D" w:rsidRPr="00380EB6">
        <w:rPr>
          <w:rFonts w:ascii="Arial" w:eastAsia="Calibri" w:hAnsi="Arial" w:cs="Arial"/>
        </w:rPr>
        <w:t xml:space="preserve">ection </w:t>
      </w:r>
      <w:r w:rsidR="0006755E" w:rsidRPr="00380EB6">
        <w:rPr>
          <w:rFonts w:ascii="Arial" w:eastAsia="Calibri" w:hAnsi="Arial" w:cs="Arial"/>
        </w:rPr>
        <w:t>117 is no longer required</w:t>
      </w:r>
      <w:r w:rsidR="00380EB6" w:rsidRPr="00380EB6">
        <w:rPr>
          <w:rFonts w:ascii="Arial" w:eastAsia="Calibri" w:hAnsi="Arial" w:cs="Arial"/>
        </w:rPr>
        <w:t xml:space="preserve"> or the person becomes </w:t>
      </w:r>
      <w:r w:rsidR="0025715F">
        <w:rPr>
          <w:rFonts w:ascii="Arial" w:eastAsia="Calibri" w:hAnsi="Arial" w:cs="Arial"/>
        </w:rPr>
        <w:t>re-</w:t>
      </w:r>
      <w:r w:rsidR="00380EB6" w:rsidRPr="00380EB6">
        <w:rPr>
          <w:rFonts w:ascii="Arial" w:eastAsia="Calibri" w:hAnsi="Arial" w:cs="Arial"/>
        </w:rPr>
        <w:t>detained under the Mental Health Act</w:t>
      </w:r>
      <w:r w:rsidR="0025715F">
        <w:rPr>
          <w:rFonts w:ascii="Arial" w:eastAsia="Calibri" w:hAnsi="Arial" w:cs="Arial"/>
        </w:rPr>
        <w:t>,</w:t>
      </w:r>
      <w:r w:rsidR="00536306">
        <w:rPr>
          <w:rFonts w:ascii="Arial" w:eastAsia="Calibri" w:hAnsi="Arial" w:cs="Arial"/>
        </w:rPr>
        <w:t xml:space="preserve"> at which point the rules</w:t>
      </w:r>
      <w:r w:rsidR="0078673C">
        <w:rPr>
          <w:rFonts w:ascii="Arial" w:eastAsia="Calibri" w:hAnsi="Arial" w:cs="Arial"/>
        </w:rPr>
        <w:t xml:space="preserve"> relating to a person’s ‘ordinary residence’ applies.</w:t>
      </w:r>
    </w:p>
    <w:p w14:paraId="5B8C7D16" w14:textId="77777777" w:rsidR="00616AF8" w:rsidRPr="0002617E" w:rsidRDefault="00616AF8" w:rsidP="0002617E">
      <w:pPr>
        <w:pStyle w:val="ListParagraph"/>
        <w:ind w:left="567" w:hanging="567"/>
        <w:jc w:val="left"/>
      </w:pPr>
    </w:p>
    <w:p w14:paraId="202D1232" w14:textId="77777777" w:rsidR="00E7674B" w:rsidRDefault="00E7674B">
      <w:pPr>
        <w:rPr>
          <w:rFonts w:ascii="Arial" w:eastAsia="Calibri" w:hAnsi="Arial" w:cs="Arial"/>
        </w:rPr>
      </w:pPr>
      <w:r>
        <w:rPr>
          <w:rFonts w:ascii="Arial" w:eastAsia="Calibri" w:hAnsi="Arial" w:cs="Arial"/>
        </w:rPr>
        <w:br w:type="page"/>
      </w:r>
    </w:p>
    <w:p w14:paraId="37A7A23D" w14:textId="68968D15" w:rsidR="00616AF8" w:rsidRDefault="00D93007" w:rsidP="0002617E">
      <w:pPr>
        <w:spacing w:after="0" w:line="240" w:lineRule="auto"/>
        <w:ind w:left="567" w:hanging="567"/>
        <w:rPr>
          <w:rFonts w:ascii="Arial" w:hAnsi="Arial" w:cs="Arial"/>
        </w:rPr>
      </w:pPr>
      <w:r w:rsidRPr="0002617E">
        <w:rPr>
          <w:rFonts w:ascii="Arial" w:eastAsia="Calibri" w:hAnsi="Arial" w:cs="Arial"/>
        </w:rPr>
        <w:lastRenderedPageBreak/>
        <w:t>17.2</w:t>
      </w:r>
      <w:r w:rsidRPr="0002617E">
        <w:rPr>
          <w:rFonts w:ascii="Arial" w:eastAsia="Calibri" w:hAnsi="Arial" w:cs="Arial"/>
        </w:rPr>
        <w:tab/>
      </w:r>
      <w:r w:rsidR="00FF368C">
        <w:rPr>
          <w:rFonts w:ascii="Arial" w:eastAsia="Calibri" w:hAnsi="Arial" w:cs="Arial"/>
        </w:rPr>
        <w:t>Worcester</w:t>
      </w:r>
      <w:r w:rsidR="002D21C1" w:rsidRPr="0002617E">
        <w:rPr>
          <w:rFonts w:ascii="Arial" w:eastAsia="Calibri" w:hAnsi="Arial" w:cs="Arial"/>
        </w:rPr>
        <w:t xml:space="preserve">shire </w:t>
      </w:r>
      <w:r w:rsidR="00FF368C">
        <w:rPr>
          <w:rFonts w:ascii="Arial" w:eastAsia="Calibri" w:hAnsi="Arial" w:cs="Arial"/>
        </w:rPr>
        <w:t xml:space="preserve">County </w:t>
      </w:r>
      <w:r w:rsidR="002D21C1" w:rsidRPr="0002617E">
        <w:rPr>
          <w:rFonts w:ascii="Arial" w:eastAsia="Calibri" w:hAnsi="Arial" w:cs="Arial"/>
        </w:rPr>
        <w:t xml:space="preserve">Council and Herefordshire and Worcestershire CCG retain </w:t>
      </w:r>
      <w:r w:rsidR="00B53346" w:rsidRPr="0002617E">
        <w:rPr>
          <w:rFonts w:ascii="Arial" w:eastAsia="Calibri" w:hAnsi="Arial" w:cs="Arial"/>
        </w:rPr>
        <w:t>overall accountability and responsibility</w:t>
      </w:r>
      <w:r w:rsidR="002D21C1" w:rsidRPr="0002617E">
        <w:rPr>
          <w:rFonts w:ascii="Arial" w:eastAsia="Calibri" w:hAnsi="Arial" w:cs="Arial"/>
        </w:rPr>
        <w:t xml:space="preserve"> for reviewing </w:t>
      </w:r>
      <w:r w:rsidR="00B53346" w:rsidRPr="0002617E">
        <w:rPr>
          <w:rFonts w:ascii="Arial" w:eastAsia="Calibri" w:hAnsi="Arial" w:cs="Arial"/>
        </w:rPr>
        <w:t xml:space="preserve">section 117 aftercare </w:t>
      </w:r>
      <w:r w:rsidR="002E4ADE" w:rsidRPr="0002617E">
        <w:rPr>
          <w:rFonts w:ascii="Arial" w:eastAsia="Calibri" w:hAnsi="Arial" w:cs="Arial"/>
        </w:rPr>
        <w:t>provisions for a person, including any re-assessment of need and agreement to funding</w:t>
      </w:r>
      <w:r w:rsidR="005A4118" w:rsidRPr="0002617E">
        <w:rPr>
          <w:rFonts w:ascii="Arial" w:eastAsia="Calibri" w:hAnsi="Arial" w:cs="Arial"/>
        </w:rPr>
        <w:t xml:space="preserve"> changes.  Where these responsibilities are delegated to another area, responsibilities and expectations </w:t>
      </w:r>
      <w:r w:rsidR="005233F4" w:rsidRPr="0002617E">
        <w:rPr>
          <w:rFonts w:ascii="Arial" w:eastAsia="Calibri" w:hAnsi="Arial" w:cs="Arial"/>
        </w:rPr>
        <w:t>must</w:t>
      </w:r>
      <w:r w:rsidR="005A4118" w:rsidRPr="0002617E">
        <w:rPr>
          <w:rFonts w:ascii="Arial" w:eastAsia="Calibri" w:hAnsi="Arial" w:cs="Arial"/>
        </w:rPr>
        <w:t xml:space="preserve"> be clearly </w:t>
      </w:r>
      <w:r w:rsidR="00166CD2" w:rsidRPr="0002617E">
        <w:rPr>
          <w:rFonts w:ascii="Arial" w:eastAsia="Calibri" w:hAnsi="Arial" w:cs="Arial"/>
        </w:rPr>
        <w:t>set out and agreed</w:t>
      </w:r>
      <w:r w:rsidR="005A4118" w:rsidRPr="0002617E">
        <w:rPr>
          <w:rFonts w:ascii="Arial" w:eastAsia="Calibri" w:hAnsi="Arial" w:cs="Arial"/>
        </w:rPr>
        <w:t>.</w:t>
      </w:r>
      <w:r w:rsidR="00B53346" w:rsidRPr="0002617E">
        <w:rPr>
          <w:rFonts w:ascii="Arial" w:eastAsia="Calibri" w:hAnsi="Arial" w:cs="Arial"/>
        </w:rPr>
        <w:t xml:space="preserve"> </w:t>
      </w:r>
      <w:r w:rsidR="00616AF8" w:rsidRPr="0002617E">
        <w:rPr>
          <w:rFonts w:ascii="Arial" w:eastAsia="Calibri" w:hAnsi="Arial" w:cs="Arial"/>
        </w:rPr>
        <w:br/>
      </w:r>
    </w:p>
    <w:p w14:paraId="109230A6" w14:textId="77777777" w:rsidR="0002617E" w:rsidRPr="0002617E" w:rsidRDefault="0002617E" w:rsidP="0002617E">
      <w:pPr>
        <w:spacing w:after="0" w:line="240" w:lineRule="auto"/>
        <w:ind w:left="567" w:hanging="567"/>
        <w:rPr>
          <w:rFonts w:ascii="Arial" w:hAnsi="Arial" w:cs="Arial"/>
        </w:rPr>
      </w:pPr>
    </w:p>
    <w:p w14:paraId="5FCD9246" w14:textId="3DA7D1CC" w:rsidR="535DC6ED" w:rsidRPr="0002617E" w:rsidRDefault="00A06DCC" w:rsidP="0002617E">
      <w:pPr>
        <w:spacing w:after="0" w:line="240" w:lineRule="auto"/>
        <w:ind w:left="567" w:hanging="567"/>
        <w:rPr>
          <w:rFonts w:ascii="Arial" w:eastAsiaTheme="minorEastAsia" w:hAnsi="Arial" w:cs="Arial"/>
          <w:b/>
          <w:bCs/>
        </w:rPr>
      </w:pPr>
      <w:bookmarkStart w:id="23" w:name="MCE"/>
      <w:r w:rsidRPr="0002617E">
        <w:rPr>
          <w:rFonts w:ascii="Arial" w:eastAsiaTheme="minorEastAsia" w:hAnsi="Arial" w:cs="Arial"/>
          <w:b/>
          <w:bCs/>
        </w:rPr>
        <w:t>18.0</w:t>
      </w:r>
      <w:r w:rsidRPr="0002617E">
        <w:rPr>
          <w:rFonts w:ascii="Arial" w:eastAsiaTheme="minorEastAsia" w:hAnsi="Arial" w:cs="Arial"/>
          <w:b/>
          <w:bCs/>
        </w:rPr>
        <w:tab/>
      </w:r>
      <w:r w:rsidR="535DC6ED" w:rsidRPr="0002617E">
        <w:rPr>
          <w:rFonts w:ascii="Arial" w:eastAsiaTheme="minorEastAsia" w:hAnsi="Arial" w:cs="Arial"/>
          <w:b/>
          <w:bCs/>
        </w:rPr>
        <w:t>Monitoring Compliance and Effectiveness</w:t>
      </w:r>
    </w:p>
    <w:bookmarkEnd w:id="23"/>
    <w:p w14:paraId="6C718229" w14:textId="77777777" w:rsidR="005E6E4D" w:rsidRPr="0002617E" w:rsidRDefault="005E6E4D" w:rsidP="0002617E">
      <w:pPr>
        <w:pStyle w:val="ListParagraph"/>
        <w:ind w:left="567" w:hanging="567"/>
        <w:jc w:val="left"/>
        <w:rPr>
          <w:rFonts w:eastAsiaTheme="minorEastAsia"/>
          <w:b/>
          <w:bCs/>
        </w:rPr>
      </w:pPr>
    </w:p>
    <w:p w14:paraId="401452AA" w14:textId="2A9F89A6" w:rsidR="00C863EE" w:rsidRDefault="00A06DCC" w:rsidP="0002617E">
      <w:pPr>
        <w:spacing w:after="0" w:line="240" w:lineRule="auto"/>
        <w:ind w:left="567" w:hanging="567"/>
        <w:rPr>
          <w:rFonts w:ascii="Arial" w:hAnsi="Arial" w:cs="Arial"/>
        </w:rPr>
      </w:pPr>
      <w:r w:rsidRPr="0002617E">
        <w:rPr>
          <w:rFonts w:ascii="Arial" w:hAnsi="Arial" w:cs="Arial"/>
        </w:rPr>
        <w:t>18.1</w:t>
      </w:r>
      <w:r w:rsidRPr="0002617E">
        <w:rPr>
          <w:rFonts w:ascii="Arial" w:hAnsi="Arial" w:cs="Arial"/>
        </w:rPr>
        <w:tab/>
      </w:r>
      <w:r w:rsidR="00C863EE" w:rsidRPr="0002617E">
        <w:rPr>
          <w:rFonts w:ascii="Arial" w:hAnsi="Arial" w:cs="Arial"/>
        </w:rPr>
        <w:t xml:space="preserve">A </w:t>
      </w:r>
      <w:r w:rsidR="0054088D" w:rsidRPr="0002617E">
        <w:rPr>
          <w:rFonts w:ascii="Arial" w:hAnsi="Arial" w:cs="Arial"/>
        </w:rPr>
        <w:t xml:space="preserve">Review and Monitoring </w:t>
      </w:r>
      <w:r w:rsidR="00185B2D">
        <w:rPr>
          <w:rFonts w:ascii="Arial" w:hAnsi="Arial" w:cs="Arial"/>
        </w:rPr>
        <w:t xml:space="preserve">Oversight </w:t>
      </w:r>
      <w:r w:rsidR="00C863EE" w:rsidRPr="0002617E">
        <w:rPr>
          <w:rFonts w:ascii="Arial" w:hAnsi="Arial" w:cs="Arial"/>
        </w:rPr>
        <w:t xml:space="preserve">Group will be established </w:t>
      </w:r>
      <w:r w:rsidR="00A2277D" w:rsidRPr="0002617E">
        <w:rPr>
          <w:rFonts w:ascii="Arial" w:hAnsi="Arial" w:cs="Arial"/>
        </w:rPr>
        <w:t xml:space="preserve">under this policy with senior representatives from all </w:t>
      </w:r>
      <w:r w:rsidR="00C47CEB">
        <w:rPr>
          <w:rFonts w:ascii="Arial" w:hAnsi="Arial" w:cs="Arial"/>
        </w:rPr>
        <w:t>those to which this policy applies (the Group</w:t>
      </w:r>
      <w:r w:rsidR="00D9679D">
        <w:rPr>
          <w:rFonts w:ascii="Arial" w:hAnsi="Arial" w:cs="Arial"/>
        </w:rPr>
        <w:t>)</w:t>
      </w:r>
      <w:r w:rsidR="00A2277D" w:rsidRPr="0002617E">
        <w:rPr>
          <w:rFonts w:ascii="Arial" w:hAnsi="Arial" w:cs="Arial"/>
        </w:rPr>
        <w:t>.  The terms of reference for the Group are set out in A</w:t>
      </w:r>
      <w:r w:rsidRPr="0002617E">
        <w:rPr>
          <w:rFonts w:ascii="Arial" w:hAnsi="Arial" w:cs="Arial"/>
        </w:rPr>
        <w:t>nnex</w:t>
      </w:r>
      <w:r w:rsidR="00A2277D" w:rsidRPr="0002617E">
        <w:rPr>
          <w:rFonts w:ascii="Arial" w:hAnsi="Arial" w:cs="Arial"/>
        </w:rPr>
        <w:t xml:space="preserve"> </w:t>
      </w:r>
      <w:r w:rsidR="001A3726">
        <w:rPr>
          <w:rFonts w:ascii="Arial" w:hAnsi="Arial" w:cs="Arial"/>
        </w:rPr>
        <w:t>4</w:t>
      </w:r>
      <w:r w:rsidR="00A2277D" w:rsidRPr="0002617E">
        <w:rPr>
          <w:rFonts w:ascii="Arial" w:hAnsi="Arial" w:cs="Arial"/>
        </w:rPr>
        <w:t xml:space="preserve">.  </w:t>
      </w:r>
    </w:p>
    <w:p w14:paraId="207F26A9" w14:textId="77777777" w:rsidR="0002617E" w:rsidRPr="0002617E" w:rsidRDefault="0002617E" w:rsidP="0002617E">
      <w:pPr>
        <w:spacing w:after="0" w:line="240" w:lineRule="auto"/>
        <w:ind w:left="567" w:hanging="567"/>
        <w:rPr>
          <w:rFonts w:ascii="Arial" w:hAnsi="Arial" w:cs="Arial"/>
        </w:rPr>
      </w:pPr>
    </w:p>
    <w:p w14:paraId="5C1B25C8" w14:textId="7903823D" w:rsidR="0002617E" w:rsidRDefault="0002617E" w:rsidP="0002617E">
      <w:pPr>
        <w:suppressAutoHyphens/>
        <w:autoSpaceDN w:val="0"/>
        <w:spacing w:after="0" w:line="240" w:lineRule="auto"/>
        <w:ind w:left="567" w:hanging="567"/>
        <w:textAlignment w:val="baseline"/>
        <w:rPr>
          <w:rFonts w:ascii="Arial" w:hAnsi="Arial" w:cs="Arial"/>
        </w:rPr>
      </w:pPr>
      <w:r w:rsidRPr="0002617E">
        <w:rPr>
          <w:rFonts w:ascii="Arial" w:eastAsiaTheme="minorEastAsia" w:hAnsi="Arial" w:cs="Arial"/>
        </w:rPr>
        <w:t>18.2</w:t>
      </w:r>
      <w:r w:rsidRPr="0002617E">
        <w:rPr>
          <w:rFonts w:ascii="Arial" w:eastAsiaTheme="minorEastAsia" w:hAnsi="Arial" w:cs="Arial"/>
        </w:rPr>
        <w:tab/>
      </w:r>
      <w:r w:rsidR="00172E04" w:rsidRPr="0002617E">
        <w:rPr>
          <w:rFonts w:ascii="Arial" w:eastAsiaTheme="minorEastAsia" w:hAnsi="Arial" w:cs="Arial"/>
        </w:rPr>
        <w:t xml:space="preserve">The overall purpose of the Group </w:t>
      </w:r>
      <w:r w:rsidRPr="0002617E">
        <w:rPr>
          <w:rFonts w:ascii="Arial" w:hAnsi="Arial" w:cs="Arial"/>
        </w:rPr>
        <w:t xml:space="preserve">is to </w:t>
      </w:r>
      <w:r w:rsidR="00185B2D">
        <w:rPr>
          <w:rFonts w:ascii="Arial" w:hAnsi="Arial" w:cs="Arial"/>
        </w:rPr>
        <w:t>assure</w:t>
      </w:r>
      <w:r w:rsidRPr="0002617E">
        <w:rPr>
          <w:rFonts w:ascii="Arial" w:hAnsi="Arial" w:cs="Arial"/>
        </w:rPr>
        <w:t xml:space="preserve"> the effectiveness and efficiency of section 117 aftercare services across the system, for all ages, and ensure compliance with the agreed policy.  In particular, the Group will:</w:t>
      </w:r>
    </w:p>
    <w:p w14:paraId="54C94F53" w14:textId="48FAE475" w:rsidR="0002617E" w:rsidRPr="0002617E" w:rsidRDefault="0002617E" w:rsidP="0002617E">
      <w:pPr>
        <w:suppressAutoHyphens/>
        <w:autoSpaceDN w:val="0"/>
        <w:spacing w:after="0" w:line="240" w:lineRule="auto"/>
        <w:ind w:left="567" w:hanging="567"/>
        <w:textAlignment w:val="baseline"/>
        <w:rPr>
          <w:rFonts w:ascii="Arial" w:hAnsi="Arial" w:cs="Arial"/>
        </w:rPr>
      </w:pPr>
      <w:r w:rsidRPr="0002617E">
        <w:rPr>
          <w:rFonts w:ascii="Arial" w:hAnsi="Arial" w:cs="Arial"/>
        </w:rPr>
        <w:t xml:space="preserve"> </w:t>
      </w:r>
    </w:p>
    <w:p w14:paraId="49F4F68C" w14:textId="55BB1B91" w:rsidR="0002617E" w:rsidRPr="00AF43A5" w:rsidRDefault="0002617E" w:rsidP="00E869EC">
      <w:pPr>
        <w:pStyle w:val="ListParagraph"/>
        <w:numPr>
          <w:ilvl w:val="0"/>
          <w:numId w:val="14"/>
        </w:numPr>
        <w:suppressAutoHyphens/>
        <w:textAlignment w:val="baseline"/>
      </w:pPr>
      <w:r w:rsidRPr="00AF43A5">
        <w:t xml:space="preserve">monitor and review the section 117 </w:t>
      </w:r>
      <w:proofErr w:type="gramStart"/>
      <w:r w:rsidRPr="00AF43A5">
        <w:t>budget</w:t>
      </w:r>
      <w:r w:rsidR="008D218C">
        <w:t>;</w:t>
      </w:r>
      <w:proofErr w:type="gramEnd"/>
    </w:p>
    <w:p w14:paraId="55A33911" w14:textId="061D7CD8" w:rsidR="0002617E" w:rsidRPr="00AF43A5" w:rsidRDefault="0002617E" w:rsidP="00E869EC">
      <w:pPr>
        <w:pStyle w:val="ListParagraph"/>
        <w:numPr>
          <w:ilvl w:val="0"/>
          <w:numId w:val="14"/>
        </w:numPr>
        <w:suppressAutoHyphens/>
        <w:textAlignment w:val="baseline"/>
      </w:pPr>
      <w:r w:rsidRPr="00AF43A5">
        <w:t xml:space="preserve">monitor and review operational performance in respect of section 117 </w:t>
      </w:r>
      <w:proofErr w:type="gramStart"/>
      <w:r w:rsidRPr="00AF43A5">
        <w:t>services</w:t>
      </w:r>
      <w:r w:rsidR="008D218C">
        <w:t>;</w:t>
      </w:r>
      <w:proofErr w:type="gramEnd"/>
    </w:p>
    <w:p w14:paraId="71D123B4" w14:textId="344B24EA" w:rsidR="0002617E" w:rsidRPr="00AF43A5" w:rsidRDefault="0002617E" w:rsidP="00E869EC">
      <w:pPr>
        <w:pStyle w:val="ListParagraph"/>
        <w:numPr>
          <w:ilvl w:val="0"/>
          <w:numId w:val="14"/>
        </w:numPr>
        <w:suppressAutoHyphens/>
        <w:textAlignment w:val="baseline"/>
      </w:pPr>
      <w:r w:rsidRPr="00AF43A5">
        <w:t xml:space="preserve">commission periodic reviews and audits of compliance with the local policy and </w:t>
      </w:r>
      <w:proofErr w:type="gramStart"/>
      <w:r w:rsidRPr="00AF43A5">
        <w:t>SOP</w:t>
      </w:r>
      <w:r w:rsidR="008D218C">
        <w:t>;</w:t>
      </w:r>
      <w:proofErr w:type="gramEnd"/>
    </w:p>
    <w:p w14:paraId="7F53AB1F" w14:textId="41D3F28F" w:rsidR="0002617E" w:rsidRPr="00AF43A5" w:rsidRDefault="0002617E" w:rsidP="00E869EC">
      <w:pPr>
        <w:pStyle w:val="ListParagraph"/>
        <w:numPr>
          <w:ilvl w:val="0"/>
          <w:numId w:val="14"/>
        </w:numPr>
        <w:suppressAutoHyphens/>
        <w:textAlignment w:val="baseline"/>
      </w:pPr>
      <w:r w:rsidRPr="00AF43A5">
        <w:t xml:space="preserve">review the section 117 register, identify trends, and recommend commissioning </w:t>
      </w:r>
      <w:proofErr w:type="gramStart"/>
      <w:r w:rsidRPr="00AF43A5">
        <w:t>intentions</w:t>
      </w:r>
      <w:r w:rsidR="008D218C">
        <w:t>;</w:t>
      </w:r>
      <w:proofErr w:type="gramEnd"/>
    </w:p>
    <w:p w14:paraId="47D8B27B" w14:textId="7B0D31B6" w:rsidR="0002617E" w:rsidRPr="00AF43A5" w:rsidRDefault="0002617E" w:rsidP="00E869EC">
      <w:pPr>
        <w:pStyle w:val="ListParagraph"/>
        <w:numPr>
          <w:ilvl w:val="0"/>
          <w:numId w:val="14"/>
        </w:numPr>
        <w:suppressAutoHyphens/>
        <w:textAlignment w:val="baseline"/>
      </w:pPr>
      <w:r w:rsidRPr="00AF43A5">
        <w:t xml:space="preserve">review the policy and SOP and recommend </w:t>
      </w:r>
      <w:proofErr w:type="gramStart"/>
      <w:r w:rsidRPr="00AF43A5">
        <w:t>revisions</w:t>
      </w:r>
      <w:r w:rsidR="008D218C">
        <w:t>;</w:t>
      </w:r>
      <w:proofErr w:type="gramEnd"/>
    </w:p>
    <w:p w14:paraId="5F43FA04" w14:textId="5A625CA9" w:rsidR="0002617E" w:rsidRPr="00AF43A5" w:rsidRDefault="0002617E" w:rsidP="00E869EC">
      <w:pPr>
        <w:pStyle w:val="ListParagraph"/>
        <w:numPr>
          <w:ilvl w:val="0"/>
          <w:numId w:val="14"/>
        </w:numPr>
        <w:suppressAutoHyphens/>
        <w:textAlignment w:val="baseline"/>
      </w:pPr>
      <w:r w:rsidRPr="00AF43A5">
        <w:t>maintain oversight of national mental health policy and review impact on local section 117 policy and operational arrangements, and recommend changes</w:t>
      </w:r>
    </w:p>
    <w:p w14:paraId="35E47320" w14:textId="4DDB436B" w:rsidR="006A4C15" w:rsidRPr="00966525" w:rsidRDefault="006A4C15" w:rsidP="00966525">
      <w:pPr>
        <w:spacing w:after="0" w:line="240" w:lineRule="auto"/>
        <w:ind w:left="567" w:hanging="567"/>
        <w:rPr>
          <w:rFonts w:ascii="Arial" w:hAnsi="Arial" w:cs="Arial"/>
        </w:rPr>
      </w:pPr>
    </w:p>
    <w:p w14:paraId="0FBEDEBE" w14:textId="3A1FA8DB" w:rsidR="00AE7ACB" w:rsidRPr="00966525" w:rsidRDefault="0002617E" w:rsidP="00966525">
      <w:pPr>
        <w:spacing w:after="0" w:line="240" w:lineRule="auto"/>
        <w:ind w:left="567" w:hanging="567"/>
        <w:rPr>
          <w:rFonts w:ascii="Arial" w:hAnsi="Arial" w:cs="Arial"/>
        </w:rPr>
      </w:pPr>
      <w:r w:rsidRPr="00966525">
        <w:rPr>
          <w:rFonts w:ascii="Arial" w:eastAsiaTheme="minorEastAsia" w:hAnsi="Arial" w:cs="Arial"/>
        </w:rPr>
        <w:t>18.3</w:t>
      </w:r>
      <w:r w:rsidRPr="00966525">
        <w:rPr>
          <w:rFonts w:ascii="Arial" w:eastAsiaTheme="minorEastAsia" w:hAnsi="Arial" w:cs="Arial"/>
        </w:rPr>
        <w:tab/>
      </w:r>
      <w:r w:rsidR="00AE7ACB" w:rsidRPr="00966525">
        <w:rPr>
          <w:rFonts w:ascii="Arial" w:eastAsiaTheme="minorEastAsia" w:hAnsi="Arial" w:cs="Arial"/>
        </w:rPr>
        <w:t xml:space="preserve">The Group will escalate concerns to </w:t>
      </w:r>
      <w:r w:rsidR="00E421E8" w:rsidRPr="00966525">
        <w:rPr>
          <w:rFonts w:ascii="Arial" w:eastAsiaTheme="minorEastAsia" w:hAnsi="Arial" w:cs="Arial"/>
        </w:rPr>
        <w:t>Executives when required and report annually to the relevant Governance Programme Boards</w:t>
      </w:r>
      <w:r w:rsidR="00A06DCC" w:rsidRPr="00966525">
        <w:rPr>
          <w:rFonts w:ascii="Arial" w:eastAsiaTheme="minorEastAsia" w:hAnsi="Arial" w:cs="Arial"/>
        </w:rPr>
        <w:t>.</w:t>
      </w:r>
    </w:p>
    <w:p w14:paraId="182172D6" w14:textId="7AD6D47C" w:rsidR="00587EC3" w:rsidRDefault="00587EC3" w:rsidP="00966525">
      <w:pPr>
        <w:spacing w:after="0" w:line="240" w:lineRule="auto"/>
        <w:ind w:left="567" w:hanging="567"/>
        <w:rPr>
          <w:rFonts w:ascii="Arial" w:hAnsi="Arial" w:cs="Arial"/>
        </w:rPr>
      </w:pPr>
    </w:p>
    <w:p w14:paraId="1EA28E50" w14:textId="77777777" w:rsidR="00966525" w:rsidRPr="00966525" w:rsidRDefault="00966525" w:rsidP="00966525">
      <w:pPr>
        <w:spacing w:after="0" w:line="240" w:lineRule="auto"/>
        <w:ind w:left="567" w:hanging="567"/>
        <w:rPr>
          <w:rFonts w:ascii="Arial" w:hAnsi="Arial" w:cs="Arial"/>
        </w:rPr>
      </w:pPr>
    </w:p>
    <w:p w14:paraId="563F37E9" w14:textId="59858924" w:rsidR="535DC6ED" w:rsidRPr="00966525" w:rsidRDefault="007C322C" w:rsidP="00966525">
      <w:pPr>
        <w:spacing w:after="0" w:line="240" w:lineRule="auto"/>
        <w:ind w:left="567" w:hanging="567"/>
        <w:rPr>
          <w:rFonts w:ascii="Arial" w:eastAsiaTheme="minorEastAsia" w:hAnsi="Arial" w:cs="Arial"/>
          <w:b/>
          <w:bCs/>
        </w:rPr>
      </w:pPr>
      <w:bookmarkStart w:id="24" w:name="S117Register"/>
      <w:r>
        <w:rPr>
          <w:rFonts w:ascii="Arial" w:eastAsiaTheme="minorEastAsia" w:hAnsi="Arial" w:cs="Arial"/>
          <w:b/>
          <w:bCs/>
        </w:rPr>
        <w:t xml:space="preserve">19.0 </w:t>
      </w:r>
      <w:r w:rsidR="00097767" w:rsidRPr="00966525">
        <w:rPr>
          <w:rFonts w:ascii="Arial" w:eastAsiaTheme="minorEastAsia" w:hAnsi="Arial" w:cs="Arial"/>
          <w:b/>
          <w:bCs/>
        </w:rPr>
        <w:t xml:space="preserve">Section </w:t>
      </w:r>
      <w:r w:rsidR="009D5A6C" w:rsidRPr="00966525">
        <w:rPr>
          <w:rFonts w:ascii="Arial" w:eastAsiaTheme="minorEastAsia" w:hAnsi="Arial" w:cs="Arial"/>
          <w:b/>
          <w:bCs/>
        </w:rPr>
        <w:t>117</w:t>
      </w:r>
      <w:r w:rsidR="535DC6ED" w:rsidRPr="00966525">
        <w:rPr>
          <w:rFonts w:ascii="Arial" w:eastAsiaTheme="minorEastAsia" w:hAnsi="Arial" w:cs="Arial"/>
          <w:b/>
          <w:bCs/>
        </w:rPr>
        <w:t xml:space="preserve"> Register</w:t>
      </w:r>
    </w:p>
    <w:bookmarkEnd w:id="24"/>
    <w:p w14:paraId="5250BA03" w14:textId="77777777" w:rsidR="005E6E4D" w:rsidRPr="00966525" w:rsidRDefault="005E6E4D" w:rsidP="00966525">
      <w:pPr>
        <w:pStyle w:val="ListParagraph"/>
        <w:ind w:left="567" w:hanging="567"/>
        <w:jc w:val="left"/>
        <w:rPr>
          <w:rFonts w:eastAsiaTheme="minorEastAsia"/>
          <w:b/>
          <w:bCs/>
        </w:rPr>
      </w:pPr>
    </w:p>
    <w:p w14:paraId="721219F8" w14:textId="60081531" w:rsidR="535DC6ED" w:rsidRPr="006B1FDD" w:rsidRDefault="009E0994" w:rsidP="006B1FDD">
      <w:pPr>
        <w:spacing w:after="0" w:line="240" w:lineRule="auto"/>
        <w:ind w:left="567" w:hanging="567"/>
        <w:rPr>
          <w:rFonts w:ascii="Arial" w:eastAsia="Calibri" w:hAnsi="Arial" w:cs="Arial"/>
        </w:rPr>
      </w:pPr>
      <w:r w:rsidRPr="00966525">
        <w:rPr>
          <w:rFonts w:ascii="Arial" w:eastAsia="Calibri" w:hAnsi="Arial" w:cs="Arial"/>
        </w:rPr>
        <w:t>19.1</w:t>
      </w:r>
      <w:r w:rsidRPr="00966525">
        <w:rPr>
          <w:rFonts w:ascii="Arial" w:eastAsia="Calibri" w:hAnsi="Arial" w:cs="Arial"/>
        </w:rPr>
        <w:tab/>
      </w:r>
      <w:r w:rsidR="00FF368C">
        <w:rPr>
          <w:rFonts w:ascii="Arial" w:eastAsia="Calibri" w:hAnsi="Arial" w:cs="Arial"/>
        </w:rPr>
        <w:t>Worcester</w:t>
      </w:r>
      <w:r w:rsidR="535DC6ED" w:rsidRPr="00966525">
        <w:rPr>
          <w:rFonts w:ascii="Arial" w:eastAsia="Calibri" w:hAnsi="Arial" w:cs="Arial"/>
        </w:rPr>
        <w:t xml:space="preserve">shire </w:t>
      </w:r>
      <w:r w:rsidR="00FF368C">
        <w:rPr>
          <w:rFonts w:ascii="Arial" w:eastAsia="Calibri" w:hAnsi="Arial" w:cs="Arial"/>
        </w:rPr>
        <w:t xml:space="preserve">County </w:t>
      </w:r>
      <w:r w:rsidR="535DC6ED" w:rsidRPr="00966525">
        <w:rPr>
          <w:rFonts w:ascii="Arial" w:eastAsia="Calibri" w:hAnsi="Arial" w:cs="Arial"/>
        </w:rPr>
        <w:t>Council</w:t>
      </w:r>
      <w:r w:rsidR="006B1FDD">
        <w:rPr>
          <w:rFonts w:ascii="Arial" w:eastAsia="Calibri" w:hAnsi="Arial" w:cs="Arial"/>
        </w:rPr>
        <w:t xml:space="preserve"> </w:t>
      </w:r>
      <w:r w:rsidR="535DC6ED" w:rsidRPr="00966525">
        <w:rPr>
          <w:rFonts w:ascii="Arial" w:eastAsia="Calibri" w:hAnsi="Arial" w:cs="Arial"/>
        </w:rPr>
        <w:t xml:space="preserve">and </w:t>
      </w:r>
      <w:r w:rsidR="00B63DDD" w:rsidRPr="00966525">
        <w:rPr>
          <w:rFonts w:ascii="Arial" w:eastAsiaTheme="minorEastAsia" w:hAnsi="Arial" w:cs="Arial"/>
        </w:rPr>
        <w:t>Herefordshire and Worcestershire</w:t>
      </w:r>
      <w:r w:rsidR="000809DA" w:rsidRPr="00966525">
        <w:rPr>
          <w:rFonts w:ascii="Arial" w:eastAsiaTheme="minorEastAsia" w:hAnsi="Arial" w:cs="Arial"/>
        </w:rPr>
        <w:t xml:space="preserve"> </w:t>
      </w:r>
      <w:r w:rsidR="00B63DDD" w:rsidRPr="00966525">
        <w:rPr>
          <w:rFonts w:ascii="Arial" w:eastAsiaTheme="minorEastAsia" w:hAnsi="Arial" w:cs="Arial"/>
        </w:rPr>
        <w:t>CCG</w:t>
      </w:r>
      <w:r w:rsidR="535DC6ED" w:rsidRPr="00966525">
        <w:rPr>
          <w:rFonts w:ascii="Arial" w:eastAsia="Calibri" w:hAnsi="Arial" w:cs="Arial"/>
        </w:rPr>
        <w:t xml:space="preserve"> have a </w:t>
      </w:r>
      <w:r w:rsidR="000652BC" w:rsidRPr="00966525">
        <w:rPr>
          <w:rFonts w:ascii="Arial" w:eastAsia="Calibri" w:hAnsi="Arial" w:cs="Arial"/>
        </w:rPr>
        <w:t xml:space="preserve">joint </w:t>
      </w:r>
      <w:r w:rsidR="535DC6ED" w:rsidRPr="00966525">
        <w:rPr>
          <w:rFonts w:ascii="Arial" w:eastAsia="Calibri" w:hAnsi="Arial" w:cs="Arial"/>
        </w:rPr>
        <w:t xml:space="preserve">responsibility to maintain a record of people entitled to </w:t>
      </w:r>
      <w:r w:rsidR="009D5A6C" w:rsidRPr="00966525">
        <w:rPr>
          <w:rFonts w:ascii="Arial" w:eastAsia="Calibri" w:hAnsi="Arial" w:cs="Arial"/>
        </w:rPr>
        <w:t>s</w:t>
      </w:r>
      <w:r w:rsidR="008D218C">
        <w:rPr>
          <w:rFonts w:ascii="Arial" w:eastAsia="Calibri" w:hAnsi="Arial" w:cs="Arial"/>
        </w:rPr>
        <w:t xml:space="preserve">ection </w:t>
      </w:r>
      <w:r w:rsidR="009D5A6C" w:rsidRPr="00966525">
        <w:rPr>
          <w:rFonts w:ascii="Arial" w:eastAsia="Calibri" w:hAnsi="Arial" w:cs="Arial"/>
        </w:rPr>
        <w:t>117</w:t>
      </w:r>
      <w:r w:rsidR="535DC6ED" w:rsidRPr="00966525">
        <w:rPr>
          <w:rFonts w:ascii="Arial" w:eastAsia="Calibri" w:hAnsi="Arial" w:cs="Arial"/>
        </w:rPr>
        <w:t xml:space="preserve"> aftercare. </w:t>
      </w:r>
      <w:r w:rsidR="005E6E4D" w:rsidRPr="006B1FDD">
        <w:rPr>
          <w:rFonts w:eastAsia="Calibri"/>
        </w:rPr>
        <w:br/>
      </w:r>
    </w:p>
    <w:p w14:paraId="3B7B2765" w14:textId="298983E5" w:rsidR="00993FC4" w:rsidRPr="00966525" w:rsidRDefault="009E0994" w:rsidP="00966525">
      <w:pPr>
        <w:spacing w:after="0" w:line="240" w:lineRule="auto"/>
        <w:ind w:left="567" w:hanging="567"/>
        <w:rPr>
          <w:rFonts w:ascii="Arial" w:eastAsia="Calibri" w:hAnsi="Arial" w:cs="Arial"/>
        </w:rPr>
      </w:pPr>
      <w:r w:rsidRPr="00966525">
        <w:rPr>
          <w:rFonts w:ascii="Arial" w:eastAsia="Calibri" w:hAnsi="Arial" w:cs="Arial"/>
        </w:rPr>
        <w:t>19.</w:t>
      </w:r>
      <w:r w:rsidR="006B1FDD">
        <w:rPr>
          <w:rFonts w:ascii="Arial" w:eastAsia="Calibri" w:hAnsi="Arial" w:cs="Arial"/>
        </w:rPr>
        <w:t>2</w:t>
      </w:r>
      <w:r w:rsidRPr="00966525">
        <w:rPr>
          <w:rFonts w:ascii="Arial" w:eastAsia="Calibri" w:hAnsi="Arial" w:cs="Arial"/>
        </w:rPr>
        <w:tab/>
      </w:r>
      <w:r w:rsidR="535DC6ED" w:rsidRPr="00966525">
        <w:rPr>
          <w:rFonts w:ascii="Arial" w:eastAsia="Calibri" w:hAnsi="Arial" w:cs="Arial"/>
        </w:rPr>
        <w:t xml:space="preserve">On admission to hospital under one of the relevant </w:t>
      </w:r>
      <w:r w:rsidR="00097767" w:rsidRPr="00966525">
        <w:rPr>
          <w:rFonts w:ascii="Arial" w:eastAsia="Calibri" w:hAnsi="Arial" w:cs="Arial"/>
        </w:rPr>
        <w:t>s</w:t>
      </w:r>
      <w:r w:rsidR="535DC6ED" w:rsidRPr="00966525">
        <w:rPr>
          <w:rFonts w:ascii="Arial" w:eastAsia="Calibri" w:hAnsi="Arial" w:cs="Arial"/>
        </w:rPr>
        <w:t>ections</w:t>
      </w:r>
      <w:r w:rsidR="00097767" w:rsidRPr="00966525">
        <w:rPr>
          <w:rFonts w:ascii="Arial" w:eastAsia="Calibri" w:hAnsi="Arial" w:cs="Arial"/>
        </w:rPr>
        <w:t xml:space="preserve"> of the M</w:t>
      </w:r>
      <w:r w:rsidR="00625A1C">
        <w:rPr>
          <w:rFonts w:ascii="Arial" w:eastAsia="Calibri" w:hAnsi="Arial" w:cs="Arial"/>
        </w:rPr>
        <w:t>ental Health Act</w:t>
      </w:r>
      <w:r w:rsidR="535DC6ED" w:rsidRPr="00966525">
        <w:rPr>
          <w:rFonts w:ascii="Arial" w:eastAsia="Calibri" w:hAnsi="Arial" w:cs="Arial"/>
        </w:rPr>
        <w:t xml:space="preserve">, the name of the </w:t>
      </w:r>
      <w:r w:rsidR="00FA3695" w:rsidRPr="00966525">
        <w:rPr>
          <w:rFonts w:ascii="Arial" w:eastAsia="Calibri" w:hAnsi="Arial" w:cs="Arial"/>
        </w:rPr>
        <w:t>p</w:t>
      </w:r>
      <w:r w:rsidR="00F47543">
        <w:rPr>
          <w:rFonts w:ascii="Arial" w:eastAsia="Calibri" w:hAnsi="Arial" w:cs="Arial"/>
        </w:rPr>
        <w:t xml:space="preserve">erson </w:t>
      </w:r>
      <w:r w:rsidR="535DC6ED" w:rsidRPr="00966525">
        <w:rPr>
          <w:rFonts w:ascii="Arial" w:eastAsia="Calibri" w:hAnsi="Arial" w:cs="Arial"/>
        </w:rPr>
        <w:t xml:space="preserve">will be placed on the </w:t>
      </w:r>
      <w:r w:rsidR="00BD38E5" w:rsidRPr="00966525">
        <w:rPr>
          <w:rFonts w:ascii="Arial" w:eastAsia="Calibri" w:hAnsi="Arial" w:cs="Arial"/>
        </w:rPr>
        <w:t xml:space="preserve">relevant </w:t>
      </w:r>
      <w:r w:rsidR="535DC6ED" w:rsidRPr="00966525">
        <w:rPr>
          <w:rFonts w:ascii="Arial" w:eastAsia="Calibri" w:hAnsi="Arial" w:cs="Arial"/>
        </w:rPr>
        <w:t xml:space="preserve">Register to confirm entitlement to </w:t>
      </w:r>
      <w:r w:rsidR="009D5A6C" w:rsidRPr="00966525">
        <w:rPr>
          <w:rFonts w:ascii="Arial" w:eastAsia="Calibri" w:hAnsi="Arial" w:cs="Arial"/>
        </w:rPr>
        <w:t>s</w:t>
      </w:r>
      <w:r w:rsidR="008D218C">
        <w:rPr>
          <w:rFonts w:ascii="Arial" w:eastAsia="Calibri" w:hAnsi="Arial" w:cs="Arial"/>
        </w:rPr>
        <w:t xml:space="preserve">ection </w:t>
      </w:r>
      <w:r w:rsidR="009D5A6C" w:rsidRPr="00966525">
        <w:rPr>
          <w:rFonts w:ascii="Arial" w:eastAsia="Calibri" w:hAnsi="Arial" w:cs="Arial"/>
        </w:rPr>
        <w:t>117</w:t>
      </w:r>
      <w:r w:rsidR="535DC6ED" w:rsidRPr="00966525">
        <w:rPr>
          <w:rFonts w:ascii="Arial" w:eastAsia="Calibri" w:hAnsi="Arial" w:cs="Arial"/>
        </w:rPr>
        <w:t xml:space="preserve"> </w:t>
      </w:r>
      <w:r w:rsidR="00097767" w:rsidRPr="00966525">
        <w:rPr>
          <w:rFonts w:ascii="Arial" w:eastAsia="Calibri" w:hAnsi="Arial" w:cs="Arial"/>
        </w:rPr>
        <w:t>a</w:t>
      </w:r>
      <w:r w:rsidR="535DC6ED" w:rsidRPr="00966525">
        <w:rPr>
          <w:rFonts w:ascii="Arial" w:eastAsia="Calibri" w:hAnsi="Arial" w:cs="Arial"/>
        </w:rPr>
        <w:t>ftercare services.</w:t>
      </w:r>
    </w:p>
    <w:p w14:paraId="7EA32188" w14:textId="77777777" w:rsidR="0081418F" w:rsidRPr="00966525" w:rsidRDefault="0081418F" w:rsidP="00966525">
      <w:pPr>
        <w:pStyle w:val="ListParagraph"/>
        <w:ind w:left="567" w:hanging="567"/>
        <w:jc w:val="left"/>
        <w:rPr>
          <w:rFonts w:eastAsia="Calibri"/>
        </w:rPr>
      </w:pPr>
    </w:p>
    <w:p w14:paraId="534A686C" w14:textId="2716C5C2" w:rsidR="00CC7068" w:rsidRPr="00966525" w:rsidRDefault="00966525" w:rsidP="00966525">
      <w:pPr>
        <w:spacing w:after="0" w:line="240" w:lineRule="auto"/>
        <w:ind w:left="567" w:hanging="567"/>
        <w:rPr>
          <w:rFonts w:ascii="Arial" w:eastAsia="Calibri" w:hAnsi="Arial" w:cs="Arial"/>
        </w:rPr>
      </w:pPr>
      <w:r w:rsidRPr="00966525">
        <w:rPr>
          <w:rFonts w:ascii="Arial" w:hAnsi="Arial" w:cs="Arial"/>
        </w:rPr>
        <w:t>19.</w:t>
      </w:r>
      <w:r w:rsidR="006B1FDD">
        <w:rPr>
          <w:rFonts w:ascii="Arial" w:hAnsi="Arial" w:cs="Arial"/>
        </w:rPr>
        <w:t>3</w:t>
      </w:r>
      <w:r w:rsidRPr="00966525">
        <w:rPr>
          <w:rFonts w:ascii="Arial" w:hAnsi="Arial" w:cs="Arial"/>
        </w:rPr>
        <w:tab/>
      </w:r>
      <w:r w:rsidR="00993FC4" w:rsidRPr="00966525">
        <w:rPr>
          <w:rFonts w:ascii="Arial" w:hAnsi="Arial" w:cs="Arial"/>
        </w:rPr>
        <w:t xml:space="preserve">The </w:t>
      </w:r>
      <w:r w:rsidR="00625A1C">
        <w:rPr>
          <w:rFonts w:ascii="Arial" w:hAnsi="Arial" w:cs="Arial"/>
        </w:rPr>
        <w:t xml:space="preserve">information </w:t>
      </w:r>
      <w:r w:rsidR="00006EA2">
        <w:rPr>
          <w:rFonts w:ascii="Arial" w:hAnsi="Arial" w:cs="Arial"/>
        </w:rPr>
        <w:t xml:space="preserve">held on the </w:t>
      </w:r>
      <w:r w:rsidR="00993FC4" w:rsidRPr="00966525">
        <w:rPr>
          <w:rFonts w:ascii="Arial" w:hAnsi="Arial" w:cs="Arial"/>
        </w:rPr>
        <w:t xml:space="preserve">register will </w:t>
      </w:r>
      <w:r w:rsidR="00006EA2">
        <w:rPr>
          <w:rFonts w:ascii="Arial" w:hAnsi="Arial" w:cs="Arial"/>
        </w:rPr>
        <w:t>be agreed by the Review and Monitoring Group.</w:t>
      </w:r>
    </w:p>
    <w:p w14:paraId="6894E78D" w14:textId="77777777" w:rsidR="0027157B" w:rsidRPr="00966525" w:rsidRDefault="0027157B" w:rsidP="00966525">
      <w:pPr>
        <w:pStyle w:val="ListParagraph"/>
        <w:ind w:left="567" w:hanging="567"/>
        <w:jc w:val="left"/>
        <w:rPr>
          <w:rFonts w:eastAsia="Calibri"/>
        </w:rPr>
      </w:pPr>
    </w:p>
    <w:p w14:paraId="76BEA624" w14:textId="77777777" w:rsidR="00FC37A7" w:rsidRPr="00FC37A7" w:rsidRDefault="00966525" w:rsidP="00FC37A7">
      <w:pPr>
        <w:tabs>
          <w:tab w:val="left" w:pos="1720"/>
        </w:tabs>
        <w:ind w:left="567" w:hanging="567"/>
        <w:rPr>
          <w:rFonts w:ascii="Arial" w:hAnsi="Arial" w:cs="Arial"/>
        </w:rPr>
      </w:pPr>
      <w:r w:rsidRPr="003860F2">
        <w:rPr>
          <w:rFonts w:ascii="Arial" w:hAnsi="Arial" w:cs="Arial"/>
          <w:iCs/>
        </w:rPr>
        <w:t>19.</w:t>
      </w:r>
      <w:r w:rsidR="006B1FDD">
        <w:rPr>
          <w:rFonts w:ascii="Arial" w:hAnsi="Arial" w:cs="Arial"/>
          <w:iCs/>
        </w:rPr>
        <w:t>4</w:t>
      </w:r>
      <w:r w:rsidRPr="00966525">
        <w:rPr>
          <w:rFonts w:ascii="Arial" w:hAnsi="Arial" w:cs="Arial"/>
          <w:i/>
          <w:iCs/>
        </w:rPr>
        <w:tab/>
      </w:r>
      <w:r w:rsidR="00FC37A7" w:rsidRPr="00FC37A7">
        <w:rPr>
          <w:rFonts w:ascii="Arial" w:hAnsi="Arial" w:cs="Arial"/>
        </w:rPr>
        <w:t>The partners will agree a Data Sharing Agreement which ensures that the relevant information is provided to maintain a Register and will ensure all information is kept up to date, in</w:t>
      </w:r>
      <w:r w:rsidR="00FC37A7" w:rsidRPr="00FC37A7">
        <w:rPr>
          <w:rFonts w:ascii="Arial" w:hAnsi="Arial" w:cs="Arial"/>
          <w:spacing w:val="-7"/>
        </w:rPr>
        <w:t xml:space="preserve"> </w:t>
      </w:r>
      <w:r w:rsidR="00FC37A7" w:rsidRPr="00FC37A7">
        <w:rPr>
          <w:rFonts w:ascii="Arial" w:hAnsi="Arial" w:cs="Arial"/>
        </w:rPr>
        <w:t xml:space="preserve">particular: </w:t>
      </w:r>
    </w:p>
    <w:p w14:paraId="388325CD" w14:textId="42ADC419" w:rsidR="00CE52B1" w:rsidRPr="00FC37A7" w:rsidRDefault="00CE52B1" w:rsidP="00E869EC">
      <w:pPr>
        <w:pStyle w:val="ListParagraph"/>
        <w:numPr>
          <w:ilvl w:val="0"/>
          <w:numId w:val="13"/>
        </w:numPr>
        <w:tabs>
          <w:tab w:val="left" w:pos="1719"/>
          <w:tab w:val="left" w:pos="1720"/>
        </w:tabs>
      </w:pPr>
      <w:r w:rsidRPr="00FC37A7">
        <w:t>the date section117 aftercare ends</w:t>
      </w:r>
      <w:r w:rsidR="008D218C" w:rsidRPr="00FC37A7">
        <w:t>;</w:t>
      </w:r>
      <w:r w:rsidRPr="00FC37A7">
        <w:rPr>
          <w:spacing w:val="-14"/>
        </w:rPr>
        <w:t xml:space="preserve"> </w:t>
      </w:r>
      <w:r w:rsidRPr="00FC37A7">
        <w:t>or</w:t>
      </w:r>
    </w:p>
    <w:p w14:paraId="3E6BDF87" w14:textId="1F48D88A" w:rsidR="0027157B" w:rsidRPr="00006EA2" w:rsidRDefault="00CE52B1" w:rsidP="00E869EC">
      <w:pPr>
        <w:pStyle w:val="ListParagraph"/>
        <w:numPr>
          <w:ilvl w:val="0"/>
          <w:numId w:val="13"/>
        </w:numPr>
        <w:jc w:val="left"/>
        <w:rPr>
          <w:rFonts w:eastAsia="Calibri"/>
        </w:rPr>
      </w:pPr>
      <w:r w:rsidRPr="00FC37A7">
        <w:t>if responsibility for section117 aftercare is transferred to another authority</w:t>
      </w:r>
      <w:r w:rsidR="008D218C" w:rsidRPr="00FC37A7">
        <w:t>.</w:t>
      </w:r>
      <w:r w:rsidR="005E6E4D" w:rsidRPr="00006EA2">
        <w:rPr>
          <w:rFonts w:eastAsia="Calibri"/>
        </w:rPr>
        <w:br/>
      </w:r>
    </w:p>
    <w:p w14:paraId="4B6B1170" w14:textId="48A7D75C" w:rsidR="535DC6ED" w:rsidRPr="00966525" w:rsidRDefault="00966525" w:rsidP="00966525">
      <w:pPr>
        <w:spacing w:after="0" w:line="240" w:lineRule="auto"/>
        <w:ind w:left="567" w:hanging="567"/>
        <w:rPr>
          <w:rFonts w:ascii="Arial" w:eastAsia="Calibri" w:hAnsi="Arial" w:cs="Arial"/>
        </w:rPr>
      </w:pPr>
      <w:r w:rsidRPr="00966525">
        <w:rPr>
          <w:rFonts w:ascii="Arial" w:eastAsia="Calibri" w:hAnsi="Arial" w:cs="Arial"/>
        </w:rPr>
        <w:t>19.6</w:t>
      </w:r>
      <w:r w:rsidRPr="00966525">
        <w:rPr>
          <w:rFonts w:ascii="Arial" w:eastAsia="Calibri" w:hAnsi="Arial" w:cs="Arial"/>
        </w:rPr>
        <w:tab/>
      </w:r>
      <w:r w:rsidR="535DC6ED" w:rsidRPr="00966525">
        <w:rPr>
          <w:rFonts w:ascii="Arial" w:eastAsia="Calibri" w:hAnsi="Arial" w:cs="Arial"/>
        </w:rPr>
        <w:t xml:space="preserve">Any changes in </w:t>
      </w:r>
      <w:r w:rsidR="009D5A6C" w:rsidRPr="00966525">
        <w:rPr>
          <w:rFonts w:ascii="Arial" w:eastAsia="Calibri" w:hAnsi="Arial" w:cs="Arial"/>
        </w:rPr>
        <w:t>s</w:t>
      </w:r>
      <w:r w:rsidR="008D218C">
        <w:rPr>
          <w:rFonts w:ascii="Arial" w:eastAsia="Calibri" w:hAnsi="Arial" w:cs="Arial"/>
        </w:rPr>
        <w:t xml:space="preserve">ection </w:t>
      </w:r>
      <w:r w:rsidR="009D5A6C" w:rsidRPr="00966525">
        <w:rPr>
          <w:rFonts w:ascii="Arial" w:eastAsia="Calibri" w:hAnsi="Arial" w:cs="Arial"/>
        </w:rPr>
        <w:t>117</w:t>
      </w:r>
      <w:r w:rsidR="535DC6ED" w:rsidRPr="00966525">
        <w:rPr>
          <w:rFonts w:ascii="Arial" w:eastAsia="Calibri" w:hAnsi="Arial" w:cs="Arial"/>
        </w:rPr>
        <w:t xml:space="preserve"> status will be recorded in the register, within 5 working days</w:t>
      </w:r>
      <w:r w:rsidR="00D9679D">
        <w:rPr>
          <w:rFonts w:ascii="Arial" w:eastAsia="Calibri" w:hAnsi="Arial" w:cs="Arial"/>
        </w:rPr>
        <w:t xml:space="preserve"> after receiving </w:t>
      </w:r>
      <w:r w:rsidR="008D218C">
        <w:rPr>
          <w:rFonts w:ascii="Arial" w:eastAsia="Calibri" w:hAnsi="Arial" w:cs="Arial"/>
        </w:rPr>
        <w:t>notice of the change.</w:t>
      </w:r>
    </w:p>
    <w:p w14:paraId="204C8F48" w14:textId="559A16DF" w:rsidR="00460BC8" w:rsidRDefault="00460BC8">
      <w:pPr>
        <w:rPr>
          <w:rFonts w:ascii="Arial" w:eastAsia="Calibri" w:hAnsi="Arial" w:cs="Arial"/>
          <w:lang w:val="en-US" w:bidi="en-US"/>
        </w:rPr>
      </w:pPr>
      <w:r>
        <w:rPr>
          <w:rFonts w:eastAsia="Calibri"/>
        </w:rPr>
        <w:br w:type="page"/>
      </w:r>
    </w:p>
    <w:p w14:paraId="01D3C990" w14:textId="77B126A9" w:rsidR="535DC6ED" w:rsidRPr="00966525" w:rsidRDefault="00966525" w:rsidP="00966525">
      <w:pPr>
        <w:spacing w:after="0" w:line="240" w:lineRule="auto"/>
        <w:ind w:left="567" w:hanging="567"/>
        <w:rPr>
          <w:rFonts w:ascii="Arial" w:hAnsi="Arial" w:cs="Arial"/>
          <w:b/>
          <w:bCs/>
        </w:rPr>
      </w:pPr>
      <w:bookmarkStart w:id="25" w:name="References"/>
      <w:r w:rsidRPr="00966525">
        <w:rPr>
          <w:rFonts w:ascii="Arial" w:eastAsiaTheme="minorEastAsia" w:hAnsi="Arial" w:cs="Arial"/>
          <w:b/>
          <w:bCs/>
        </w:rPr>
        <w:lastRenderedPageBreak/>
        <w:t>20.0</w:t>
      </w:r>
      <w:r w:rsidRPr="00966525">
        <w:rPr>
          <w:rFonts w:ascii="Arial" w:eastAsiaTheme="minorEastAsia" w:hAnsi="Arial" w:cs="Arial"/>
          <w:b/>
          <w:bCs/>
        </w:rPr>
        <w:tab/>
      </w:r>
      <w:r w:rsidR="535DC6ED" w:rsidRPr="00966525">
        <w:rPr>
          <w:rFonts w:ascii="Arial" w:eastAsiaTheme="minorEastAsia" w:hAnsi="Arial" w:cs="Arial"/>
          <w:b/>
          <w:bCs/>
        </w:rPr>
        <w:t>References</w:t>
      </w:r>
    </w:p>
    <w:bookmarkEnd w:id="25"/>
    <w:p w14:paraId="34E846F2" w14:textId="77777777" w:rsidR="005E6E4D" w:rsidRPr="00966525" w:rsidRDefault="005E6E4D" w:rsidP="00966525">
      <w:pPr>
        <w:pStyle w:val="ListParagraph"/>
        <w:ind w:left="567" w:hanging="567"/>
        <w:jc w:val="left"/>
        <w:rPr>
          <w:b/>
          <w:bCs/>
        </w:rPr>
      </w:pPr>
    </w:p>
    <w:p w14:paraId="4DF67D25" w14:textId="2156194B" w:rsidR="535DC6ED" w:rsidRPr="00966525" w:rsidRDefault="00584D5F" w:rsidP="009659D7">
      <w:pPr>
        <w:pStyle w:val="ListParagraph"/>
        <w:ind w:left="0" w:firstLine="0"/>
        <w:jc w:val="left"/>
      </w:pPr>
      <w:r w:rsidRPr="00966525">
        <w:t xml:space="preserve">Care </w:t>
      </w:r>
      <w:r w:rsidR="535DC6ED" w:rsidRPr="00966525">
        <w:t>Act 2014</w:t>
      </w:r>
      <w:r w:rsidR="00CC0744" w:rsidRPr="00966525">
        <w:t xml:space="preserve"> </w:t>
      </w:r>
      <w:hyperlink r:id="rId16" w:history="1">
        <w:r w:rsidR="00CC0744" w:rsidRPr="00966525">
          <w:rPr>
            <w:rStyle w:val="Hyperlink"/>
          </w:rPr>
          <w:t>https://www.legislation.gov.uk/ukpga/2014/23/contents/enacted</w:t>
        </w:r>
      </w:hyperlink>
      <w:r w:rsidR="00CC0744" w:rsidRPr="00966525">
        <w:t xml:space="preserve"> </w:t>
      </w:r>
      <w:r w:rsidR="005E6E4D" w:rsidRPr="00966525">
        <w:br/>
      </w:r>
    </w:p>
    <w:p w14:paraId="042BCD03" w14:textId="7F1510F5" w:rsidR="535DC6ED" w:rsidRPr="00966525" w:rsidRDefault="535DC6ED" w:rsidP="009659D7">
      <w:pPr>
        <w:pStyle w:val="ListParagraph"/>
        <w:ind w:left="0" w:firstLine="0"/>
        <w:jc w:val="left"/>
      </w:pPr>
      <w:r w:rsidRPr="00966525">
        <w:t xml:space="preserve">Care Act Guidance. Department of Health </w:t>
      </w:r>
      <w:hyperlink r:id="rId17" w:history="1">
        <w:r w:rsidR="00EC01DE" w:rsidRPr="00966525">
          <w:rPr>
            <w:rStyle w:val="Hyperlink"/>
          </w:rPr>
          <w:t>https://www.gov.uk/government/publications/care-act-statutory-guidance/care-and-support-statutory-guidance</w:t>
        </w:r>
      </w:hyperlink>
      <w:r w:rsidR="00EC01DE" w:rsidRPr="00966525">
        <w:t xml:space="preserve"> </w:t>
      </w:r>
      <w:r w:rsidR="005E6E4D" w:rsidRPr="00966525">
        <w:br/>
      </w:r>
    </w:p>
    <w:p w14:paraId="1F649407" w14:textId="65DEF542" w:rsidR="535DC6ED" w:rsidRPr="00966525" w:rsidRDefault="535DC6ED" w:rsidP="009659D7">
      <w:pPr>
        <w:pStyle w:val="ListParagraph"/>
        <w:ind w:left="0" w:firstLine="0"/>
        <w:jc w:val="left"/>
      </w:pPr>
      <w:r w:rsidRPr="00966525">
        <w:t>Mental Health Act 1983 as amended by the Mental Health Act 2007</w:t>
      </w:r>
      <w:r w:rsidR="008F1474" w:rsidRPr="00966525">
        <w:t xml:space="preserve"> </w:t>
      </w:r>
      <w:hyperlink r:id="rId18" w:history="1">
        <w:r w:rsidR="00191FA8" w:rsidRPr="00893641">
          <w:rPr>
            <w:rStyle w:val="Hyperlink"/>
          </w:rPr>
          <w:t>https://www.legislation.gov.uk/ukpga/1983/20/contents</w:t>
        </w:r>
      </w:hyperlink>
      <w:r w:rsidR="008F1474" w:rsidRPr="00966525">
        <w:t xml:space="preserve"> </w:t>
      </w:r>
      <w:r w:rsidR="005E6E4D" w:rsidRPr="00966525">
        <w:br/>
      </w:r>
    </w:p>
    <w:p w14:paraId="708FA343" w14:textId="21D8ABBB" w:rsidR="535DC6ED" w:rsidRPr="00966525" w:rsidRDefault="535DC6ED" w:rsidP="009659D7">
      <w:pPr>
        <w:pStyle w:val="ListParagraph"/>
        <w:ind w:left="0" w:firstLine="0"/>
        <w:jc w:val="left"/>
      </w:pPr>
      <w:r w:rsidRPr="00966525">
        <w:t xml:space="preserve">Mental Health Act Code of Practice </w:t>
      </w:r>
      <w:hyperlink r:id="rId19" w:history="1">
        <w:r w:rsidR="004D752A" w:rsidRPr="00966525">
          <w:rPr>
            <w:rStyle w:val="Hyperlink"/>
          </w:rPr>
          <w:t>https://assets.publishing.service.gov.uk/government/uploads/system/uploads/attachment_data/file/435512/MHA_Code_of_Practice.PDF</w:t>
        </w:r>
      </w:hyperlink>
      <w:r w:rsidR="005E6E4D" w:rsidRPr="00966525">
        <w:br/>
      </w:r>
    </w:p>
    <w:p w14:paraId="51772F8F" w14:textId="1040DEA2" w:rsidR="535DC6ED" w:rsidRPr="00966525" w:rsidRDefault="535DC6ED" w:rsidP="009659D7">
      <w:pPr>
        <w:pStyle w:val="ListParagraph"/>
        <w:ind w:left="0" w:firstLine="0"/>
        <w:jc w:val="left"/>
      </w:pPr>
      <w:r w:rsidRPr="00966525">
        <w:t>Mental Capacity Act 2005</w:t>
      </w:r>
      <w:r w:rsidR="008976C4" w:rsidRPr="00966525">
        <w:t xml:space="preserve"> </w:t>
      </w:r>
      <w:hyperlink r:id="rId20" w:history="1">
        <w:r w:rsidR="008976C4" w:rsidRPr="00966525">
          <w:rPr>
            <w:rStyle w:val="Hyperlink"/>
          </w:rPr>
          <w:t>https://www.legislation.gov.uk/ukpga/2005/9/contents</w:t>
        </w:r>
      </w:hyperlink>
      <w:r w:rsidR="008976C4" w:rsidRPr="00966525">
        <w:t xml:space="preserve"> </w:t>
      </w:r>
      <w:r w:rsidR="005E6E4D" w:rsidRPr="00966525">
        <w:br/>
      </w:r>
    </w:p>
    <w:p w14:paraId="64686247" w14:textId="23A99B16" w:rsidR="535DC6ED" w:rsidRPr="00966525" w:rsidRDefault="535DC6ED" w:rsidP="009659D7">
      <w:pPr>
        <w:pStyle w:val="ListParagraph"/>
        <w:ind w:left="0" w:firstLine="0"/>
        <w:jc w:val="left"/>
      </w:pPr>
      <w:r w:rsidRPr="00966525">
        <w:t>Mental Capacity Act Code of Practice</w:t>
      </w:r>
      <w:r w:rsidR="00BC6F63" w:rsidRPr="00966525">
        <w:t xml:space="preserve"> </w:t>
      </w:r>
      <w:hyperlink r:id="rId21" w:history="1">
        <w:r w:rsidR="00BC6F63" w:rsidRPr="00966525">
          <w:rPr>
            <w:rStyle w:val="Hyperlink"/>
          </w:rPr>
          <w:t>https://www.gov.uk/government/publications/mental-capacity-act-code-of-practice</w:t>
        </w:r>
      </w:hyperlink>
      <w:r w:rsidR="00BC6F63" w:rsidRPr="00966525">
        <w:t xml:space="preserve"> </w:t>
      </w:r>
      <w:r w:rsidR="005E6E4D" w:rsidRPr="00966525">
        <w:br/>
      </w:r>
    </w:p>
    <w:p w14:paraId="1C918BE5" w14:textId="77777777" w:rsidR="00F64BE0" w:rsidRDefault="535DC6ED" w:rsidP="009659D7">
      <w:pPr>
        <w:pStyle w:val="ListParagraph"/>
        <w:ind w:left="0" w:firstLine="0"/>
        <w:jc w:val="left"/>
      </w:pPr>
      <w:r w:rsidRPr="00966525">
        <w:t xml:space="preserve">National Framework for NHS Continuing Healthcare and NHS-funded Nursing Care </w:t>
      </w:r>
      <w:r w:rsidR="00AC34C3" w:rsidRPr="00966525">
        <w:t xml:space="preserve">        </w:t>
      </w:r>
      <w:r w:rsidRPr="00966525">
        <w:t>October 2018 (Revised)</w:t>
      </w:r>
      <w:r w:rsidR="000F073E" w:rsidRPr="00966525">
        <w:t xml:space="preserve"> </w:t>
      </w:r>
      <w:hyperlink r:id="rId22" w:history="1">
        <w:r w:rsidR="000F073E" w:rsidRPr="00966525">
          <w:rPr>
            <w:rStyle w:val="Hyperlink"/>
          </w:rPr>
          <w:t>https://www.gov.uk/government/publications/national-framework-for-nhs-continuing-healthcare-and-nhs-funded-nursing-care</w:t>
        </w:r>
      </w:hyperlink>
      <w:r w:rsidR="000F073E" w:rsidRPr="00966525">
        <w:t xml:space="preserve"> </w:t>
      </w:r>
    </w:p>
    <w:p w14:paraId="0EA392AE" w14:textId="77777777" w:rsidR="00F64BE0" w:rsidRDefault="00F64BE0" w:rsidP="009659D7">
      <w:pPr>
        <w:pStyle w:val="ListParagraph"/>
        <w:ind w:left="0" w:firstLine="0"/>
        <w:jc w:val="left"/>
      </w:pPr>
    </w:p>
    <w:p w14:paraId="138F3C20" w14:textId="59B83FF7" w:rsidR="535DC6ED" w:rsidRPr="00F64BE0" w:rsidRDefault="007B290E" w:rsidP="009659D7">
      <w:pPr>
        <w:pStyle w:val="ListParagraph"/>
        <w:ind w:left="0" w:firstLine="0"/>
        <w:jc w:val="left"/>
      </w:pPr>
      <w:r>
        <w:t xml:space="preserve">Children and </w:t>
      </w:r>
      <w:r w:rsidR="00CC4140">
        <w:t>Young</w:t>
      </w:r>
      <w:r>
        <w:t xml:space="preserve"> People’s Continuing </w:t>
      </w:r>
      <w:r w:rsidR="00CC4140">
        <w:t xml:space="preserve">Care National Framework </w:t>
      </w:r>
      <w:hyperlink r:id="rId23" w:history="1">
        <w:r w:rsidR="00CC4140" w:rsidRPr="00893641">
          <w:rPr>
            <w:rStyle w:val="Hyperlink"/>
            <w:rFonts w:eastAsiaTheme="minorEastAsia"/>
          </w:rPr>
          <w:t>https://www.gov.uk/government/publications/children-and-young-peoples-continuing-care-national-framework</w:t>
        </w:r>
      </w:hyperlink>
      <w:r w:rsidR="005E6E4D" w:rsidRPr="00F64BE0">
        <w:br/>
      </w:r>
    </w:p>
    <w:p w14:paraId="697225D2" w14:textId="33B6BFCB" w:rsidR="535DC6ED" w:rsidRDefault="535DC6ED" w:rsidP="009659D7">
      <w:pPr>
        <w:pStyle w:val="ListParagraph"/>
        <w:ind w:left="0" w:firstLine="0"/>
        <w:jc w:val="left"/>
      </w:pPr>
      <w:r w:rsidRPr="00966525">
        <w:t>Children</w:t>
      </w:r>
      <w:r w:rsidR="00CA246E">
        <w:t xml:space="preserve"> </w:t>
      </w:r>
      <w:r w:rsidRPr="00966525">
        <w:t>Act 1989</w:t>
      </w:r>
      <w:r w:rsidR="009B45F5" w:rsidRPr="00966525">
        <w:t xml:space="preserve"> </w:t>
      </w:r>
      <w:hyperlink r:id="rId24" w:history="1">
        <w:r w:rsidR="009B45F5" w:rsidRPr="00966525">
          <w:rPr>
            <w:rStyle w:val="Hyperlink"/>
          </w:rPr>
          <w:t>https://www.legislation.gov.uk/ukpga/1989/41/contents</w:t>
        </w:r>
      </w:hyperlink>
      <w:r w:rsidR="009B45F5" w:rsidRPr="00966525">
        <w:t xml:space="preserve"> </w:t>
      </w:r>
    </w:p>
    <w:p w14:paraId="04E8A032" w14:textId="6B5662A5" w:rsidR="00701412" w:rsidRDefault="00701412" w:rsidP="009659D7">
      <w:pPr>
        <w:pStyle w:val="ListParagraph"/>
        <w:ind w:left="0" w:firstLine="0"/>
        <w:jc w:val="left"/>
      </w:pPr>
    </w:p>
    <w:p w14:paraId="6C1354E4" w14:textId="325A629D" w:rsidR="00701412" w:rsidRDefault="00701412" w:rsidP="009659D7">
      <w:pPr>
        <w:pStyle w:val="ListParagraph"/>
        <w:ind w:left="0" w:firstLine="0"/>
        <w:jc w:val="left"/>
      </w:pPr>
      <w:r>
        <w:t xml:space="preserve">Children Act 2004 </w:t>
      </w:r>
      <w:hyperlink r:id="rId25" w:history="1">
        <w:r w:rsidRPr="00893641">
          <w:rPr>
            <w:rStyle w:val="Hyperlink"/>
          </w:rPr>
          <w:t>https://www.legislation.gov.uk/ukpga/2004/31/contents</w:t>
        </w:r>
      </w:hyperlink>
      <w:r>
        <w:t xml:space="preserve"> </w:t>
      </w:r>
    </w:p>
    <w:p w14:paraId="5085E704" w14:textId="3BFC7752" w:rsidR="00701412" w:rsidRDefault="00701412" w:rsidP="009659D7">
      <w:pPr>
        <w:pStyle w:val="ListParagraph"/>
        <w:ind w:left="0" w:firstLine="0"/>
        <w:jc w:val="left"/>
      </w:pPr>
    </w:p>
    <w:p w14:paraId="5F7A49B9" w14:textId="5576B2AF" w:rsidR="00701412" w:rsidRDefault="00701412" w:rsidP="009659D7">
      <w:pPr>
        <w:pStyle w:val="ListParagraph"/>
        <w:ind w:left="0" w:firstLine="0"/>
        <w:jc w:val="left"/>
        <w:rPr>
          <w:rStyle w:val="Hyperlink"/>
        </w:rPr>
      </w:pPr>
      <w:r w:rsidRPr="00966525">
        <w:t xml:space="preserve">Children </w:t>
      </w:r>
      <w:r w:rsidR="0084492D">
        <w:t>&amp;</w:t>
      </w:r>
      <w:r w:rsidRPr="00966525">
        <w:t xml:space="preserve"> Families Act 2014 </w:t>
      </w:r>
      <w:hyperlink r:id="rId26" w:history="1">
        <w:r w:rsidRPr="00966525">
          <w:rPr>
            <w:rStyle w:val="Hyperlink"/>
          </w:rPr>
          <w:t>https://www.legislation.gov.uk/ukpga/2014/6/contents/enacted</w:t>
        </w:r>
      </w:hyperlink>
    </w:p>
    <w:p w14:paraId="2B06382D" w14:textId="28A5EDCA" w:rsidR="0091070B" w:rsidRDefault="0091070B" w:rsidP="009659D7">
      <w:pPr>
        <w:pStyle w:val="ListParagraph"/>
        <w:ind w:left="0" w:firstLine="0"/>
        <w:jc w:val="left"/>
        <w:rPr>
          <w:rStyle w:val="Hyperlink"/>
        </w:rPr>
      </w:pPr>
    </w:p>
    <w:p w14:paraId="00A03741" w14:textId="3BE65225" w:rsidR="0091070B" w:rsidRPr="00966525" w:rsidRDefault="0091070B" w:rsidP="009659D7">
      <w:pPr>
        <w:pStyle w:val="ListParagraph"/>
        <w:ind w:left="0" w:firstLine="0"/>
        <w:jc w:val="left"/>
      </w:pPr>
      <w:r>
        <w:t xml:space="preserve">SEND Code of Practice 0-25 year </w:t>
      </w:r>
      <w:proofErr w:type="spellStart"/>
      <w:r>
        <w:t>olds</w:t>
      </w:r>
      <w:proofErr w:type="spellEnd"/>
      <w:r>
        <w:t xml:space="preserve"> </w:t>
      </w:r>
      <w:hyperlink r:id="rId27" w:history="1">
        <w:r w:rsidRPr="00893641">
          <w:rPr>
            <w:rStyle w:val="Hyperlink"/>
          </w:rPr>
          <w:t>https://www.gov.uk/government/publications/send-code-of-practice-0-to-25</w:t>
        </w:r>
      </w:hyperlink>
      <w:r>
        <w:t xml:space="preserve"> </w:t>
      </w:r>
    </w:p>
    <w:p w14:paraId="5B21D483" w14:textId="77777777" w:rsidR="00AC34C3" w:rsidRPr="00966525" w:rsidRDefault="00AC34C3" w:rsidP="009659D7">
      <w:pPr>
        <w:pStyle w:val="ListParagraph"/>
        <w:ind w:left="0" w:firstLine="0"/>
        <w:jc w:val="left"/>
      </w:pPr>
    </w:p>
    <w:p w14:paraId="3BE27CA8" w14:textId="41D71B72" w:rsidR="00AC34C3" w:rsidRPr="00966525" w:rsidRDefault="003E02A4" w:rsidP="009659D7">
      <w:pPr>
        <w:pStyle w:val="ListParagraph"/>
        <w:ind w:left="0" w:firstLine="0"/>
        <w:jc w:val="left"/>
      </w:pPr>
      <w:r w:rsidRPr="00966525">
        <w:t xml:space="preserve">NHS Who Pays Guidance – August 2020 </w:t>
      </w:r>
      <w:hyperlink r:id="rId28" w:history="1">
        <w:r w:rsidR="00253E41" w:rsidRPr="00966525">
          <w:rPr>
            <w:rStyle w:val="Hyperlink"/>
          </w:rPr>
          <w:t>https://www.england.nhs.uk/wp-content/uploads/2020/08/Who-Pays-final-24082020-v2.pdf</w:t>
        </w:r>
      </w:hyperlink>
      <w:r w:rsidR="00253E41" w:rsidRPr="00966525">
        <w:t xml:space="preserve"> </w:t>
      </w:r>
    </w:p>
    <w:p w14:paraId="7AD5156A" w14:textId="77777777" w:rsidR="00587EC3" w:rsidRPr="00966525" w:rsidRDefault="00587EC3" w:rsidP="009659D7">
      <w:pPr>
        <w:pStyle w:val="ListParagraph"/>
        <w:ind w:left="0" w:firstLine="0"/>
        <w:jc w:val="left"/>
      </w:pPr>
    </w:p>
    <w:p w14:paraId="5BA38249" w14:textId="7444C751" w:rsidR="00587EC3" w:rsidRPr="00966525" w:rsidRDefault="00587EC3" w:rsidP="009659D7">
      <w:pPr>
        <w:pStyle w:val="ListParagraph"/>
        <w:ind w:left="0" w:firstLine="0"/>
        <w:jc w:val="left"/>
        <w:rPr>
          <w:rFonts w:eastAsia="Calibri"/>
        </w:rPr>
      </w:pPr>
      <w:r w:rsidRPr="00966525">
        <w:rPr>
          <w:rFonts w:eastAsia="Calibri"/>
        </w:rPr>
        <w:t>The Care and Support and Aftercare (Choice of Accommodation) Regulations 2014</w:t>
      </w:r>
      <w:r w:rsidR="00FD69C0" w:rsidRPr="00966525">
        <w:rPr>
          <w:rFonts w:eastAsia="Calibri"/>
        </w:rPr>
        <w:t xml:space="preserve"> </w:t>
      </w:r>
      <w:hyperlink r:id="rId29" w:history="1">
        <w:r w:rsidR="00FD69C0" w:rsidRPr="00966525">
          <w:rPr>
            <w:rStyle w:val="Hyperlink"/>
            <w:rFonts w:eastAsia="Calibri"/>
          </w:rPr>
          <w:t>https://www.legislation.gov.uk/uksi/2014/2670/contents/made</w:t>
        </w:r>
      </w:hyperlink>
      <w:r w:rsidR="00FD69C0" w:rsidRPr="00966525">
        <w:rPr>
          <w:rFonts w:eastAsia="Calibri"/>
        </w:rPr>
        <w:t xml:space="preserve"> </w:t>
      </w:r>
    </w:p>
    <w:p w14:paraId="2ACA113F" w14:textId="77777777" w:rsidR="00587EC3" w:rsidRPr="00966525" w:rsidRDefault="00587EC3" w:rsidP="009659D7">
      <w:pPr>
        <w:pStyle w:val="ListParagraph"/>
        <w:ind w:left="0" w:firstLine="0"/>
        <w:jc w:val="left"/>
        <w:rPr>
          <w:rFonts w:eastAsia="Calibri"/>
        </w:rPr>
      </w:pPr>
    </w:p>
    <w:p w14:paraId="250478DA" w14:textId="0D9F65A4" w:rsidR="003E02A4" w:rsidRPr="00966525" w:rsidRDefault="003E02A4" w:rsidP="009659D7">
      <w:pPr>
        <w:pStyle w:val="ListParagraph"/>
        <w:ind w:left="0" w:firstLine="0"/>
        <w:jc w:val="left"/>
      </w:pPr>
      <w:r w:rsidRPr="00966525">
        <w:t>ADASS Section 117 Protocol (revised December 2018)</w:t>
      </w:r>
      <w:r w:rsidR="002A7DFF" w:rsidRPr="00966525">
        <w:t xml:space="preserve"> </w:t>
      </w:r>
      <w:hyperlink r:id="rId30" w:history="1">
        <w:r w:rsidR="002A7DFF" w:rsidRPr="00966525">
          <w:rPr>
            <w:rStyle w:val="Hyperlink"/>
          </w:rPr>
          <w:t>http://londonadass.org.uk/wp-content/uploads/2018/01/Section-117-Protocol-reviewed-Dec-2018.pdf</w:t>
        </w:r>
      </w:hyperlink>
      <w:r w:rsidR="002A7DFF" w:rsidRPr="00966525">
        <w:t xml:space="preserve">  </w:t>
      </w:r>
    </w:p>
    <w:p w14:paraId="379D0A4E" w14:textId="77777777" w:rsidR="00E25A2A" w:rsidRPr="00966525" w:rsidRDefault="00E25A2A" w:rsidP="009659D7">
      <w:pPr>
        <w:pStyle w:val="ListParagraph"/>
        <w:ind w:left="0" w:firstLine="0"/>
        <w:jc w:val="left"/>
      </w:pPr>
    </w:p>
    <w:p w14:paraId="1EA11446" w14:textId="370AF7C1" w:rsidR="00E25A2A" w:rsidRPr="00966525" w:rsidRDefault="002873EA" w:rsidP="009659D7">
      <w:pPr>
        <w:pStyle w:val="ListParagraph"/>
        <w:ind w:left="0" w:firstLine="0"/>
        <w:jc w:val="left"/>
      </w:pPr>
      <w:r w:rsidRPr="00966525">
        <w:t xml:space="preserve">The Care and Support (Disputes between Local Authorities) Regulations 2014 </w:t>
      </w:r>
      <w:hyperlink r:id="rId31" w:history="1">
        <w:r w:rsidR="00E25A2A" w:rsidRPr="00966525">
          <w:rPr>
            <w:rStyle w:val="Hyperlink"/>
          </w:rPr>
          <w:t>https://www.legislation.gov.uk/uksi/2014/2829/contents/made</w:t>
        </w:r>
      </w:hyperlink>
    </w:p>
    <w:p w14:paraId="24939547" w14:textId="77777777" w:rsidR="00E25A2A" w:rsidRPr="00966525" w:rsidRDefault="00E25A2A" w:rsidP="009659D7">
      <w:pPr>
        <w:pStyle w:val="ListParagraph"/>
        <w:ind w:left="0" w:firstLine="0"/>
        <w:jc w:val="left"/>
      </w:pPr>
    </w:p>
    <w:p w14:paraId="4CD28215" w14:textId="3ACF8347" w:rsidR="006D4664" w:rsidRPr="00966525" w:rsidRDefault="004902F8" w:rsidP="009659D7">
      <w:pPr>
        <w:pStyle w:val="ListParagraph"/>
        <w:ind w:left="0" w:firstLine="0"/>
        <w:jc w:val="left"/>
      </w:pPr>
      <w:r w:rsidRPr="00966525">
        <w:t xml:space="preserve">DHSC position on </w:t>
      </w:r>
      <w:r w:rsidR="00874401" w:rsidRPr="00966525">
        <w:t xml:space="preserve">determination of </w:t>
      </w:r>
      <w:r w:rsidRPr="00966525">
        <w:t xml:space="preserve">ordinary residence </w:t>
      </w:r>
      <w:hyperlink r:id="rId32" w:history="1">
        <w:r w:rsidRPr="00966525">
          <w:rPr>
            <w:rStyle w:val="Hyperlink"/>
          </w:rPr>
          <w:t>https://www.gov.uk/government/publications/care-act-statutory-guidance/dhscs-position-on-the-determination-of-ordinary-residence-disputes-pending-the-outcome-of-r-worcestershire-county-council-v-secretary-of-state-for</w:t>
        </w:r>
      </w:hyperlink>
      <w:r w:rsidRPr="00966525">
        <w:t xml:space="preserve"> </w:t>
      </w:r>
    </w:p>
    <w:p w14:paraId="18C65165" w14:textId="0B2D6138" w:rsidR="003339F9" w:rsidRPr="00966525" w:rsidRDefault="003339F9" w:rsidP="009659D7">
      <w:pPr>
        <w:pStyle w:val="ListParagraph"/>
        <w:ind w:left="0" w:firstLine="0"/>
        <w:jc w:val="left"/>
      </w:pPr>
    </w:p>
    <w:p w14:paraId="7934D159" w14:textId="07FFACC0" w:rsidR="00C74454" w:rsidRPr="00966525" w:rsidRDefault="00C74454" w:rsidP="009659D7">
      <w:pPr>
        <w:pStyle w:val="ListParagraph"/>
        <w:ind w:left="0" w:firstLine="0"/>
        <w:jc w:val="left"/>
      </w:pPr>
      <w:r w:rsidRPr="00966525">
        <w:t>Guidance on Personal Health Budgets for mental health</w:t>
      </w:r>
    </w:p>
    <w:p w14:paraId="66F7466E" w14:textId="45EBFE4E" w:rsidR="003339F9" w:rsidRPr="00966525" w:rsidRDefault="008B054E" w:rsidP="009659D7">
      <w:pPr>
        <w:pStyle w:val="ListParagraph"/>
        <w:ind w:left="0" w:firstLine="0"/>
        <w:jc w:val="left"/>
        <w:rPr>
          <w:rStyle w:val="Hyperlink"/>
        </w:rPr>
      </w:pPr>
      <w:hyperlink r:id="rId33" w:history="1">
        <w:r w:rsidR="00C74454" w:rsidRPr="00966525">
          <w:rPr>
            <w:rStyle w:val="Hyperlink"/>
          </w:rPr>
          <w:t>https://www.england.nhs.uk/personal-health-budgets/personal-health-budgets-for-mental-health/</w:t>
        </w:r>
      </w:hyperlink>
    </w:p>
    <w:p w14:paraId="326A9B30" w14:textId="4E9BBCE1" w:rsidR="009E40FE" w:rsidRDefault="009E40FE" w:rsidP="009E40FE">
      <w:pPr>
        <w:autoSpaceDE w:val="0"/>
        <w:autoSpaceDN w:val="0"/>
        <w:adjustRightInd w:val="0"/>
        <w:spacing w:after="0"/>
        <w:rPr>
          <w:rFonts w:ascii="Arial" w:hAnsi="Arial" w:cs="Arial"/>
          <w:b/>
          <w:sz w:val="28"/>
          <w:szCs w:val="28"/>
        </w:rPr>
      </w:pPr>
      <w:r w:rsidRPr="00980C30">
        <w:rPr>
          <w:rFonts w:ascii="Arial" w:hAnsi="Arial" w:cs="Arial"/>
          <w:b/>
          <w:sz w:val="28"/>
          <w:szCs w:val="28"/>
        </w:rPr>
        <w:lastRenderedPageBreak/>
        <w:t xml:space="preserve">Annex </w:t>
      </w:r>
      <w:r w:rsidR="00C62C0C">
        <w:rPr>
          <w:rFonts w:ascii="Arial" w:hAnsi="Arial" w:cs="Arial"/>
          <w:b/>
          <w:sz w:val="28"/>
          <w:szCs w:val="28"/>
        </w:rPr>
        <w:t>1</w:t>
      </w:r>
      <w:r w:rsidRPr="00980C30">
        <w:rPr>
          <w:rFonts w:ascii="Arial" w:hAnsi="Arial" w:cs="Arial"/>
          <w:b/>
          <w:sz w:val="28"/>
          <w:szCs w:val="28"/>
        </w:rPr>
        <w:t>:  Key Words and Phrases used in this Framework</w:t>
      </w:r>
    </w:p>
    <w:p w14:paraId="6BFDC9BD" w14:textId="4C66026F" w:rsidR="007F2014" w:rsidRDefault="007F2014" w:rsidP="009E40FE">
      <w:pPr>
        <w:pStyle w:val="ListParagraph"/>
        <w:ind w:left="0" w:right="221" w:firstLine="0"/>
        <w:jc w:val="left"/>
        <w:rPr>
          <w:rFonts w:asciiTheme="minorHAnsi" w:hAnsiTheme="minorHAnsi" w:cstheme="minorHAnsi"/>
        </w:rPr>
      </w:pPr>
    </w:p>
    <w:tbl>
      <w:tblPr>
        <w:tblStyle w:val="TableGrid"/>
        <w:tblW w:w="0" w:type="auto"/>
        <w:tblInd w:w="426" w:type="dxa"/>
        <w:tblLook w:val="04A0" w:firstRow="1" w:lastRow="0" w:firstColumn="1" w:lastColumn="0" w:noHBand="0" w:noVBand="1"/>
      </w:tblPr>
      <w:tblGrid>
        <w:gridCol w:w="3095"/>
        <w:gridCol w:w="5495"/>
      </w:tblGrid>
      <w:tr w:rsidR="001A3BF4" w:rsidRPr="00E34CEE" w14:paraId="1C4FE81C" w14:textId="77777777" w:rsidTr="00D77756">
        <w:tc>
          <w:tcPr>
            <w:tcW w:w="3397" w:type="dxa"/>
          </w:tcPr>
          <w:p w14:paraId="74E6E15F" w14:textId="77777777" w:rsidR="001A3BF4" w:rsidRPr="00E34CEE" w:rsidRDefault="001A3BF4" w:rsidP="00D77756">
            <w:pPr>
              <w:autoSpaceDE w:val="0"/>
              <w:autoSpaceDN w:val="0"/>
              <w:adjustRightInd w:val="0"/>
              <w:rPr>
                <w:rFonts w:ascii="Arial" w:hAnsi="Arial" w:cs="Arial"/>
                <w:b/>
                <w:sz w:val="22"/>
                <w:szCs w:val="22"/>
              </w:rPr>
            </w:pPr>
            <w:r w:rsidRPr="00E34CEE">
              <w:rPr>
                <w:rFonts w:ascii="Arial" w:hAnsi="Arial" w:cs="Arial"/>
                <w:b/>
                <w:sz w:val="22"/>
                <w:szCs w:val="22"/>
              </w:rPr>
              <w:t>Term</w:t>
            </w:r>
          </w:p>
        </w:tc>
        <w:tc>
          <w:tcPr>
            <w:tcW w:w="6139" w:type="dxa"/>
          </w:tcPr>
          <w:p w14:paraId="58610028" w14:textId="77777777" w:rsidR="001A3BF4" w:rsidRPr="00E34CEE" w:rsidRDefault="001A3BF4" w:rsidP="00D77756">
            <w:pPr>
              <w:autoSpaceDE w:val="0"/>
              <w:autoSpaceDN w:val="0"/>
              <w:adjustRightInd w:val="0"/>
              <w:rPr>
                <w:rFonts w:ascii="Arial" w:hAnsi="Arial" w:cs="Arial"/>
                <w:b/>
                <w:sz w:val="22"/>
                <w:szCs w:val="22"/>
              </w:rPr>
            </w:pPr>
            <w:r w:rsidRPr="00E34CEE">
              <w:rPr>
                <w:rFonts w:ascii="Arial" w:hAnsi="Arial" w:cs="Arial"/>
                <w:b/>
                <w:sz w:val="22"/>
                <w:szCs w:val="22"/>
              </w:rPr>
              <w:t>Definition</w:t>
            </w:r>
          </w:p>
        </w:tc>
      </w:tr>
      <w:tr w:rsidR="001A3BF4" w:rsidRPr="00E34CEE" w14:paraId="43AD7809" w14:textId="77777777" w:rsidTr="00D77756">
        <w:tc>
          <w:tcPr>
            <w:tcW w:w="3397" w:type="dxa"/>
          </w:tcPr>
          <w:p w14:paraId="40882B07" w14:textId="77777777" w:rsidR="001A3BF4" w:rsidRPr="00E34CEE" w:rsidRDefault="001A3BF4" w:rsidP="00D77756">
            <w:pPr>
              <w:autoSpaceDE w:val="0"/>
              <w:autoSpaceDN w:val="0"/>
              <w:adjustRightInd w:val="0"/>
              <w:rPr>
                <w:rFonts w:ascii="Arial" w:hAnsi="Arial" w:cs="Arial"/>
                <w:bCs/>
                <w:sz w:val="22"/>
                <w:szCs w:val="22"/>
              </w:rPr>
            </w:pPr>
            <w:r w:rsidRPr="00E34CEE">
              <w:rPr>
                <w:rFonts w:ascii="Arial" w:hAnsi="Arial" w:cs="Arial"/>
                <w:bCs/>
                <w:sz w:val="22"/>
                <w:szCs w:val="22"/>
              </w:rPr>
              <w:t>Care programme approach (CPA)</w:t>
            </w:r>
          </w:p>
        </w:tc>
        <w:tc>
          <w:tcPr>
            <w:tcW w:w="6139" w:type="dxa"/>
          </w:tcPr>
          <w:p w14:paraId="42E76F81" w14:textId="77777777" w:rsidR="001A3BF4" w:rsidRPr="00E34CEE" w:rsidRDefault="001A3BF4" w:rsidP="00D77756">
            <w:pPr>
              <w:autoSpaceDE w:val="0"/>
              <w:autoSpaceDN w:val="0"/>
              <w:adjustRightInd w:val="0"/>
              <w:rPr>
                <w:rFonts w:ascii="Arial" w:hAnsi="Arial" w:cs="Arial"/>
                <w:bCs/>
                <w:sz w:val="22"/>
                <w:szCs w:val="22"/>
              </w:rPr>
            </w:pPr>
            <w:r w:rsidRPr="00E34CEE">
              <w:rPr>
                <w:rFonts w:ascii="Arial" w:hAnsi="Arial" w:cs="Arial"/>
                <w:bCs/>
                <w:sz w:val="22"/>
                <w:szCs w:val="22"/>
              </w:rPr>
              <w:t xml:space="preserve">A system of care and support for individuals with complex needs which includes an assessment, a care </w:t>
            </w:r>
            <w:proofErr w:type="gramStart"/>
            <w:r w:rsidRPr="00E34CEE">
              <w:rPr>
                <w:rFonts w:ascii="Arial" w:hAnsi="Arial" w:cs="Arial"/>
                <w:bCs/>
                <w:sz w:val="22"/>
                <w:szCs w:val="22"/>
              </w:rPr>
              <w:t>plan</w:t>
            </w:r>
            <w:proofErr w:type="gramEnd"/>
            <w:r w:rsidRPr="00E34CEE">
              <w:rPr>
                <w:rFonts w:ascii="Arial" w:hAnsi="Arial" w:cs="Arial"/>
                <w:bCs/>
                <w:sz w:val="22"/>
                <w:szCs w:val="22"/>
              </w:rPr>
              <w:t xml:space="preserve"> and a care coordinator. It is used mainly for adults in England who receive specialist mental healthcare and in some CAMHS services. This approach is described in Chapter 34 of the Mental Health Act Code of Practice </w:t>
            </w:r>
          </w:p>
        </w:tc>
      </w:tr>
      <w:tr w:rsidR="001A3BF4" w:rsidRPr="00E34CEE" w14:paraId="63CCF9F5" w14:textId="77777777" w:rsidTr="00D77756">
        <w:tc>
          <w:tcPr>
            <w:tcW w:w="3397" w:type="dxa"/>
          </w:tcPr>
          <w:p w14:paraId="70E2D8BE" w14:textId="77777777" w:rsidR="001A3BF4" w:rsidRPr="00E34CEE" w:rsidRDefault="001A3BF4" w:rsidP="00D77756">
            <w:pPr>
              <w:autoSpaceDE w:val="0"/>
              <w:autoSpaceDN w:val="0"/>
              <w:adjustRightInd w:val="0"/>
              <w:rPr>
                <w:rFonts w:ascii="Arial" w:hAnsi="Arial" w:cs="Arial"/>
                <w:bCs/>
                <w:sz w:val="22"/>
                <w:szCs w:val="22"/>
              </w:rPr>
            </w:pPr>
            <w:r w:rsidRPr="00E34CEE">
              <w:rPr>
                <w:rFonts w:ascii="Arial" w:hAnsi="Arial" w:cs="Arial"/>
                <w:bCs/>
                <w:sz w:val="22"/>
                <w:szCs w:val="22"/>
              </w:rPr>
              <w:t>Clinical commissioning group (CCG)</w:t>
            </w:r>
          </w:p>
        </w:tc>
        <w:tc>
          <w:tcPr>
            <w:tcW w:w="6139" w:type="dxa"/>
          </w:tcPr>
          <w:p w14:paraId="49A1EB4E" w14:textId="77777777" w:rsidR="001A3BF4" w:rsidRPr="00E34CEE" w:rsidRDefault="001A3BF4" w:rsidP="00D77756">
            <w:pPr>
              <w:autoSpaceDE w:val="0"/>
              <w:autoSpaceDN w:val="0"/>
              <w:adjustRightInd w:val="0"/>
              <w:rPr>
                <w:rFonts w:ascii="Arial" w:hAnsi="Arial" w:cs="Arial"/>
                <w:bCs/>
                <w:sz w:val="22"/>
                <w:szCs w:val="22"/>
              </w:rPr>
            </w:pPr>
            <w:r w:rsidRPr="00E34CEE">
              <w:rPr>
                <w:rFonts w:ascii="Arial" w:hAnsi="Arial" w:cs="Arial"/>
                <w:bCs/>
                <w:sz w:val="22"/>
                <w:szCs w:val="22"/>
              </w:rPr>
              <w:t>The NHS body responsible for commissioning (arranging) NHS services for a particular part of England from NHS trusts, NHS foundation trusts and independent sector providers. CCGs replaced primary care trusts from 1 April 2013. CCGs’ commissioning plans are reviewed by the NHS Commissioning Board (NHS England). CCGs are generally responsible for commissioning mental healthcare, except for specialist care commissioned by the NHS Commissioning Board.</w:t>
            </w:r>
          </w:p>
        </w:tc>
      </w:tr>
      <w:tr w:rsidR="001A3BF4" w:rsidRPr="00E34CEE" w14:paraId="0E361EE7" w14:textId="77777777" w:rsidTr="00D77756">
        <w:tc>
          <w:tcPr>
            <w:tcW w:w="3397" w:type="dxa"/>
          </w:tcPr>
          <w:p w14:paraId="499E180D" w14:textId="77777777" w:rsidR="001A3BF4" w:rsidRPr="00E34CEE" w:rsidRDefault="001A3BF4" w:rsidP="00D77756">
            <w:pPr>
              <w:autoSpaceDE w:val="0"/>
              <w:autoSpaceDN w:val="0"/>
              <w:adjustRightInd w:val="0"/>
              <w:rPr>
                <w:rFonts w:ascii="Arial" w:hAnsi="Arial" w:cs="Arial"/>
                <w:bCs/>
                <w:sz w:val="22"/>
                <w:szCs w:val="22"/>
              </w:rPr>
            </w:pPr>
            <w:r w:rsidRPr="00E34CEE">
              <w:rPr>
                <w:rFonts w:ascii="Arial" w:hAnsi="Arial" w:cs="Arial"/>
                <w:bCs/>
                <w:sz w:val="22"/>
                <w:szCs w:val="22"/>
              </w:rPr>
              <w:t>Community treatment order (CTO)</w:t>
            </w:r>
          </w:p>
        </w:tc>
        <w:tc>
          <w:tcPr>
            <w:tcW w:w="6139" w:type="dxa"/>
          </w:tcPr>
          <w:p w14:paraId="510D81B7" w14:textId="7CC267A2" w:rsidR="001A3BF4" w:rsidRPr="00E34CEE" w:rsidRDefault="001A3BF4" w:rsidP="00D77756">
            <w:pPr>
              <w:autoSpaceDE w:val="0"/>
              <w:autoSpaceDN w:val="0"/>
              <w:adjustRightInd w:val="0"/>
              <w:rPr>
                <w:rFonts w:ascii="Arial" w:hAnsi="Arial" w:cs="Arial"/>
                <w:bCs/>
                <w:sz w:val="22"/>
                <w:szCs w:val="22"/>
              </w:rPr>
            </w:pPr>
            <w:r w:rsidRPr="00E34CEE">
              <w:rPr>
                <w:rFonts w:ascii="Arial" w:hAnsi="Arial" w:cs="Arial"/>
                <w:bCs/>
                <w:sz w:val="22"/>
                <w:szCs w:val="22"/>
              </w:rPr>
              <w:t>The legal authority for the discharge of a p</w:t>
            </w:r>
            <w:r w:rsidR="000B639D">
              <w:rPr>
                <w:rFonts w:ascii="Arial" w:hAnsi="Arial" w:cs="Arial"/>
                <w:bCs/>
                <w:sz w:val="22"/>
                <w:szCs w:val="22"/>
              </w:rPr>
              <w:t>erson</w:t>
            </w:r>
            <w:r w:rsidRPr="00E34CEE">
              <w:rPr>
                <w:rFonts w:ascii="Arial" w:hAnsi="Arial" w:cs="Arial"/>
                <w:bCs/>
                <w:sz w:val="22"/>
                <w:szCs w:val="22"/>
              </w:rPr>
              <w:t xml:space="preserve"> from detention in hospital, subject to the possibility of recall to hospital for further medical treatment if necessary. </w:t>
            </w:r>
            <w:r w:rsidR="000D5DDB">
              <w:rPr>
                <w:rFonts w:ascii="Arial" w:hAnsi="Arial" w:cs="Arial"/>
                <w:bCs/>
                <w:sz w:val="22"/>
                <w:szCs w:val="22"/>
              </w:rPr>
              <w:t>People in the community</w:t>
            </w:r>
            <w:r w:rsidRPr="00E34CEE">
              <w:rPr>
                <w:rFonts w:ascii="Arial" w:hAnsi="Arial" w:cs="Arial"/>
                <w:bCs/>
                <w:sz w:val="22"/>
                <w:szCs w:val="22"/>
              </w:rPr>
              <w:t xml:space="preserve"> are expected to comply with the conditions specified in the community treatment order.</w:t>
            </w:r>
          </w:p>
        </w:tc>
      </w:tr>
      <w:tr w:rsidR="001A3BF4" w:rsidRPr="00E34CEE" w14:paraId="1AD3803E" w14:textId="77777777" w:rsidTr="00D77756">
        <w:tc>
          <w:tcPr>
            <w:tcW w:w="3397" w:type="dxa"/>
          </w:tcPr>
          <w:p w14:paraId="4D4C3A17" w14:textId="77777777" w:rsidR="001A3BF4" w:rsidRPr="00E34CEE" w:rsidRDefault="001A3BF4" w:rsidP="00D77756">
            <w:pPr>
              <w:autoSpaceDE w:val="0"/>
              <w:autoSpaceDN w:val="0"/>
              <w:adjustRightInd w:val="0"/>
              <w:rPr>
                <w:rFonts w:ascii="Arial" w:hAnsi="Arial" w:cs="Arial"/>
                <w:bCs/>
                <w:sz w:val="22"/>
                <w:szCs w:val="22"/>
              </w:rPr>
            </w:pPr>
            <w:r w:rsidRPr="00E34CEE">
              <w:rPr>
                <w:rFonts w:ascii="Arial" w:eastAsia="Times New Roman" w:hAnsi="Arial" w:cs="Arial"/>
                <w:bCs/>
                <w:sz w:val="22"/>
                <w:szCs w:val="22"/>
                <w:lang w:val="en-US" w:eastAsia="en-GB"/>
              </w:rPr>
              <w:t>Detention under the Mental Health Act (MHA) 1983/2007</w:t>
            </w:r>
          </w:p>
        </w:tc>
        <w:tc>
          <w:tcPr>
            <w:tcW w:w="6139" w:type="dxa"/>
          </w:tcPr>
          <w:p w14:paraId="005D6AB6" w14:textId="77777777" w:rsidR="001A3BF4" w:rsidRPr="00E34CEE" w:rsidRDefault="001A3BF4" w:rsidP="00D77756">
            <w:pPr>
              <w:autoSpaceDE w:val="0"/>
              <w:autoSpaceDN w:val="0"/>
              <w:adjustRightInd w:val="0"/>
              <w:rPr>
                <w:rFonts w:ascii="Arial" w:hAnsi="Arial" w:cs="Arial"/>
                <w:bCs/>
                <w:sz w:val="22"/>
                <w:szCs w:val="22"/>
              </w:rPr>
            </w:pPr>
            <w:r w:rsidRPr="00E34CEE">
              <w:rPr>
                <w:rFonts w:ascii="Arial" w:eastAsia="Times New Roman" w:hAnsi="Arial" w:cs="Arial"/>
                <w:bCs/>
                <w:sz w:val="22"/>
                <w:szCs w:val="22"/>
                <w:lang w:val="en-US" w:eastAsia="en-GB"/>
              </w:rPr>
              <w:t>Unless otherwise stated, being held compulsorily in hospital under the</w:t>
            </w:r>
            <w:r w:rsidRPr="00E34CEE">
              <w:rPr>
                <w:rFonts w:ascii="Arial" w:eastAsia="Times New Roman" w:hAnsi="Arial" w:cs="Arial"/>
                <w:bCs/>
                <w:sz w:val="22"/>
                <w:szCs w:val="22"/>
                <w:lang w:eastAsia="en-GB"/>
              </w:rPr>
              <w:t xml:space="preserve"> Mental Health </w:t>
            </w:r>
            <w:r w:rsidRPr="00E34CEE">
              <w:rPr>
                <w:rFonts w:ascii="Arial" w:eastAsia="Times New Roman" w:hAnsi="Arial" w:cs="Arial"/>
                <w:bCs/>
                <w:sz w:val="22"/>
                <w:szCs w:val="22"/>
                <w:lang w:val="en-US" w:eastAsia="en-GB"/>
              </w:rPr>
              <w:t>Act for a period of assessment or medical treatment.</w:t>
            </w:r>
          </w:p>
        </w:tc>
      </w:tr>
      <w:tr w:rsidR="00A12982" w:rsidRPr="00E34CEE" w14:paraId="478904CC" w14:textId="77777777" w:rsidTr="00D77756">
        <w:tc>
          <w:tcPr>
            <w:tcW w:w="3397" w:type="dxa"/>
          </w:tcPr>
          <w:p w14:paraId="5FAFD8ED" w14:textId="10D3E9E2" w:rsidR="00A12982" w:rsidRPr="009C5899" w:rsidRDefault="009C5899" w:rsidP="00D77756">
            <w:pPr>
              <w:autoSpaceDE w:val="0"/>
              <w:autoSpaceDN w:val="0"/>
              <w:adjustRightInd w:val="0"/>
              <w:rPr>
                <w:rFonts w:ascii="Arial" w:eastAsia="Times New Roman" w:hAnsi="Arial" w:cs="Arial"/>
                <w:bCs/>
                <w:sz w:val="22"/>
                <w:szCs w:val="22"/>
                <w:lang w:val="en-US" w:eastAsia="en-GB"/>
              </w:rPr>
            </w:pPr>
            <w:r w:rsidRPr="009C5899">
              <w:rPr>
                <w:rFonts w:ascii="Arial" w:eastAsia="Times New Roman" w:hAnsi="Arial" w:cs="Arial"/>
                <w:bCs/>
                <w:sz w:val="22"/>
                <w:szCs w:val="22"/>
                <w:lang w:val="en-US" w:eastAsia="en-GB"/>
              </w:rPr>
              <w:t>Education Health and Care Plan</w:t>
            </w:r>
            <w:r>
              <w:rPr>
                <w:rFonts w:ascii="Arial" w:eastAsia="Times New Roman" w:hAnsi="Arial" w:cs="Arial"/>
                <w:bCs/>
                <w:sz w:val="22"/>
                <w:szCs w:val="22"/>
                <w:lang w:val="en-US" w:eastAsia="en-GB"/>
              </w:rPr>
              <w:t xml:space="preserve"> (EHCP)</w:t>
            </w:r>
          </w:p>
        </w:tc>
        <w:tc>
          <w:tcPr>
            <w:tcW w:w="6139" w:type="dxa"/>
          </w:tcPr>
          <w:p w14:paraId="7821E632" w14:textId="2F69FED4" w:rsidR="00A12982" w:rsidRPr="00712A6A" w:rsidRDefault="00CC0654" w:rsidP="00712A6A">
            <w:pPr>
              <w:pStyle w:val="NormalWeb"/>
              <w:spacing w:before="0" w:beforeAutospacing="0" w:after="0" w:afterAutospacing="0"/>
              <w:rPr>
                <w:rFonts w:ascii="Arial" w:hAnsi="Arial" w:cs="Arial"/>
                <w:sz w:val="22"/>
                <w:szCs w:val="22"/>
              </w:rPr>
            </w:pPr>
            <w:r w:rsidRPr="00712A6A">
              <w:rPr>
                <w:rFonts w:ascii="Arial" w:hAnsi="Arial" w:cs="Arial"/>
                <w:sz w:val="22"/>
                <w:szCs w:val="22"/>
              </w:rPr>
              <w:t>Education, Health and Care Plan</w:t>
            </w:r>
            <w:r w:rsidR="00BB556F">
              <w:rPr>
                <w:rFonts w:ascii="Arial" w:hAnsi="Arial" w:cs="Arial"/>
                <w:sz w:val="22"/>
                <w:szCs w:val="22"/>
              </w:rPr>
              <w:t xml:space="preserve"> is a p</w:t>
            </w:r>
            <w:r w:rsidRPr="00712A6A">
              <w:rPr>
                <w:rFonts w:ascii="Arial" w:hAnsi="Arial" w:cs="Arial"/>
                <w:sz w:val="22"/>
                <w:szCs w:val="22"/>
              </w:rPr>
              <w:t>lan put together by professionals in education, health and social care to make sure children with S</w:t>
            </w:r>
            <w:r w:rsidR="00757810" w:rsidRPr="00712A6A">
              <w:rPr>
                <w:rFonts w:ascii="Arial" w:hAnsi="Arial" w:cs="Arial"/>
                <w:sz w:val="22"/>
                <w:szCs w:val="22"/>
              </w:rPr>
              <w:t>pecial Educational Needs and a Disability</w:t>
            </w:r>
            <w:r w:rsidRPr="00712A6A">
              <w:rPr>
                <w:rFonts w:ascii="Arial" w:hAnsi="Arial" w:cs="Arial"/>
                <w:sz w:val="22"/>
                <w:szCs w:val="22"/>
              </w:rPr>
              <w:t xml:space="preserve"> have a package of support to help them through to adulthood (until they are 25).</w:t>
            </w:r>
          </w:p>
        </w:tc>
      </w:tr>
      <w:tr w:rsidR="001A3BF4" w:rsidRPr="00E34CEE" w14:paraId="61C8B94F" w14:textId="77777777" w:rsidTr="00D77756">
        <w:tc>
          <w:tcPr>
            <w:tcW w:w="3397" w:type="dxa"/>
          </w:tcPr>
          <w:p w14:paraId="3EEB7FE0" w14:textId="77777777" w:rsidR="001A3BF4" w:rsidRPr="00E34CEE" w:rsidRDefault="001A3BF4" w:rsidP="00D77756">
            <w:pPr>
              <w:autoSpaceDE w:val="0"/>
              <w:autoSpaceDN w:val="0"/>
              <w:adjustRightInd w:val="0"/>
              <w:rPr>
                <w:rFonts w:ascii="Arial" w:hAnsi="Arial" w:cs="Arial"/>
                <w:bCs/>
                <w:sz w:val="22"/>
                <w:szCs w:val="22"/>
              </w:rPr>
            </w:pPr>
            <w:r w:rsidRPr="00E34CEE">
              <w:rPr>
                <w:rFonts w:ascii="Arial" w:hAnsi="Arial" w:cs="Arial"/>
                <w:bCs/>
                <w:sz w:val="22"/>
                <w:szCs w:val="22"/>
              </w:rPr>
              <w:t>Hospital managers</w:t>
            </w:r>
          </w:p>
        </w:tc>
        <w:tc>
          <w:tcPr>
            <w:tcW w:w="6139" w:type="dxa"/>
          </w:tcPr>
          <w:p w14:paraId="6B9582D3" w14:textId="51780FA9" w:rsidR="001A3BF4" w:rsidRPr="00E34CEE" w:rsidRDefault="001A3BF4" w:rsidP="00D77756">
            <w:pPr>
              <w:autoSpaceDE w:val="0"/>
              <w:autoSpaceDN w:val="0"/>
              <w:adjustRightInd w:val="0"/>
              <w:rPr>
                <w:rFonts w:ascii="Arial" w:hAnsi="Arial" w:cs="Arial"/>
                <w:bCs/>
                <w:sz w:val="22"/>
                <w:szCs w:val="22"/>
              </w:rPr>
            </w:pPr>
            <w:r w:rsidRPr="00E34CEE">
              <w:rPr>
                <w:rFonts w:ascii="Arial" w:hAnsi="Arial" w:cs="Arial"/>
                <w:bCs/>
                <w:sz w:val="22"/>
                <w:szCs w:val="22"/>
              </w:rPr>
              <w:t>The organisation (or individual) responsible for the operation of the Act in a particular hospital (</w:t>
            </w:r>
            <w:proofErr w:type="gramStart"/>
            <w:r w:rsidR="008D218C" w:rsidRPr="00E34CEE">
              <w:rPr>
                <w:rFonts w:ascii="Arial" w:hAnsi="Arial" w:cs="Arial"/>
                <w:bCs/>
                <w:sz w:val="22"/>
                <w:szCs w:val="22"/>
              </w:rPr>
              <w:t>e.g.</w:t>
            </w:r>
            <w:proofErr w:type="gramEnd"/>
            <w:r w:rsidRPr="00E34CEE">
              <w:rPr>
                <w:rFonts w:ascii="Arial" w:hAnsi="Arial" w:cs="Arial"/>
                <w:bCs/>
                <w:sz w:val="22"/>
                <w:szCs w:val="22"/>
              </w:rPr>
              <w:t xml:space="preserve"> an NHS trust, an NHS foundation trust or the owners of an independent hospital). Hospital managers have various functions under the Act, which include the power to discharge a p</w:t>
            </w:r>
            <w:r w:rsidR="003518E7">
              <w:rPr>
                <w:rFonts w:ascii="Arial" w:hAnsi="Arial" w:cs="Arial"/>
                <w:bCs/>
                <w:sz w:val="22"/>
                <w:szCs w:val="22"/>
              </w:rPr>
              <w:t>erson</w:t>
            </w:r>
            <w:r w:rsidRPr="00E34CEE">
              <w:rPr>
                <w:rFonts w:ascii="Arial" w:hAnsi="Arial" w:cs="Arial"/>
                <w:bCs/>
                <w:sz w:val="22"/>
                <w:szCs w:val="22"/>
              </w:rPr>
              <w:t xml:space="preserve">. In practice, most of the hospital managers’ decisions are taken on their behalf by individuals (or groups of individuals) authorised by the hospital managers to do so. This can include clinical staff. </w:t>
            </w:r>
          </w:p>
        </w:tc>
      </w:tr>
      <w:tr w:rsidR="001A3BF4" w:rsidRPr="00E34CEE" w14:paraId="19127E72" w14:textId="77777777" w:rsidTr="00D77756">
        <w:tc>
          <w:tcPr>
            <w:tcW w:w="3397" w:type="dxa"/>
          </w:tcPr>
          <w:p w14:paraId="6C79F1D3" w14:textId="77777777" w:rsidR="001A3BF4" w:rsidRPr="0009114A" w:rsidRDefault="001A3BF4" w:rsidP="00D77756">
            <w:pPr>
              <w:autoSpaceDE w:val="0"/>
              <w:autoSpaceDN w:val="0"/>
              <w:adjustRightInd w:val="0"/>
              <w:rPr>
                <w:rFonts w:ascii="Arial" w:hAnsi="Arial" w:cs="Arial"/>
                <w:bCs/>
                <w:sz w:val="22"/>
                <w:szCs w:val="22"/>
              </w:rPr>
            </w:pPr>
            <w:r w:rsidRPr="0009114A">
              <w:rPr>
                <w:rFonts w:ascii="Arial" w:hAnsi="Arial" w:cs="Arial"/>
                <w:bCs/>
                <w:sz w:val="22"/>
                <w:szCs w:val="22"/>
              </w:rPr>
              <w:t>Human Rights Act 1998</w:t>
            </w:r>
          </w:p>
        </w:tc>
        <w:tc>
          <w:tcPr>
            <w:tcW w:w="6139" w:type="dxa"/>
          </w:tcPr>
          <w:p w14:paraId="1D3F1B99" w14:textId="77777777" w:rsidR="001A3BF4" w:rsidRPr="0009114A" w:rsidRDefault="001A3BF4" w:rsidP="00D77756">
            <w:pPr>
              <w:autoSpaceDE w:val="0"/>
              <w:autoSpaceDN w:val="0"/>
              <w:adjustRightInd w:val="0"/>
              <w:rPr>
                <w:rFonts w:ascii="Arial" w:hAnsi="Arial" w:cs="Arial"/>
                <w:bCs/>
                <w:sz w:val="22"/>
                <w:szCs w:val="22"/>
              </w:rPr>
            </w:pPr>
            <w:r w:rsidRPr="0009114A">
              <w:rPr>
                <w:rFonts w:ascii="Arial" w:hAnsi="Arial" w:cs="Arial"/>
                <w:bCs/>
                <w:sz w:val="22"/>
                <w:szCs w:val="22"/>
                <w:shd w:val="clear" w:color="auto" w:fill="FFFFFF"/>
              </w:rPr>
              <w:t>The </w:t>
            </w:r>
            <w:r w:rsidRPr="0009114A">
              <w:rPr>
                <w:rStyle w:val="Emphasis"/>
                <w:rFonts w:ascii="Arial" w:hAnsi="Arial" w:cs="Arial"/>
                <w:bCs/>
                <w:i w:val="0"/>
                <w:iCs w:val="0"/>
                <w:sz w:val="22"/>
                <w:szCs w:val="22"/>
                <w:shd w:val="clear" w:color="auto" w:fill="FFFFFF"/>
              </w:rPr>
              <w:t>Human Rights Act 1998</w:t>
            </w:r>
            <w:r w:rsidRPr="0009114A">
              <w:rPr>
                <w:rFonts w:ascii="Arial" w:hAnsi="Arial" w:cs="Arial"/>
                <w:bCs/>
                <w:sz w:val="22"/>
                <w:szCs w:val="22"/>
                <w:shd w:val="clear" w:color="auto" w:fill="FFFFFF"/>
              </w:rPr>
              <w:t> sets out the fundamental </w:t>
            </w:r>
            <w:r w:rsidRPr="0009114A">
              <w:rPr>
                <w:rStyle w:val="Emphasis"/>
                <w:rFonts w:ascii="Arial" w:hAnsi="Arial" w:cs="Arial"/>
                <w:bCs/>
                <w:i w:val="0"/>
                <w:iCs w:val="0"/>
                <w:sz w:val="22"/>
                <w:szCs w:val="22"/>
                <w:shd w:val="clear" w:color="auto" w:fill="FFFFFF"/>
              </w:rPr>
              <w:t>rights</w:t>
            </w:r>
            <w:r w:rsidRPr="0009114A">
              <w:rPr>
                <w:rFonts w:ascii="Arial" w:hAnsi="Arial" w:cs="Arial"/>
                <w:bCs/>
                <w:sz w:val="22"/>
                <w:szCs w:val="22"/>
                <w:shd w:val="clear" w:color="auto" w:fill="FFFFFF"/>
              </w:rPr>
              <w:t> and freedoms that everyone in the UK is entitled to.</w:t>
            </w:r>
          </w:p>
        </w:tc>
      </w:tr>
      <w:tr w:rsidR="001A3BF4" w:rsidRPr="00E34CEE" w14:paraId="44AE4AE6" w14:textId="77777777" w:rsidTr="00D77756">
        <w:tc>
          <w:tcPr>
            <w:tcW w:w="3397" w:type="dxa"/>
          </w:tcPr>
          <w:p w14:paraId="7589A84A" w14:textId="77777777" w:rsidR="001A3BF4" w:rsidRPr="00E34CEE" w:rsidRDefault="001A3BF4" w:rsidP="00D77756">
            <w:pPr>
              <w:autoSpaceDE w:val="0"/>
              <w:autoSpaceDN w:val="0"/>
              <w:adjustRightInd w:val="0"/>
              <w:rPr>
                <w:rFonts w:ascii="Arial" w:hAnsi="Arial" w:cs="Arial"/>
                <w:bCs/>
                <w:sz w:val="22"/>
                <w:szCs w:val="22"/>
              </w:rPr>
            </w:pPr>
            <w:r w:rsidRPr="00E34CEE">
              <w:rPr>
                <w:rFonts w:ascii="Arial" w:hAnsi="Arial" w:cs="Arial"/>
                <w:bCs/>
                <w:sz w:val="22"/>
                <w:szCs w:val="22"/>
              </w:rPr>
              <w:t>Independent mental capacity advocates (IMCA)</w:t>
            </w:r>
          </w:p>
        </w:tc>
        <w:tc>
          <w:tcPr>
            <w:tcW w:w="6139" w:type="dxa"/>
          </w:tcPr>
          <w:p w14:paraId="3D0A06A9" w14:textId="01BBD74D" w:rsidR="001A3BF4" w:rsidRPr="00E34CEE" w:rsidRDefault="001A3BF4" w:rsidP="00D77756">
            <w:pPr>
              <w:autoSpaceDE w:val="0"/>
              <w:autoSpaceDN w:val="0"/>
              <w:adjustRightInd w:val="0"/>
              <w:rPr>
                <w:rFonts w:ascii="Arial" w:hAnsi="Arial" w:cs="Arial"/>
                <w:bCs/>
                <w:sz w:val="22"/>
                <w:szCs w:val="22"/>
              </w:rPr>
            </w:pPr>
            <w:r w:rsidRPr="00E34CEE">
              <w:rPr>
                <w:rFonts w:ascii="Arial" w:hAnsi="Arial" w:cs="Arial"/>
                <w:bCs/>
                <w:sz w:val="22"/>
                <w:szCs w:val="22"/>
              </w:rPr>
              <w:t>An advocate able to offer help to p</w:t>
            </w:r>
            <w:r w:rsidR="0068150C">
              <w:rPr>
                <w:rFonts w:ascii="Arial" w:hAnsi="Arial" w:cs="Arial"/>
                <w:bCs/>
                <w:sz w:val="22"/>
                <w:szCs w:val="22"/>
              </w:rPr>
              <w:t>eople</w:t>
            </w:r>
            <w:r w:rsidRPr="00E34CEE">
              <w:rPr>
                <w:rFonts w:ascii="Arial" w:hAnsi="Arial" w:cs="Arial"/>
                <w:bCs/>
                <w:sz w:val="22"/>
                <w:szCs w:val="22"/>
              </w:rPr>
              <w:t xml:space="preserve"> who lack capacity under arrangements which are specifically required to be made under the Mental Capacity Act 2005.</w:t>
            </w:r>
          </w:p>
        </w:tc>
      </w:tr>
      <w:tr w:rsidR="001A3BF4" w:rsidRPr="00E34CEE" w14:paraId="185397A6" w14:textId="77777777" w:rsidTr="00D77756">
        <w:tc>
          <w:tcPr>
            <w:tcW w:w="3397" w:type="dxa"/>
          </w:tcPr>
          <w:p w14:paraId="6D7C3AA9" w14:textId="77777777" w:rsidR="001A3BF4" w:rsidRPr="00E34CEE" w:rsidRDefault="001A3BF4" w:rsidP="00D77756">
            <w:pPr>
              <w:autoSpaceDE w:val="0"/>
              <w:autoSpaceDN w:val="0"/>
              <w:adjustRightInd w:val="0"/>
              <w:rPr>
                <w:rFonts w:ascii="Arial" w:hAnsi="Arial" w:cs="Arial"/>
                <w:bCs/>
                <w:sz w:val="22"/>
                <w:szCs w:val="22"/>
              </w:rPr>
            </w:pPr>
            <w:r w:rsidRPr="00E34CEE">
              <w:rPr>
                <w:rFonts w:ascii="Arial" w:hAnsi="Arial" w:cs="Arial"/>
                <w:bCs/>
                <w:sz w:val="22"/>
                <w:szCs w:val="22"/>
              </w:rPr>
              <w:t>Independent mental health advocate (IMHA)</w:t>
            </w:r>
          </w:p>
        </w:tc>
        <w:tc>
          <w:tcPr>
            <w:tcW w:w="6139" w:type="dxa"/>
          </w:tcPr>
          <w:p w14:paraId="51E34ED1" w14:textId="4CB03425" w:rsidR="001A3BF4" w:rsidRPr="00E34CEE" w:rsidRDefault="001A3BF4" w:rsidP="00D77756">
            <w:pPr>
              <w:autoSpaceDE w:val="0"/>
              <w:autoSpaceDN w:val="0"/>
              <w:adjustRightInd w:val="0"/>
              <w:rPr>
                <w:rFonts w:ascii="Arial" w:hAnsi="Arial" w:cs="Arial"/>
                <w:bCs/>
                <w:sz w:val="22"/>
                <w:szCs w:val="22"/>
              </w:rPr>
            </w:pPr>
            <w:r w:rsidRPr="00E34CEE">
              <w:rPr>
                <w:rFonts w:ascii="Arial" w:hAnsi="Arial" w:cs="Arial"/>
                <w:bCs/>
                <w:sz w:val="22"/>
                <w:szCs w:val="22"/>
              </w:rPr>
              <w:t>An advocate available to offer help to p</w:t>
            </w:r>
            <w:r w:rsidR="0068150C">
              <w:rPr>
                <w:rFonts w:ascii="Arial" w:hAnsi="Arial" w:cs="Arial"/>
                <w:bCs/>
                <w:sz w:val="22"/>
                <w:szCs w:val="22"/>
              </w:rPr>
              <w:t>eople</w:t>
            </w:r>
            <w:r w:rsidRPr="00E34CEE">
              <w:rPr>
                <w:rFonts w:ascii="Arial" w:hAnsi="Arial" w:cs="Arial"/>
                <w:bCs/>
                <w:sz w:val="22"/>
                <w:szCs w:val="22"/>
              </w:rPr>
              <w:t xml:space="preserve"> under arrangements which are specifically required to be made under the Mental Health Act.</w:t>
            </w:r>
          </w:p>
        </w:tc>
      </w:tr>
      <w:tr w:rsidR="001A3BF4" w:rsidRPr="00E34CEE" w14:paraId="74C75FA2" w14:textId="77777777" w:rsidTr="00D77756">
        <w:tc>
          <w:tcPr>
            <w:tcW w:w="3397" w:type="dxa"/>
          </w:tcPr>
          <w:p w14:paraId="59ED681C" w14:textId="77777777" w:rsidR="001A3BF4" w:rsidRPr="00E34CEE" w:rsidRDefault="001A3BF4" w:rsidP="00D77756">
            <w:pPr>
              <w:autoSpaceDE w:val="0"/>
              <w:autoSpaceDN w:val="0"/>
              <w:adjustRightInd w:val="0"/>
              <w:rPr>
                <w:rFonts w:ascii="Arial" w:hAnsi="Arial" w:cs="Arial"/>
                <w:bCs/>
                <w:sz w:val="22"/>
                <w:szCs w:val="22"/>
              </w:rPr>
            </w:pPr>
            <w:r w:rsidRPr="00E34CEE">
              <w:rPr>
                <w:rFonts w:ascii="Arial" w:hAnsi="Arial" w:cs="Arial"/>
                <w:bCs/>
                <w:sz w:val="22"/>
                <w:szCs w:val="22"/>
              </w:rPr>
              <w:t>Learning disability</w:t>
            </w:r>
          </w:p>
        </w:tc>
        <w:tc>
          <w:tcPr>
            <w:tcW w:w="6139" w:type="dxa"/>
          </w:tcPr>
          <w:p w14:paraId="03BFEBD8" w14:textId="77777777" w:rsidR="001A3BF4" w:rsidRPr="00E34CEE" w:rsidRDefault="001A3BF4" w:rsidP="00D77756">
            <w:pPr>
              <w:autoSpaceDE w:val="0"/>
              <w:autoSpaceDN w:val="0"/>
              <w:adjustRightInd w:val="0"/>
              <w:rPr>
                <w:rFonts w:ascii="Arial" w:hAnsi="Arial" w:cs="Arial"/>
                <w:bCs/>
                <w:sz w:val="22"/>
                <w:szCs w:val="22"/>
              </w:rPr>
            </w:pPr>
            <w:r w:rsidRPr="00E34CEE">
              <w:rPr>
                <w:rFonts w:ascii="Arial" w:hAnsi="Arial" w:cs="Arial"/>
                <w:bCs/>
                <w:sz w:val="22"/>
                <w:szCs w:val="22"/>
              </w:rPr>
              <w:t xml:space="preserve">In the Mental Health Act, a learning disability means a state of arrested or incomplete development of the </w:t>
            </w:r>
            <w:r w:rsidRPr="00E34CEE">
              <w:rPr>
                <w:rFonts w:ascii="Arial" w:hAnsi="Arial" w:cs="Arial"/>
                <w:bCs/>
                <w:sz w:val="22"/>
                <w:szCs w:val="22"/>
              </w:rPr>
              <w:lastRenderedPageBreak/>
              <w:t>mind which includes significant impairment of intelligence and social functioning. Further guidance on the meaning of learning disability is provided in chapter 20 of the Code of Practice</w:t>
            </w:r>
          </w:p>
        </w:tc>
      </w:tr>
      <w:tr w:rsidR="001A3BF4" w:rsidRPr="00E34CEE" w14:paraId="63EC015B" w14:textId="77777777" w:rsidTr="00D77756">
        <w:tc>
          <w:tcPr>
            <w:tcW w:w="3397" w:type="dxa"/>
          </w:tcPr>
          <w:p w14:paraId="1FACC376" w14:textId="77777777" w:rsidR="001A3BF4" w:rsidRPr="00E34CEE" w:rsidRDefault="001A3BF4" w:rsidP="00D77756">
            <w:pPr>
              <w:autoSpaceDE w:val="0"/>
              <w:autoSpaceDN w:val="0"/>
              <w:adjustRightInd w:val="0"/>
              <w:rPr>
                <w:rFonts w:ascii="Arial" w:hAnsi="Arial" w:cs="Arial"/>
                <w:bCs/>
                <w:sz w:val="22"/>
                <w:szCs w:val="22"/>
              </w:rPr>
            </w:pPr>
            <w:r w:rsidRPr="00E34CEE">
              <w:rPr>
                <w:rFonts w:ascii="Arial" w:hAnsi="Arial" w:cs="Arial"/>
                <w:bCs/>
                <w:sz w:val="22"/>
                <w:szCs w:val="22"/>
              </w:rPr>
              <w:lastRenderedPageBreak/>
              <w:t>Mental Health Act Office</w:t>
            </w:r>
          </w:p>
        </w:tc>
        <w:tc>
          <w:tcPr>
            <w:tcW w:w="6139" w:type="dxa"/>
          </w:tcPr>
          <w:p w14:paraId="41D35837" w14:textId="3545F12B" w:rsidR="001A3BF4" w:rsidRPr="00E34CEE" w:rsidRDefault="001A3BF4" w:rsidP="00D77756">
            <w:pPr>
              <w:autoSpaceDE w:val="0"/>
              <w:autoSpaceDN w:val="0"/>
              <w:adjustRightInd w:val="0"/>
              <w:rPr>
                <w:rFonts w:ascii="Arial" w:hAnsi="Arial" w:cs="Arial"/>
                <w:bCs/>
                <w:sz w:val="22"/>
                <w:szCs w:val="22"/>
              </w:rPr>
            </w:pPr>
            <w:r w:rsidRPr="00E34CEE">
              <w:rPr>
                <w:rFonts w:ascii="Arial" w:hAnsi="Arial" w:cs="Arial"/>
                <w:bCs/>
                <w:sz w:val="22"/>
                <w:szCs w:val="22"/>
              </w:rPr>
              <w:t xml:space="preserve">The office established in each local authority to </w:t>
            </w:r>
            <w:r w:rsidR="00864AEC">
              <w:rPr>
                <w:rFonts w:ascii="Arial" w:hAnsi="Arial" w:cs="Arial"/>
                <w:bCs/>
                <w:sz w:val="22"/>
                <w:szCs w:val="22"/>
              </w:rPr>
              <w:t>oversee and monitor MHA activity.</w:t>
            </w:r>
          </w:p>
        </w:tc>
      </w:tr>
      <w:tr w:rsidR="001A3BF4" w:rsidRPr="00E34CEE" w14:paraId="1BB32392" w14:textId="77777777" w:rsidTr="00D77756">
        <w:tc>
          <w:tcPr>
            <w:tcW w:w="3397" w:type="dxa"/>
          </w:tcPr>
          <w:p w14:paraId="6FFCF5EB" w14:textId="77777777" w:rsidR="001A3BF4" w:rsidRPr="00E34CEE" w:rsidRDefault="001A3BF4" w:rsidP="00D77756">
            <w:pPr>
              <w:autoSpaceDE w:val="0"/>
              <w:autoSpaceDN w:val="0"/>
              <w:adjustRightInd w:val="0"/>
              <w:rPr>
                <w:rFonts w:ascii="Arial" w:hAnsi="Arial" w:cs="Arial"/>
                <w:bCs/>
                <w:sz w:val="22"/>
                <w:szCs w:val="22"/>
              </w:rPr>
            </w:pPr>
            <w:r w:rsidRPr="00E34CEE">
              <w:rPr>
                <w:rFonts w:ascii="Arial" w:hAnsi="Arial" w:cs="Arial"/>
                <w:bCs/>
                <w:sz w:val="22"/>
                <w:szCs w:val="22"/>
              </w:rPr>
              <w:t>Named Practitioner</w:t>
            </w:r>
          </w:p>
        </w:tc>
        <w:tc>
          <w:tcPr>
            <w:tcW w:w="6139" w:type="dxa"/>
          </w:tcPr>
          <w:p w14:paraId="56732DDC" w14:textId="77777777" w:rsidR="001A3BF4" w:rsidRPr="00E34CEE" w:rsidRDefault="001A3BF4" w:rsidP="00D77756">
            <w:pPr>
              <w:autoSpaceDE w:val="0"/>
              <w:autoSpaceDN w:val="0"/>
              <w:adjustRightInd w:val="0"/>
              <w:rPr>
                <w:rFonts w:ascii="Arial" w:hAnsi="Arial" w:cs="Arial"/>
                <w:bCs/>
                <w:sz w:val="22"/>
                <w:szCs w:val="22"/>
              </w:rPr>
            </w:pPr>
            <w:r w:rsidRPr="00E34CEE">
              <w:rPr>
                <w:rFonts w:ascii="Arial" w:hAnsi="Arial" w:cs="Arial"/>
                <w:bCs/>
                <w:sz w:val="22"/>
                <w:szCs w:val="22"/>
              </w:rPr>
              <w:t xml:space="preserve">Any health professional or social worker who is named as the person with overall responsibility for the section 117 aftercare plan.  This role is sometimes also referred to as:  lead professional, key </w:t>
            </w:r>
            <w:proofErr w:type="gramStart"/>
            <w:r w:rsidRPr="00E34CEE">
              <w:rPr>
                <w:rFonts w:ascii="Arial" w:hAnsi="Arial" w:cs="Arial"/>
                <w:bCs/>
                <w:sz w:val="22"/>
                <w:szCs w:val="22"/>
              </w:rPr>
              <w:t>worker</w:t>
            </w:r>
            <w:proofErr w:type="gramEnd"/>
            <w:r w:rsidRPr="00E34CEE">
              <w:rPr>
                <w:rFonts w:ascii="Arial" w:hAnsi="Arial" w:cs="Arial"/>
                <w:bCs/>
                <w:sz w:val="22"/>
                <w:szCs w:val="22"/>
              </w:rPr>
              <w:t xml:space="preserve"> or care co-ordinator.</w:t>
            </w:r>
          </w:p>
        </w:tc>
      </w:tr>
      <w:tr w:rsidR="001A3BF4" w:rsidRPr="00E34CEE" w14:paraId="003055F3" w14:textId="77777777" w:rsidTr="00D77756">
        <w:tc>
          <w:tcPr>
            <w:tcW w:w="3397" w:type="dxa"/>
          </w:tcPr>
          <w:p w14:paraId="426858ED" w14:textId="486A2BA3" w:rsidR="001A3BF4" w:rsidRPr="00E34CEE" w:rsidRDefault="001A3BF4" w:rsidP="00D77756">
            <w:pPr>
              <w:autoSpaceDE w:val="0"/>
              <w:autoSpaceDN w:val="0"/>
              <w:adjustRightInd w:val="0"/>
              <w:rPr>
                <w:rFonts w:ascii="Arial" w:hAnsi="Arial" w:cs="Arial"/>
                <w:bCs/>
                <w:sz w:val="22"/>
                <w:szCs w:val="22"/>
              </w:rPr>
            </w:pPr>
            <w:r w:rsidRPr="00E34CEE">
              <w:rPr>
                <w:rFonts w:ascii="Arial" w:hAnsi="Arial" w:cs="Arial"/>
                <w:bCs/>
                <w:sz w:val="22"/>
                <w:szCs w:val="22"/>
              </w:rPr>
              <w:t xml:space="preserve">Responsible </w:t>
            </w:r>
            <w:r w:rsidR="008D218C">
              <w:rPr>
                <w:rFonts w:ascii="Arial" w:hAnsi="Arial" w:cs="Arial"/>
                <w:bCs/>
                <w:sz w:val="22"/>
                <w:szCs w:val="22"/>
              </w:rPr>
              <w:t>C</w:t>
            </w:r>
            <w:r w:rsidRPr="00E34CEE">
              <w:rPr>
                <w:rFonts w:ascii="Arial" w:hAnsi="Arial" w:cs="Arial"/>
                <w:bCs/>
                <w:sz w:val="22"/>
                <w:szCs w:val="22"/>
              </w:rPr>
              <w:t>linician</w:t>
            </w:r>
          </w:p>
        </w:tc>
        <w:tc>
          <w:tcPr>
            <w:tcW w:w="6139" w:type="dxa"/>
          </w:tcPr>
          <w:p w14:paraId="3828617A" w14:textId="2FF3E6A4" w:rsidR="001A3BF4" w:rsidRPr="00E34CEE" w:rsidRDefault="001A3BF4" w:rsidP="00D77756">
            <w:pPr>
              <w:autoSpaceDE w:val="0"/>
              <w:autoSpaceDN w:val="0"/>
              <w:adjustRightInd w:val="0"/>
              <w:rPr>
                <w:rFonts w:ascii="Arial" w:hAnsi="Arial" w:cs="Arial"/>
                <w:bCs/>
                <w:sz w:val="22"/>
                <w:szCs w:val="22"/>
              </w:rPr>
            </w:pPr>
            <w:r w:rsidRPr="001F2D6A">
              <w:rPr>
                <w:rFonts w:ascii="Arial" w:hAnsi="Arial" w:cs="Arial"/>
                <w:bCs/>
                <w:sz w:val="22"/>
                <w:szCs w:val="22"/>
              </w:rPr>
              <w:t>A clinician approved by the Secretary of State with overall responsibility for a p</w:t>
            </w:r>
            <w:r w:rsidR="0090523F" w:rsidRPr="001F2D6A">
              <w:rPr>
                <w:rFonts w:ascii="Arial" w:hAnsi="Arial" w:cs="Arial"/>
                <w:bCs/>
                <w:sz w:val="22"/>
                <w:szCs w:val="22"/>
              </w:rPr>
              <w:t>erson</w:t>
            </w:r>
            <w:r w:rsidRPr="001F2D6A">
              <w:rPr>
                <w:rFonts w:ascii="Arial" w:hAnsi="Arial" w:cs="Arial"/>
                <w:bCs/>
                <w:sz w:val="22"/>
                <w:szCs w:val="22"/>
              </w:rPr>
              <w:t>’s case whilst they are detained under a section of the Mental Health Act. A responsible clinician will always be appointed when a p</w:t>
            </w:r>
            <w:r w:rsidR="0090523F" w:rsidRPr="001F2D6A">
              <w:rPr>
                <w:rFonts w:ascii="Arial" w:hAnsi="Arial" w:cs="Arial"/>
                <w:bCs/>
                <w:sz w:val="22"/>
                <w:szCs w:val="22"/>
              </w:rPr>
              <w:t>erson</w:t>
            </w:r>
            <w:r w:rsidRPr="001F2D6A">
              <w:rPr>
                <w:rFonts w:ascii="Arial" w:hAnsi="Arial" w:cs="Arial"/>
                <w:bCs/>
                <w:sz w:val="22"/>
                <w:szCs w:val="22"/>
              </w:rPr>
              <w:t xml:space="preserve"> is admitted to hospital under the Act and will therefore always be involved in planning</w:t>
            </w:r>
            <w:r w:rsidR="0090523F" w:rsidRPr="001F2D6A">
              <w:rPr>
                <w:rFonts w:ascii="Arial" w:hAnsi="Arial" w:cs="Arial"/>
                <w:bCs/>
                <w:sz w:val="22"/>
                <w:szCs w:val="22"/>
              </w:rPr>
              <w:t xml:space="preserve"> discharge from hospital</w:t>
            </w:r>
            <w:r w:rsidRPr="001F2D6A">
              <w:rPr>
                <w:rFonts w:ascii="Arial" w:hAnsi="Arial" w:cs="Arial"/>
                <w:bCs/>
                <w:sz w:val="22"/>
                <w:szCs w:val="22"/>
              </w:rPr>
              <w:t>.  A p</w:t>
            </w:r>
            <w:r w:rsidR="0090523F" w:rsidRPr="001F2D6A">
              <w:rPr>
                <w:rFonts w:ascii="Arial" w:hAnsi="Arial" w:cs="Arial"/>
                <w:bCs/>
                <w:sz w:val="22"/>
                <w:szCs w:val="22"/>
              </w:rPr>
              <w:t xml:space="preserve">erson </w:t>
            </w:r>
            <w:r w:rsidRPr="001F2D6A">
              <w:rPr>
                <w:rFonts w:ascii="Arial" w:hAnsi="Arial" w:cs="Arial"/>
                <w:bCs/>
                <w:sz w:val="22"/>
                <w:szCs w:val="22"/>
              </w:rPr>
              <w:t>may or may not have a responsible clinician following discharge under section 117, depending on their care plan.</w:t>
            </w:r>
          </w:p>
        </w:tc>
      </w:tr>
      <w:tr w:rsidR="001A3BF4" w:rsidRPr="00E34CEE" w14:paraId="6697A4D8" w14:textId="77777777" w:rsidTr="00D77756">
        <w:tc>
          <w:tcPr>
            <w:tcW w:w="3397" w:type="dxa"/>
          </w:tcPr>
          <w:p w14:paraId="595DE979" w14:textId="77777777" w:rsidR="001A3BF4" w:rsidRPr="00E34CEE" w:rsidRDefault="001A3BF4" w:rsidP="00D77756">
            <w:pPr>
              <w:autoSpaceDE w:val="0"/>
              <w:autoSpaceDN w:val="0"/>
              <w:adjustRightInd w:val="0"/>
              <w:rPr>
                <w:rFonts w:ascii="Arial" w:hAnsi="Arial" w:cs="Arial"/>
                <w:bCs/>
                <w:sz w:val="22"/>
                <w:szCs w:val="22"/>
              </w:rPr>
            </w:pPr>
            <w:r w:rsidRPr="00E34CEE">
              <w:rPr>
                <w:rFonts w:ascii="Arial" w:hAnsi="Arial" w:cs="Arial"/>
                <w:bCs/>
                <w:sz w:val="22"/>
                <w:szCs w:val="22"/>
              </w:rPr>
              <w:t>Responsible local authority</w:t>
            </w:r>
          </w:p>
        </w:tc>
        <w:tc>
          <w:tcPr>
            <w:tcW w:w="6139" w:type="dxa"/>
          </w:tcPr>
          <w:p w14:paraId="02D2A885" w14:textId="4DDEC177" w:rsidR="001A3BF4" w:rsidRPr="00E34CEE" w:rsidRDefault="001A3BF4" w:rsidP="00D77756">
            <w:pPr>
              <w:autoSpaceDE w:val="0"/>
              <w:autoSpaceDN w:val="0"/>
              <w:adjustRightInd w:val="0"/>
              <w:rPr>
                <w:rFonts w:ascii="Arial" w:hAnsi="Arial" w:cs="Arial"/>
                <w:bCs/>
                <w:sz w:val="22"/>
                <w:szCs w:val="22"/>
              </w:rPr>
            </w:pPr>
            <w:r w:rsidRPr="00E34CEE">
              <w:rPr>
                <w:rFonts w:ascii="Arial" w:hAnsi="Arial" w:cs="Arial"/>
                <w:bCs/>
                <w:sz w:val="22"/>
                <w:szCs w:val="22"/>
              </w:rPr>
              <w:t>The local authority responsible for commissioning section 117 aftercare for the p</w:t>
            </w:r>
            <w:r w:rsidR="002C0B6F">
              <w:rPr>
                <w:rFonts w:ascii="Arial" w:hAnsi="Arial" w:cs="Arial"/>
                <w:bCs/>
                <w:sz w:val="22"/>
                <w:szCs w:val="22"/>
              </w:rPr>
              <w:t>erson</w:t>
            </w:r>
            <w:r w:rsidRPr="00E34CEE">
              <w:rPr>
                <w:rFonts w:ascii="Arial" w:hAnsi="Arial" w:cs="Arial"/>
                <w:bCs/>
                <w:sz w:val="22"/>
                <w:szCs w:val="22"/>
              </w:rPr>
              <w:t xml:space="preserve">.  As this is not always the local authority in whose area the </w:t>
            </w:r>
            <w:r w:rsidR="002C0B6F">
              <w:rPr>
                <w:rFonts w:ascii="Arial" w:hAnsi="Arial" w:cs="Arial"/>
                <w:bCs/>
                <w:sz w:val="22"/>
                <w:szCs w:val="22"/>
              </w:rPr>
              <w:t>person</w:t>
            </w:r>
            <w:r w:rsidRPr="00E34CEE">
              <w:rPr>
                <w:rFonts w:ascii="Arial" w:hAnsi="Arial" w:cs="Arial"/>
                <w:bCs/>
                <w:sz w:val="22"/>
                <w:szCs w:val="22"/>
              </w:rPr>
              <w:t xml:space="preserve"> is ordinarily resident, absolute clarity about responsibility must be sought at the outset.</w:t>
            </w:r>
          </w:p>
        </w:tc>
      </w:tr>
      <w:tr w:rsidR="00296540" w:rsidRPr="00E34CEE" w14:paraId="1017D3B6" w14:textId="77777777" w:rsidTr="00D77756">
        <w:tc>
          <w:tcPr>
            <w:tcW w:w="3397" w:type="dxa"/>
          </w:tcPr>
          <w:p w14:paraId="77569CD0" w14:textId="02B0DE4A" w:rsidR="00296540" w:rsidRPr="00FF368C" w:rsidRDefault="00296540" w:rsidP="00D77756">
            <w:pPr>
              <w:autoSpaceDE w:val="0"/>
              <w:autoSpaceDN w:val="0"/>
              <w:adjustRightInd w:val="0"/>
              <w:rPr>
                <w:rFonts w:ascii="Arial" w:hAnsi="Arial" w:cs="Arial"/>
                <w:bCs/>
                <w:sz w:val="22"/>
                <w:szCs w:val="22"/>
              </w:rPr>
            </w:pPr>
            <w:r w:rsidRPr="00FF368C">
              <w:rPr>
                <w:rFonts w:ascii="Arial" w:hAnsi="Arial" w:cs="Arial"/>
                <w:bCs/>
                <w:sz w:val="22"/>
                <w:szCs w:val="22"/>
              </w:rPr>
              <w:t>Section 17 leave</w:t>
            </w:r>
          </w:p>
        </w:tc>
        <w:tc>
          <w:tcPr>
            <w:tcW w:w="6139" w:type="dxa"/>
          </w:tcPr>
          <w:p w14:paraId="50CAD345" w14:textId="5D4C33CD" w:rsidR="00296540" w:rsidRPr="00506A27" w:rsidRDefault="00506A27" w:rsidP="00D77756">
            <w:pPr>
              <w:autoSpaceDE w:val="0"/>
              <w:autoSpaceDN w:val="0"/>
              <w:adjustRightInd w:val="0"/>
              <w:rPr>
                <w:rFonts w:ascii="Arial" w:hAnsi="Arial" w:cs="Arial"/>
                <w:sz w:val="22"/>
                <w:szCs w:val="22"/>
              </w:rPr>
            </w:pPr>
            <w:r w:rsidRPr="00506A27">
              <w:rPr>
                <w:rStyle w:val="Emphasis"/>
                <w:rFonts w:ascii="Arial" w:hAnsi="Arial" w:cs="Arial"/>
                <w:i w:val="0"/>
                <w:iCs w:val="0"/>
                <w:sz w:val="22"/>
                <w:szCs w:val="22"/>
                <w:shd w:val="clear" w:color="auto" w:fill="FFFFFF"/>
              </w:rPr>
              <w:t>Section 17</w:t>
            </w:r>
            <w:r w:rsidRPr="00506A27">
              <w:rPr>
                <w:rFonts w:ascii="Arial" w:hAnsi="Arial" w:cs="Arial"/>
                <w:sz w:val="22"/>
                <w:szCs w:val="22"/>
                <w:shd w:val="clear" w:color="auto" w:fill="FFFFFF"/>
              </w:rPr>
              <w:t> of the </w:t>
            </w:r>
            <w:r w:rsidRPr="00506A27">
              <w:rPr>
                <w:rStyle w:val="Emphasis"/>
                <w:rFonts w:ascii="Arial" w:hAnsi="Arial" w:cs="Arial"/>
                <w:i w:val="0"/>
                <w:iCs w:val="0"/>
                <w:sz w:val="22"/>
                <w:szCs w:val="22"/>
                <w:shd w:val="clear" w:color="auto" w:fill="FFFFFF"/>
              </w:rPr>
              <w:t>Mental Health Act</w:t>
            </w:r>
            <w:r w:rsidRPr="00506A27">
              <w:rPr>
                <w:rFonts w:ascii="Arial" w:hAnsi="Arial" w:cs="Arial"/>
                <w:sz w:val="22"/>
                <w:szCs w:val="22"/>
                <w:shd w:val="clear" w:color="auto" w:fill="FFFFFF"/>
              </w:rPr>
              <w:t> allows detained patients to be granted </w:t>
            </w:r>
            <w:r w:rsidRPr="00506A27">
              <w:rPr>
                <w:rStyle w:val="Emphasis"/>
                <w:rFonts w:ascii="Arial" w:hAnsi="Arial" w:cs="Arial"/>
                <w:i w:val="0"/>
                <w:iCs w:val="0"/>
                <w:sz w:val="22"/>
                <w:szCs w:val="22"/>
                <w:shd w:val="clear" w:color="auto" w:fill="FFFFFF"/>
              </w:rPr>
              <w:t>leave</w:t>
            </w:r>
            <w:r w:rsidRPr="00506A27">
              <w:rPr>
                <w:rFonts w:ascii="Arial" w:hAnsi="Arial" w:cs="Arial"/>
                <w:sz w:val="22"/>
                <w:szCs w:val="22"/>
                <w:shd w:val="clear" w:color="auto" w:fill="FFFFFF"/>
              </w:rPr>
              <w:t> of absence from the hospital in which they are detained. </w:t>
            </w:r>
            <w:r w:rsidRPr="00506A27">
              <w:rPr>
                <w:rStyle w:val="Emphasis"/>
                <w:rFonts w:ascii="Arial" w:hAnsi="Arial" w:cs="Arial"/>
                <w:i w:val="0"/>
                <w:iCs w:val="0"/>
                <w:sz w:val="22"/>
                <w:szCs w:val="22"/>
                <w:shd w:val="clear" w:color="auto" w:fill="FFFFFF"/>
              </w:rPr>
              <w:t>Leave</w:t>
            </w:r>
            <w:r w:rsidRPr="00506A27">
              <w:rPr>
                <w:rFonts w:ascii="Arial" w:hAnsi="Arial" w:cs="Arial"/>
                <w:sz w:val="22"/>
                <w:szCs w:val="22"/>
                <w:shd w:val="clear" w:color="auto" w:fill="FFFFFF"/>
              </w:rPr>
              <w:t> is an agreed absence for a defined purpose and duration and is accepted as an important part of a p</w:t>
            </w:r>
            <w:r w:rsidR="00D46500">
              <w:rPr>
                <w:rFonts w:ascii="Arial" w:hAnsi="Arial" w:cs="Arial"/>
                <w:sz w:val="22"/>
                <w:szCs w:val="22"/>
                <w:shd w:val="clear" w:color="auto" w:fill="FFFFFF"/>
              </w:rPr>
              <w:t>erson</w:t>
            </w:r>
            <w:r w:rsidRPr="00506A27">
              <w:rPr>
                <w:rFonts w:ascii="Arial" w:hAnsi="Arial" w:cs="Arial"/>
                <w:sz w:val="22"/>
                <w:szCs w:val="22"/>
                <w:shd w:val="clear" w:color="auto" w:fill="FFFFFF"/>
              </w:rPr>
              <w:t>'s treatment plan</w:t>
            </w:r>
            <w:r w:rsidR="00864AEC">
              <w:rPr>
                <w:rFonts w:ascii="Arial" w:hAnsi="Arial" w:cs="Arial"/>
                <w:sz w:val="22"/>
                <w:szCs w:val="22"/>
                <w:shd w:val="clear" w:color="auto" w:fill="FFFFFF"/>
              </w:rPr>
              <w:t>.</w:t>
            </w:r>
          </w:p>
        </w:tc>
      </w:tr>
    </w:tbl>
    <w:p w14:paraId="00783F02" w14:textId="2015EBAC" w:rsidR="009E40FE" w:rsidRDefault="009E40FE" w:rsidP="001A3BF4">
      <w:pPr>
        <w:pStyle w:val="ListParagraph"/>
        <w:ind w:left="0" w:right="221" w:firstLine="0"/>
        <w:jc w:val="left"/>
        <w:rPr>
          <w:rFonts w:asciiTheme="minorHAnsi" w:hAnsiTheme="minorHAnsi" w:cstheme="minorHAnsi"/>
        </w:rPr>
      </w:pPr>
    </w:p>
    <w:p w14:paraId="03FEE4F4" w14:textId="005A9563" w:rsidR="00AB5F37" w:rsidRDefault="00AB5F37">
      <w:pPr>
        <w:rPr>
          <w:rFonts w:eastAsia="Arial" w:cstheme="minorHAnsi"/>
          <w:lang w:val="en-US" w:bidi="en-US"/>
        </w:rPr>
      </w:pPr>
      <w:r>
        <w:rPr>
          <w:rFonts w:cstheme="minorHAnsi"/>
        </w:rPr>
        <w:br w:type="page"/>
      </w:r>
    </w:p>
    <w:p w14:paraId="2E21AD24" w14:textId="1CD25431" w:rsidR="009E40FE" w:rsidRPr="00AB5F37" w:rsidRDefault="00AB5F37" w:rsidP="009E40FE">
      <w:pPr>
        <w:pStyle w:val="ListParagraph"/>
        <w:ind w:left="0" w:right="221" w:firstLine="0"/>
        <w:jc w:val="left"/>
        <w:rPr>
          <w:b/>
          <w:bCs/>
          <w:sz w:val="28"/>
          <w:szCs w:val="28"/>
        </w:rPr>
      </w:pPr>
      <w:r w:rsidRPr="00AB5F37">
        <w:rPr>
          <w:b/>
          <w:bCs/>
          <w:sz w:val="28"/>
          <w:szCs w:val="28"/>
        </w:rPr>
        <w:lastRenderedPageBreak/>
        <w:t xml:space="preserve">Annex 2:  Joint Funding Agreement </w:t>
      </w:r>
      <w:r w:rsidR="00BA12D1">
        <w:rPr>
          <w:b/>
          <w:bCs/>
          <w:sz w:val="28"/>
          <w:szCs w:val="28"/>
        </w:rPr>
        <w:t>b</w:t>
      </w:r>
      <w:r w:rsidRPr="00AB5F37">
        <w:rPr>
          <w:b/>
          <w:bCs/>
          <w:sz w:val="28"/>
          <w:szCs w:val="28"/>
        </w:rPr>
        <w:t xml:space="preserve">etween </w:t>
      </w:r>
      <w:r w:rsidR="00FF368C">
        <w:rPr>
          <w:b/>
          <w:bCs/>
          <w:sz w:val="28"/>
          <w:szCs w:val="28"/>
        </w:rPr>
        <w:t>Worcestershire County</w:t>
      </w:r>
      <w:r w:rsidRPr="00AB5F37">
        <w:rPr>
          <w:b/>
          <w:bCs/>
          <w:sz w:val="28"/>
          <w:szCs w:val="28"/>
        </w:rPr>
        <w:t xml:space="preserve"> Council and Herefordshire and Worcestershire CCG</w:t>
      </w:r>
    </w:p>
    <w:p w14:paraId="2F46DA60" w14:textId="4C346BDE" w:rsidR="00AB5F37" w:rsidRDefault="00AB5F37" w:rsidP="009E40FE">
      <w:pPr>
        <w:pStyle w:val="ListParagraph"/>
        <w:ind w:left="0" w:right="221" w:firstLine="0"/>
        <w:jc w:val="left"/>
        <w:rPr>
          <w:rFonts w:asciiTheme="minorHAnsi" w:hAnsiTheme="minorHAnsi" w:cstheme="minorHAnsi"/>
          <w:b/>
          <w:bCs/>
          <w:sz w:val="28"/>
          <w:szCs w:val="28"/>
        </w:rPr>
      </w:pPr>
    </w:p>
    <w:p w14:paraId="121AF912" w14:textId="491B7698" w:rsidR="00AB5F37" w:rsidRDefault="00385A52" w:rsidP="001819D3">
      <w:pPr>
        <w:pStyle w:val="ListParagraph"/>
        <w:ind w:left="720" w:right="221" w:hanging="720"/>
        <w:jc w:val="left"/>
      </w:pPr>
      <w:r>
        <w:t>A2.1</w:t>
      </w:r>
      <w:r>
        <w:tab/>
      </w:r>
      <w:r w:rsidR="00AB5F37">
        <w:t xml:space="preserve">All funding decisions will be made on a </w:t>
      </w:r>
      <w:r w:rsidR="00A21DDA">
        <w:t>60:40 basis, with 60% of funding met by the Council and 40% by the CCG.</w:t>
      </w:r>
    </w:p>
    <w:p w14:paraId="1D70E053" w14:textId="0E5A9337" w:rsidR="00B0502C" w:rsidRDefault="00B0502C" w:rsidP="009E40FE">
      <w:pPr>
        <w:pStyle w:val="ListParagraph"/>
        <w:ind w:left="0" w:right="221" w:firstLine="0"/>
        <w:jc w:val="left"/>
      </w:pPr>
    </w:p>
    <w:p w14:paraId="43CE6E43" w14:textId="73138D2D" w:rsidR="00B0502C" w:rsidRPr="00EE76EA" w:rsidRDefault="00385A52" w:rsidP="00055397">
      <w:pPr>
        <w:pStyle w:val="ListParagraph"/>
        <w:ind w:left="720" w:right="221" w:hanging="720"/>
        <w:jc w:val="left"/>
      </w:pPr>
      <w:r>
        <w:t>A2.</w:t>
      </w:r>
      <w:r w:rsidR="001819D3">
        <w:t>2</w:t>
      </w:r>
      <w:r>
        <w:tab/>
      </w:r>
      <w:r w:rsidR="00B0502C" w:rsidRPr="00EE76EA">
        <w:t xml:space="preserve">Any agreement to fund </w:t>
      </w:r>
      <w:r w:rsidRPr="00EE76EA">
        <w:t>arrangements differently from A2.1 may be agreed on a case-by-case basis</w:t>
      </w:r>
      <w:r w:rsidR="00EA38C8" w:rsidRPr="00EE76EA">
        <w:t xml:space="preserve">. </w:t>
      </w:r>
    </w:p>
    <w:p w14:paraId="6F51AF11" w14:textId="2BB61869" w:rsidR="00055397" w:rsidRPr="00EE76EA" w:rsidRDefault="00055397" w:rsidP="009E40FE">
      <w:pPr>
        <w:pStyle w:val="ListParagraph"/>
        <w:ind w:left="0" w:right="221" w:firstLine="0"/>
        <w:jc w:val="left"/>
      </w:pPr>
    </w:p>
    <w:p w14:paraId="775F3C99" w14:textId="5C5C2950" w:rsidR="00EE76EA" w:rsidRDefault="00055397" w:rsidP="00EE76EA">
      <w:pPr>
        <w:spacing w:after="0" w:line="240" w:lineRule="auto"/>
        <w:ind w:left="720" w:hanging="720"/>
        <w:rPr>
          <w:rFonts w:ascii="Arial" w:hAnsi="Arial" w:cs="Arial"/>
        </w:rPr>
      </w:pPr>
      <w:r w:rsidRPr="00EE76EA">
        <w:rPr>
          <w:rFonts w:ascii="Arial" w:hAnsi="Arial" w:cs="Arial"/>
        </w:rPr>
        <w:t>A2.</w:t>
      </w:r>
      <w:r w:rsidR="001819D3">
        <w:rPr>
          <w:rFonts w:ascii="Arial" w:hAnsi="Arial" w:cs="Arial"/>
        </w:rPr>
        <w:t>3</w:t>
      </w:r>
      <w:r w:rsidRPr="00EE76EA">
        <w:rPr>
          <w:rFonts w:ascii="Arial" w:hAnsi="Arial" w:cs="Arial"/>
        </w:rPr>
        <w:tab/>
      </w:r>
      <w:r w:rsidR="00EE76EA" w:rsidRPr="00EE76EA">
        <w:rPr>
          <w:rFonts w:ascii="Arial" w:hAnsi="Arial" w:cs="Arial"/>
        </w:rPr>
        <w:t>There must be agreement between both parties, followed by written notification and subsequent written acknowledgement, ahead of any request for retrospective charges</w:t>
      </w:r>
      <w:r w:rsidR="00EE76EA">
        <w:rPr>
          <w:rFonts w:ascii="Arial" w:hAnsi="Arial" w:cs="Arial"/>
        </w:rPr>
        <w:t>.</w:t>
      </w:r>
    </w:p>
    <w:p w14:paraId="400423A8" w14:textId="77777777" w:rsidR="00EE76EA" w:rsidRPr="00EE76EA" w:rsidRDefault="00EE76EA" w:rsidP="00EE76EA">
      <w:pPr>
        <w:spacing w:after="0"/>
        <w:ind w:left="720" w:hanging="720"/>
        <w:rPr>
          <w:rFonts w:ascii="Arial" w:hAnsi="Arial" w:cs="Arial"/>
          <w:lang w:eastAsia="en-GB"/>
        </w:rPr>
      </w:pPr>
    </w:p>
    <w:p w14:paraId="48ED10E4" w14:textId="4A57EA8B" w:rsidR="00850157" w:rsidRDefault="00850157" w:rsidP="00166C1D">
      <w:pPr>
        <w:pStyle w:val="ListParagraph"/>
        <w:ind w:left="720" w:right="221" w:hanging="720"/>
        <w:jc w:val="left"/>
      </w:pPr>
      <w:r>
        <w:t>A2.</w:t>
      </w:r>
      <w:r w:rsidR="001819D3">
        <w:t>4</w:t>
      </w:r>
      <w:r>
        <w:tab/>
      </w:r>
      <w:r w:rsidR="00BD160C" w:rsidRPr="00E72E44">
        <w:t>All section 17 leave will be funded by the CCG unless a prior agreement has been reached with the Council for another funding arrangement.  Where section 17 leave is to a residential placement which, at the end of the section 17 leave period, is intended to become the long-term placement of the person as part of their section 117 aftercare plan, the funding arrangements and appropriateness of the placement must be agreed by the Council and CCG in advance of the section 17 leave commencing</w:t>
      </w:r>
      <w:r w:rsidR="001A7477">
        <w:t>.</w:t>
      </w:r>
    </w:p>
    <w:p w14:paraId="14A76867" w14:textId="755CE4AC" w:rsidR="00166C1D" w:rsidRDefault="00166C1D" w:rsidP="009E40FE">
      <w:pPr>
        <w:pStyle w:val="ListParagraph"/>
        <w:ind w:left="0" w:right="221" w:firstLine="0"/>
        <w:jc w:val="left"/>
      </w:pPr>
    </w:p>
    <w:p w14:paraId="07BD8F9A" w14:textId="54E3EE8A" w:rsidR="00166C1D" w:rsidRDefault="00166C1D" w:rsidP="009E40FE">
      <w:pPr>
        <w:pStyle w:val="ListParagraph"/>
        <w:ind w:left="0" w:right="221" w:firstLine="0"/>
        <w:jc w:val="left"/>
      </w:pPr>
      <w:r>
        <w:t>A2.</w:t>
      </w:r>
      <w:r w:rsidR="001819D3">
        <w:t>5</w:t>
      </w:r>
      <w:r>
        <w:tab/>
      </w:r>
      <w:r w:rsidR="001A7477">
        <w:t>This agreement applies to children and young people.</w:t>
      </w:r>
    </w:p>
    <w:p w14:paraId="71EE0761" w14:textId="539E150A" w:rsidR="001A7477" w:rsidRDefault="001A7477" w:rsidP="009E40FE">
      <w:pPr>
        <w:pStyle w:val="ListParagraph"/>
        <w:ind w:left="0" w:right="221" w:firstLine="0"/>
        <w:jc w:val="left"/>
      </w:pPr>
    </w:p>
    <w:p w14:paraId="729A03C3" w14:textId="7269105B" w:rsidR="001A7477" w:rsidRDefault="001A7477" w:rsidP="00B74386">
      <w:pPr>
        <w:pStyle w:val="ListParagraph"/>
        <w:ind w:left="720" w:right="221" w:hanging="720"/>
        <w:jc w:val="left"/>
      </w:pPr>
      <w:r>
        <w:t>A2.</w:t>
      </w:r>
      <w:r w:rsidR="001819D3">
        <w:t>6</w:t>
      </w:r>
      <w:r>
        <w:tab/>
      </w:r>
      <w:r w:rsidR="00CF0336">
        <w:t>This agreement does not apply to any funding arrangements between the Council and another CCG, or between the CCG and any other Council</w:t>
      </w:r>
      <w:r w:rsidR="00B74386">
        <w:t>.  In these circums</w:t>
      </w:r>
      <w:r w:rsidR="00B77716">
        <w:t>tances, s</w:t>
      </w:r>
      <w:r w:rsidR="00B74386">
        <w:t>eparate arrangements and protocols will apply.</w:t>
      </w:r>
    </w:p>
    <w:p w14:paraId="6A9233F7" w14:textId="05E0852B" w:rsidR="00203272" w:rsidRDefault="00203272" w:rsidP="00B74386">
      <w:pPr>
        <w:pStyle w:val="ListParagraph"/>
        <w:ind w:left="720" w:right="221" w:hanging="720"/>
        <w:jc w:val="left"/>
      </w:pPr>
    </w:p>
    <w:p w14:paraId="11616E75" w14:textId="77777777" w:rsidR="00203272" w:rsidRDefault="00203272">
      <w:pPr>
        <w:rPr>
          <w:rFonts w:ascii="Arial" w:eastAsia="Arial" w:hAnsi="Arial" w:cs="Arial"/>
          <w:lang w:val="en-US" w:bidi="en-US"/>
        </w:rPr>
      </w:pPr>
      <w:r>
        <w:br w:type="page"/>
      </w:r>
    </w:p>
    <w:p w14:paraId="6BFABA31" w14:textId="4004C51E" w:rsidR="00B77093" w:rsidRPr="00B77093" w:rsidRDefault="00F1418E" w:rsidP="00313274">
      <w:pPr>
        <w:pStyle w:val="paragraph"/>
        <w:textAlignment w:val="baseline"/>
        <w:rPr>
          <w:rFonts w:ascii="Arial" w:hAnsi="Arial" w:cs="Arial"/>
          <w:b/>
          <w:sz w:val="28"/>
          <w:szCs w:val="28"/>
        </w:rPr>
      </w:pPr>
      <w:r w:rsidRPr="00B77093">
        <w:rPr>
          <w:rFonts w:ascii="Arial" w:hAnsi="Arial" w:cs="Arial"/>
          <w:b/>
          <w:sz w:val="28"/>
          <w:szCs w:val="28"/>
        </w:rPr>
        <w:lastRenderedPageBreak/>
        <w:t xml:space="preserve">Annex </w:t>
      </w:r>
      <w:r w:rsidR="0085371B">
        <w:rPr>
          <w:rFonts w:ascii="Arial" w:hAnsi="Arial" w:cs="Arial"/>
          <w:b/>
          <w:sz w:val="28"/>
          <w:szCs w:val="28"/>
        </w:rPr>
        <w:t>3</w:t>
      </w:r>
      <w:r w:rsidRPr="00B77093">
        <w:rPr>
          <w:rFonts w:ascii="Arial" w:hAnsi="Arial" w:cs="Arial"/>
          <w:b/>
          <w:sz w:val="28"/>
          <w:szCs w:val="28"/>
        </w:rPr>
        <w:t xml:space="preserve">: Section 117 Review and Monitoring </w:t>
      </w:r>
      <w:r w:rsidR="004E30A8">
        <w:rPr>
          <w:rFonts w:ascii="Arial" w:hAnsi="Arial" w:cs="Arial"/>
          <w:b/>
          <w:sz w:val="28"/>
          <w:szCs w:val="28"/>
        </w:rPr>
        <w:t xml:space="preserve">Oversight </w:t>
      </w:r>
      <w:r w:rsidRPr="00B77093">
        <w:rPr>
          <w:rFonts w:ascii="Arial" w:hAnsi="Arial" w:cs="Arial"/>
          <w:b/>
          <w:sz w:val="28"/>
          <w:szCs w:val="28"/>
        </w:rPr>
        <w:t>Grou</w:t>
      </w:r>
      <w:r w:rsidR="00B77093">
        <w:rPr>
          <w:rFonts w:ascii="Arial" w:hAnsi="Arial" w:cs="Arial"/>
          <w:b/>
          <w:sz w:val="28"/>
          <w:szCs w:val="28"/>
        </w:rPr>
        <w:t>p</w:t>
      </w:r>
      <w:r w:rsidR="00313274">
        <w:rPr>
          <w:rFonts w:ascii="Arial" w:hAnsi="Arial" w:cs="Arial"/>
          <w:b/>
          <w:sz w:val="28"/>
          <w:szCs w:val="28"/>
        </w:rPr>
        <w:t xml:space="preserve">: </w:t>
      </w:r>
      <w:r w:rsidR="00B77093">
        <w:rPr>
          <w:rFonts w:ascii="Arial" w:hAnsi="Arial" w:cs="Arial"/>
          <w:b/>
          <w:sz w:val="28"/>
          <w:szCs w:val="28"/>
        </w:rPr>
        <w:t>Terms of Reference</w:t>
      </w:r>
    </w:p>
    <w:p w14:paraId="5BAC2803" w14:textId="77777777" w:rsidR="006F491E" w:rsidRDefault="006F491E" w:rsidP="00F1418E">
      <w:pPr>
        <w:rPr>
          <w:rFonts w:ascii="Arial" w:hAnsi="Arial" w:cs="Arial"/>
          <w:b/>
        </w:rPr>
      </w:pPr>
    </w:p>
    <w:p w14:paraId="7582A9EB" w14:textId="761340DC" w:rsidR="00F1418E" w:rsidRPr="00803DEB" w:rsidRDefault="00F1418E" w:rsidP="00F1418E">
      <w:pPr>
        <w:rPr>
          <w:rFonts w:ascii="Arial" w:hAnsi="Arial" w:cs="Arial"/>
          <w:b/>
        </w:rPr>
      </w:pPr>
      <w:r w:rsidRPr="00803DEB">
        <w:rPr>
          <w:rFonts w:ascii="Arial" w:hAnsi="Arial" w:cs="Arial"/>
          <w:b/>
        </w:rPr>
        <w:t>Purpose of Group</w:t>
      </w:r>
    </w:p>
    <w:p w14:paraId="30BD9B87" w14:textId="605C5915" w:rsidR="00F1418E" w:rsidRPr="00803DEB" w:rsidRDefault="00F1418E" w:rsidP="00F1418E">
      <w:pPr>
        <w:suppressAutoHyphens/>
        <w:autoSpaceDN w:val="0"/>
        <w:spacing w:after="160" w:line="256" w:lineRule="auto"/>
        <w:textAlignment w:val="baseline"/>
        <w:rPr>
          <w:rFonts w:ascii="Arial" w:hAnsi="Arial" w:cs="Arial"/>
        </w:rPr>
      </w:pPr>
      <w:r w:rsidRPr="00803DEB">
        <w:rPr>
          <w:rFonts w:ascii="Arial" w:hAnsi="Arial" w:cs="Arial"/>
        </w:rPr>
        <w:t xml:space="preserve">The overall purpose of the group is to ensure the effectiveness and efficiency of section 117 aftercare services across the system, for all ages, and </w:t>
      </w:r>
      <w:r w:rsidR="004E30A8">
        <w:rPr>
          <w:rFonts w:ascii="Arial" w:hAnsi="Arial" w:cs="Arial"/>
        </w:rPr>
        <w:t>assure</w:t>
      </w:r>
      <w:r w:rsidRPr="00803DEB">
        <w:rPr>
          <w:rFonts w:ascii="Arial" w:hAnsi="Arial" w:cs="Arial"/>
        </w:rPr>
        <w:t xml:space="preserve"> compliance with the </w:t>
      </w:r>
      <w:r w:rsidR="00E478C4" w:rsidRPr="00803DEB">
        <w:rPr>
          <w:rFonts w:ascii="Arial" w:hAnsi="Arial" w:cs="Arial"/>
        </w:rPr>
        <w:t xml:space="preserve">Section 117: After-Care under the Mental Health Act 1983/2007 </w:t>
      </w:r>
      <w:r w:rsidR="00FF368C">
        <w:rPr>
          <w:rFonts w:ascii="Arial" w:hAnsi="Arial" w:cs="Arial"/>
        </w:rPr>
        <w:t>Worcestershire</w:t>
      </w:r>
      <w:r w:rsidR="00E478C4" w:rsidRPr="00803DEB">
        <w:rPr>
          <w:rFonts w:ascii="Arial" w:hAnsi="Arial" w:cs="Arial"/>
        </w:rPr>
        <w:t xml:space="preserve"> Joint Policy (the Policy)</w:t>
      </w:r>
      <w:r w:rsidR="006B1FDD">
        <w:rPr>
          <w:rFonts w:ascii="Arial" w:hAnsi="Arial" w:cs="Arial"/>
        </w:rPr>
        <w:t xml:space="preserve"> </w:t>
      </w:r>
      <w:r w:rsidR="00E478C4" w:rsidRPr="00803DEB">
        <w:rPr>
          <w:rFonts w:ascii="Arial" w:hAnsi="Arial" w:cs="Arial"/>
        </w:rPr>
        <w:t>policy.</w:t>
      </w:r>
      <w:r w:rsidRPr="00803DEB">
        <w:rPr>
          <w:rFonts w:ascii="Arial" w:hAnsi="Arial" w:cs="Arial"/>
        </w:rPr>
        <w:t xml:space="preserve">  In particular, the Group will: </w:t>
      </w:r>
    </w:p>
    <w:p w14:paraId="750446F5" w14:textId="31CD4954" w:rsidR="00F1418E" w:rsidRPr="00803DEB" w:rsidRDefault="00F1418E" w:rsidP="00F1418E">
      <w:pPr>
        <w:pStyle w:val="ListParagraph"/>
        <w:widowControl/>
        <w:numPr>
          <w:ilvl w:val="0"/>
          <w:numId w:val="22"/>
        </w:numPr>
        <w:suppressAutoHyphens/>
        <w:autoSpaceDE/>
        <w:spacing w:after="160" w:line="256" w:lineRule="auto"/>
        <w:jc w:val="left"/>
        <w:textAlignment w:val="baseline"/>
      </w:pPr>
      <w:r w:rsidRPr="00803DEB">
        <w:t xml:space="preserve">monitor and review the section 117 </w:t>
      </w:r>
      <w:proofErr w:type="gramStart"/>
      <w:r w:rsidRPr="00803DEB">
        <w:t>budget</w:t>
      </w:r>
      <w:r w:rsidR="00060DB6" w:rsidRPr="00803DEB">
        <w:t>;</w:t>
      </w:r>
      <w:proofErr w:type="gramEnd"/>
    </w:p>
    <w:p w14:paraId="402318B2" w14:textId="2B82D8CF" w:rsidR="00F1418E" w:rsidRPr="00803DEB" w:rsidRDefault="00F1418E" w:rsidP="00F1418E">
      <w:pPr>
        <w:pStyle w:val="ListParagraph"/>
        <w:widowControl/>
        <w:numPr>
          <w:ilvl w:val="0"/>
          <w:numId w:val="22"/>
        </w:numPr>
        <w:suppressAutoHyphens/>
        <w:autoSpaceDE/>
        <w:spacing w:after="160" w:line="256" w:lineRule="auto"/>
        <w:jc w:val="left"/>
        <w:textAlignment w:val="baseline"/>
      </w:pPr>
      <w:r w:rsidRPr="00803DEB">
        <w:t xml:space="preserve">monitor and review operational performance in respect of section 117 </w:t>
      </w:r>
      <w:proofErr w:type="gramStart"/>
      <w:r w:rsidRPr="00803DEB">
        <w:t>services</w:t>
      </w:r>
      <w:r w:rsidR="00060DB6" w:rsidRPr="00803DEB">
        <w:t>;</w:t>
      </w:r>
      <w:proofErr w:type="gramEnd"/>
    </w:p>
    <w:p w14:paraId="1D772987" w14:textId="55C44701" w:rsidR="00F1418E" w:rsidRPr="00803DEB" w:rsidRDefault="00F1418E" w:rsidP="00F1418E">
      <w:pPr>
        <w:pStyle w:val="ListParagraph"/>
        <w:widowControl/>
        <w:numPr>
          <w:ilvl w:val="0"/>
          <w:numId w:val="22"/>
        </w:numPr>
        <w:suppressAutoHyphens/>
        <w:autoSpaceDE/>
        <w:spacing w:after="160" w:line="256" w:lineRule="auto"/>
        <w:jc w:val="left"/>
        <w:textAlignment w:val="baseline"/>
      </w:pPr>
      <w:r w:rsidRPr="00803DEB">
        <w:t xml:space="preserve">commission periodic reviews and audits of compliance with the local policy and </w:t>
      </w:r>
      <w:proofErr w:type="gramStart"/>
      <w:r w:rsidRPr="00803DEB">
        <w:t>SOP</w:t>
      </w:r>
      <w:r w:rsidR="00060DB6" w:rsidRPr="00803DEB">
        <w:t>;</w:t>
      </w:r>
      <w:proofErr w:type="gramEnd"/>
    </w:p>
    <w:p w14:paraId="7F80D0BE" w14:textId="65E4C7FA" w:rsidR="00F1418E" w:rsidRPr="00803DEB" w:rsidRDefault="00F1418E" w:rsidP="00F1418E">
      <w:pPr>
        <w:pStyle w:val="ListParagraph"/>
        <w:widowControl/>
        <w:numPr>
          <w:ilvl w:val="0"/>
          <w:numId w:val="22"/>
        </w:numPr>
        <w:suppressAutoHyphens/>
        <w:autoSpaceDE/>
        <w:spacing w:after="160" w:line="256" w:lineRule="auto"/>
        <w:jc w:val="left"/>
        <w:textAlignment w:val="baseline"/>
      </w:pPr>
      <w:r w:rsidRPr="00803DEB">
        <w:t xml:space="preserve">review the section 117 register, identify trends, and recommend commissioning </w:t>
      </w:r>
      <w:proofErr w:type="gramStart"/>
      <w:r w:rsidRPr="00803DEB">
        <w:t>intentions</w:t>
      </w:r>
      <w:r w:rsidR="00060DB6" w:rsidRPr="00803DEB">
        <w:t>;</w:t>
      </w:r>
      <w:proofErr w:type="gramEnd"/>
    </w:p>
    <w:p w14:paraId="0BD50BC7" w14:textId="59CCD9AE" w:rsidR="00F1418E" w:rsidRPr="00803DEB" w:rsidRDefault="00F1418E" w:rsidP="00F1418E">
      <w:pPr>
        <w:pStyle w:val="ListParagraph"/>
        <w:widowControl/>
        <w:numPr>
          <w:ilvl w:val="0"/>
          <w:numId w:val="22"/>
        </w:numPr>
        <w:suppressAutoHyphens/>
        <w:autoSpaceDE/>
        <w:spacing w:after="160" w:line="256" w:lineRule="auto"/>
        <w:jc w:val="left"/>
        <w:textAlignment w:val="baseline"/>
      </w:pPr>
      <w:r w:rsidRPr="00803DEB">
        <w:t>review the policy and SOP and recommend revisions</w:t>
      </w:r>
      <w:r w:rsidR="00060DB6" w:rsidRPr="00803DEB">
        <w:t xml:space="preserve">; and </w:t>
      </w:r>
    </w:p>
    <w:p w14:paraId="0731836C" w14:textId="22C7D8FB" w:rsidR="00F1418E" w:rsidRPr="00803DEB" w:rsidRDefault="00F1418E" w:rsidP="00F1418E">
      <w:pPr>
        <w:pStyle w:val="ListParagraph"/>
        <w:widowControl/>
        <w:numPr>
          <w:ilvl w:val="0"/>
          <w:numId w:val="22"/>
        </w:numPr>
        <w:suppressAutoHyphens/>
        <w:autoSpaceDE/>
        <w:spacing w:after="160" w:line="256" w:lineRule="auto"/>
        <w:jc w:val="left"/>
        <w:textAlignment w:val="baseline"/>
      </w:pPr>
      <w:r w:rsidRPr="00803DEB">
        <w:t xml:space="preserve">maintain oversight of national mental health policy and review impact on local section 117 policy and operational </w:t>
      </w:r>
      <w:proofErr w:type="gramStart"/>
      <w:r w:rsidRPr="00803DEB">
        <w:t>arrangements, and</w:t>
      </w:r>
      <w:proofErr w:type="gramEnd"/>
      <w:r w:rsidRPr="00803DEB">
        <w:t xml:space="preserve"> recommend changes</w:t>
      </w:r>
      <w:r w:rsidR="00060DB6" w:rsidRPr="00803DEB">
        <w:t>.</w:t>
      </w:r>
    </w:p>
    <w:p w14:paraId="31C2CA85" w14:textId="701DC64C" w:rsidR="00F1418E" w:rsidRPr="00803DEB" w:rsidRDefault="00F1418E" w:rsidP="00F1418E">
      <w:pPr>
        <w:pStyle w:val="paragraph"/>
        <w:textAlignment w:val="baseline"/>
        <w:rPr>
          <w:rFonts w:ascii="Arial" w:hAnsi="Arial" w:cs="Arial"/>
          <w:b/>
          <w:sz w:val="22"/>
          <w:szCs w:val="22"/>
        </w:rPr>
      </w:pPr>
      <w:r w:rsidRPr="00803DEB">
        <w:rPr>
          <w:rFonts w:ascii="Arial" w:hAnsi="Arial" w:cs="Arial"/>
          <w:b/>
          <w:sz w:val="22"/>
          <w:szCs w:val="22"/>
        </w:rPr>
        <w:t>Core Membership</w:t>
      </w:r>
    </w:p>
    <w:p w14:paraId="414D4885" w14:textId="77777777" w:rsidR="00803DEB" w:rsidRPr="00803DEB" w:rsidRDefault="00803DEB" w:rsidP="00F1418E">
      <w:pPr>
        <w:pStyle w:val="paragraph"/>
        <w:textAlignment w:val="baseline"/>
        <w:rPr>
          <w:rFonts w:ascii="Arial" w:hAnsi="Arial" w:cs="Arial"/>
          <w:b/>
          <w:sz w:val="22"/>
          <w:szCs w:val="22"/>
        </w:rPr>
      </w:pPr>
    </w:p>
    <w:p w14:paraId="18E017CD" w14:textId="77777777" w:rsidR="00F1418E" w:rsidRPr="00803DEB" w:rsidRDefault="00F1418E" w:rsidP="00F1418E">
      <w:pPr>
        <w:rPr>
          <w:rFonts w:ascii="Arial" w:hAnsi="Arial" w:cs="Arial"/>
        </w:rPr>
      </w:pPr>
      <w:r w:rsidRPr="00803DEB">
        <w:rPr>
          <w:rFonts w:ascii="Arial" w:hAnsi="Arial" w:cs="Arial"/>
        </w:rPr>
        <w:t xml:space="preserve">Core members are: </w:t>
      </w:r>
    </w:p>
    <w:p w14:paraId="67FDD1E3" w14:textId="77777777" w:rsidR="00F1418E" w:rsidRPr="00803DEB" w:rsidRDefault="00F1418E" w:rsidP="00F1418E">
      <w:pPr>
        <w:pStyle w:val="ListParagraph"/>
        <w:widowControl/>
        <w:numPr>
          <w:ilvl w:val="0"/>
          <w:numId w:val="16"/>
        </w:numPr>
        <w:autoSpaceDE/>
        <w:autoSpaceDN/>
        <w:jc w:val="left"/>
      </w:pPr>
      <w:r w:rsidRPr="00803DEB">
        <w:t xml:space="preserve">Lead for Mental Health, Learning Disability and Children, </w:t>
      </w:r>
      <w:proofErr w:type="gramStart"/>
      <w:r w:rsidRPr="00803DEB">
        <w:t>Herefordshire</w:t>
      </w:r>
      <w:proofErr w:type="gramEnd"/>
      <w:r w:rsidRPr="00803DEB">
        <w:t xml:space="preserve"> and Worcestershire CCG</w:t>
      </w:r>
    </w:p>
    <w:p w14:paraId="0F69D712" w14:textId="77777777" w:rsidR="00F1418E" w:rsidRPr="00803DEB" w:rsidRDefault="00F1418E" w:rsidP="00F1418E">
      <w:pPr>
        <w:pStyle w:val="ListParagraph"/>
        <w:widowControl/>
        <w:numPr>
          <w:ilvl w:val="0"/>
          <w:numId w:val="16"/>
        </w:numPr>
        <w:autoSpaceDE/>
        <w:autoSpaceDN/>
        <w:jc w:val="left"/>
      </w:pPr>
      <w:r w:rsidRPr="00803DEB">
        <w:t>Senior operational representative from Herefordshire and Worcestershire Health and Care NHS Trust, representing NHS provision for AMH, LD and CAMH services</w:t>
      </w:r>
    </w:p>
    <w:p w14:paraId="6A6C8CB4" w14:textId="7F042D2A" w:rsidR="00F1418E" w:rsidRPr="00803DEB" w:rsidRDefault="00F1418E" w:rsidP="00F1418E">
      <w:pPr>
        <w:pStyle w:val="ListParagraph"/>
        <w:widowControl/>
        <w:numPr>
          <w:ilvl w:val="0"/>
          <w:numId w:val="16"/>
        </w:numPr>
        <w:autoSpaceDE/>
        <w:autoSpaceDN/>
        <w:jc w:val="left"/>
      </w:pPr>
      <w:r w:rsidRPr="00803DEB">
        <w:t xml:space="preserve">Senior operational representative from </w:t>
      </w:r>
      <w:r w:rsidR="00E61B0D">
        <w:t>the</w:t>
      </w:r>
      <w:r w:rsidRPr="00803DEB">
        <w:t xml:space="preserve"> Council</w:t>
      </w:r>
    </w:p>
    <w:p w14:paraId="615EB3F3" w14:textId="30BA1F0A" w:rsidR="00F1418E" w:rsidRPr="00803DEB" w:rsidRDefault="00F1418E" w:rsidP="00F1418E">
      <w:pPr>
        <w:pStyle w:val="ListParagraph"/>
        <w:widowControl/>
        <w:numPr>
          <w:ilvl w:val="0"/>
          <w:numId w:val="16"/>
        </w:numPr>
        <w:autoSpaceDE/>
        <w:autoSpaceDN/>
        <w:jc w:val="left"/>
      </w:pPr>
      <w:r w:rsidRPr="00803DEB">
        <w:t xml:space="preserve">Senior social care commissioning representative from </w:t>
      </w:r>
      <w:r w:rsidR="00E61B0D">
        <w:t>the</w:t>
      </w:r>
      <w:r w:rsidR="00AE383D">
        <w:t xml:space="preserve"> </w:t>
      </w:r>
      <w:r w:rsidRPr="00803DEB">
        <w:t>Council</w:t>
      </w:r>
    </w:p>
    <w:p w14:paraId="092A53F6" w14:textId="7752C92E" w:rsidR="00F1418E" w:rsidRPr="00803DEB" w:rsidRDefault="00F1418E" w:rsidP="00F1418E">
      <w:pPr>
        <w:pStyle w:val="ListParagraph"/>
        <w:widowControl/>
        <w:numPr>
          <w:ilvl w:val="0"/>
          <w:numId w:val="16"/>
        </w:numPr>
        <w:autoSpaceDE/>
        <w:autoSpaceDN/>
        <w:jc w:val="left"/>
      </w:pPr>
      <w:r w:rsidRPr="00803DEB">
        <w:t xml:space="preserve">Senior operational representative from children’s services function of </w:t>
      </w:r>
      <w:r w:rsidR="00E61B0D">
        <w:t>the</w:t>
      </w:r>
      <w:r w:rsidRPr="00803DEB">
        <w:t xml:space="preserve"> Council</w:t>
      </w:r>
    </w:p>
    <w:p w14:paraId="37E3C050" w14:textId="15DDA93F" w:rsidR="00F1418E" w:rsidRPr="00803DEB" w:rsidRDefault="00F1418E" w:rsidP="00F1418E">
      <w:pPr>
        <w:pStyle w:val="ListParagraph"/>
        <w:widowControl/>
        <w:numPr>
          <w:ilvl w:val="0"/>
          <w:numId w:val="16"/>
        </w:numPr>
        <w:autoSpaceDE/>
        <w:autoSpaceDN/>
        <w:jc w:val="left"/>
      </w:pPr>
      <w:r w:rsidRPr="00803DEB">
        <w:t xml:space="preserve">Senior financial representative from the CCG, the Trust and from </w:t>
      </w:r>
      <w:r w:rsidR="00E61B0D">
        <w:t>the</w:t>
      </w:r>
      <w:r w:rsidRPr="00803DEB">
        <w:t xml:space="preserve"> Council</w:t>
      </w:r>
    </w:p>
    <w:p w14:paraId="37557C87" w14:textId="77777777" w:rsidR="00F1418E" w:rsidRPr="00803DEB" w:rsidRDefault="00F1418E" w:rsidP="00F1418E">
      <w:pPr>
        <w:pStyle w:val="ListParagraph"/>
        <w:widowControl/>
        <w:numPr>
          <w:ilvl w:val="0"/>
          <w:numId w:val="16"/>
        </w:numPr>
        <w:autoSpaceDE/>
        <w:autoSpaceDN/>
        <w:jc w:val="left"/>
      </w:pPr>
      <w:r w:rsidRPr="00803DEB">
        <w:t>Expert by Experience (identified by the CCG)</w:t>
      </w:r>
    </w:p>
    <w:p w14:paraId="65971B1C" w14:textId="77777777" w:rsidR="00F1418E" w:rsidRPr="00803DEB" w:rsidRDefault="00F1418E" w:rsidP="00F1418E">
      <w:pPr>
        <w:pStyle w:val="ListParagraph"/>
      </w:pPr>
    </w:p>
    <w:p w14:paraId="70F7F9BB" w14:textId="77777777" w:rsidR="00F1418E" w:rsidRPr="00803DEB" w:rsidRDefault="00F1418E" w:rsidP="00F1418E">
      <w:pPr>
        <w:rPr>
          <w:rFonts w:ascii="Arial" w:hAnsi="Arial" w:cs="Arial"/>
        </w:rPr>
      </w:pPr>
      <w:r w:rsidRPr="00803DEB">
        <w:rPr>
          <w:rFonts w:ascii="Arial" w:hAnsi="Arial" w:cs="Arial"/>
        </w:rPr>
        <w:t>Other officers may be invited as required.</w:t>
      </w:r>
    </w:p>
    <w:p w14:paraId="74345EBC" w14:textId="4CE3FA58" w:rsidR="00F1418E" w:rsidRPr="00803DEB" w:rsidRDefault="00F1418E" w:rsidP="00F1418E">
      <w:pPr>
        <w:pStyle w:val="paragraph"/>
        <w:textAlignment w:val="baseline"/>
        <w:rPr>
          <w:rFonts w:ascii="Arial" w:hAnsi="Arial" w:cs="Arial"/>
          <w:b/>
          <w:sz w:val="22"/>
          <w:szCs w:val="22"/>
        </w:rPr>
      </w:pPr>
      <w:r w:rsidRPr="00803DEB">
        <w:rPr>
          <w:rFonts w:ascii="Arial" w:hAnsi="Arial" w:cs="Arial"/>
          <w:b/>
          <w:sz w:val="22"/>
          <w:szCs w:val="22"/>
        </w:rPr>
        <w:t>Chair</w:t>
      </w:r>
    </w:p>
    <w:p w14:paraId="6107EE9D" w14:textId="77777777" w:rsidR="00803DEB" w:rsidRPr="00803DEB" w:rsidRDefault="00803DEB" w:rsidP="00F1418E">
      <w:pPr>
        <w:pStyle w:val="paragraph"/>
        <w:textAlignment w:val="baseline"/>
        <w:rPr>
          <w:rFonts w:ascii="Arial" w:hAnsi="Arial" w:cs="Arial"/>
          <w:b/>
          <w:color w:val="0070C0"/>
          <w:sz w:val="22"/>
          <w:szCs w:val="22"/>
        </w:rPr>
      </w:pPr>
    </w:p>
    <w:p w14:paraId="18235067" w14:textId="77777777" w:rsidR="00F1418E" w:rsidRPr="00803DEB" w:rsidRDefault="00F1418E" w:rsidP="00F1418E">
      <w:pPr>
        <w:rPr>
          <w:rFonts w:ascii="Arial" w:hAnsi="Arial" w:cs="Arial"/>
        </w:rPr>
      </w:pPr>
      <w:r w:rsidRPr="00803DEB">
        <w:rPr>
          <w:rFonts w:ascii="Arial" w:hAnsi="Arial" w:cs="Arial"/>
        </w:rPr>
        <w:t xml:space="preserve">The meeting will be chaired by the Lead for Mental Health, Learning Disability and Children, </w:t>
      </w:r>
      <w:proofErr w:type="gramStart"/>
      <w:r w:rsidRPr="00803DEB">
        <w:rPr>
          <w:rFonts w:ascii="Arial" w:hAnsi="Arial" w:cs="Arial"/>
        </w:rPr>
        <w:t>Herefordshire</w:t>
      </w:r>
      <w:proofErr w:type="gramEnd"/>
      <w:r w:rsidRPr="00803DEB">
        <w:rPr>
          <w:rFonts w:ascii="Arial" w:hAnsi="Arial" w:cs="Arial"/>
        </w:rPr>
        <w:t xml:space="preserve"> and Worcestershire CCG.  </w:t>
      </w:r>
    </w:p>
    <w:p w14:paraId="1DD04DDF" w14:textId="77777777" w:rsidR="00F1418E" w:rsidRPr="00803DEB" w:rsidRDefault="00F1418E" w:rsidP="00F1418E">
      <w:pPr>
        <w:rPr>
          <w:rFonts w:ascii="Arial" w:hAnsi="Arial" w:cs="Arial"/>
        </w:rPr>
      </w:pPr>
      <w:r w:rsidRPr="00803DEB">
        <w:rPr>
          <w:rFonts w:ascii="Arial" w:hAnsi="Arial" w:cs="Arial"/>
        </w:rPr>
        <w:t>A deputy will be nominated from one of the other core members.</w:t>
      </w:r>
    </w:p>
    <w:p w14:paraId="5B481E4E" w14:textId="0859E56A" w:rsidR="00F1418E" w:rsidRDefault="00F1418E" w:rsidP="00F1418E">
      <w:pPr>
        <w:pStyle w:val="paragraph"/>
        <w:textAlignment w:val="baseline"/>
        <w:rPr>
          <w:rFonts w:ascii="Arial" w:hAnsi="Arial" w:cs="Arial"/>
          <w:b/>
          <w:sz w:val="22"/>
          <w:szCs w:val="22"/>
        </w:rPr>
      </w:pPr>
      <w:r w:rsidRPr="00803DEB">
        <w:rPr>
          <w:rFonts w:ascii="Arial" w:hAnsi="Arial" w:cs="Arial"/>
          <w:b/>
          <w:sz w:val="22"/>
          <w:szCs w:val="22"/>
        </w:rPr>
        <w:t>Quoracy</w:t>
      </w:r>
    </w:p>
    <w:p w14:paraId="7BC2C7F4" w14:textId="77777777" w:rsidR="00803DEB" w:rsidRPr="00803DEB" w:rsidRDefault="00803DEB" w:rsidP="00F1418E">
      <w:pPr>
        <w:pStyle w:val="paragraph"/>
        <w:textAlignment w:val="baseline"/>
        <w:rPr>
          <w:rFonts w:ascii="Arial" w:hAnsi="Arial" w:cs="Arial"/>
          <w:b/>
          <w:sz w:val="22"/>
          <w:szCs w:val="22"/>
        </w:rPr>
      </w:pPr>
    </w:p>
    <w:p w14:paraId="78BF7C4F" w14:textId="77777777" w:rsidR="00F1418E" w:rsidRPr="00803DEB" w:rsidRDefault="00F1418E" w:rsidP="00F1418E">
      <w:pPr>
        <w:rPr>
          <w:rFonts w:ascii="Arial" w:hAnsi="Arial" w:cs="Arial"/>
        </w:rPr>
      </w:pPr>
      <w:r w:rsidRPr="00803DEB">
        <w:rPr>
          <w:rFonts w:ascii="Arial" w:hAnsi="Arial" w:cs="Arial"/>
        </w:rPr>
        <w:t>For the meeting to be quorate, the following must be present:</w:t>
      </w:r>
    </w:p>
    <w:p w14:paraId="6510EB11" w14:textId="77777777" w:rsidR="00F1418E" w:rsidRPr="00803DEB" w:rsidRDefault="00F1418E" w:rsidP="00F1418E">
      <w:pPr>
        <w:pStyle w:val="ListParagraph"/>
        <w:widowControl/>
        <w:numPr>
          <w:ilvl w:val="0"/>
          <w:numId w:val="17"/>
        </w:numPr>
        <w:autoSpaceDE/>
        <w:autoSpaceDN/>
        <w:jc w:val="left"/>
      </w:pPr>
      <w:r w:rsidRPr="00803DEB">
        <w:t>The Chair or Deputy</w:t>
      </w:r>
    </w:p>
    <w:p w14:paraId="68EF5553" w14:textId="36E85DC1" w:rsidR="00F1418E" w:rsidRPr="00803DEB" w:rsidRDefault="00F1418E" w:rsidP="00F1418E">
      <w:pPr>
        <w:pStyle w:val="ListParagraph"/>
        <w:widowControl/>
        <w:numPr>
          <w:ilvl w:val="0"/>
          <w:numId w:val="17"/>
        </w:numPr>
        <w:autoSpaceDE/>
        <w:autoSpaceDN/>
        <w:jc w:val="left"/>
      </w:pPr>
      <w:r w:rsidRPr="00803DEB">
        <w:t xml:space="preserve">One representative from </w:t>
      </w:r>
      <w:r w:rsidR="00FF368C">
        <w:t>Worcestershire County</w:t>
      </w:r>
      <w:r w:rsidRPr="00803DEB">
        <w:t xml:space="preserve"> Council</w:t>
      </w:r>
    </w:p>
    <w:p w14:paraId="40A94837" w14:textId="23AE0042" w:rsidR="00F1418E" w:rsidRPr="00803DEB" w:rsidRDefault="00F1418E" w:rsidP="00F1418E">
      <w:pPr>
        <w:pStyle w:val="ListParagraph"/>
        <w:widowControl/>
        <w:numPr>
          <w:ilvl w:val="0"/>
          <w:numId w:val="17"/>
        </w:numPr>
        <w:autoSpaceDE/>
        <w:autoSpaceDN/>
        <w:jc w:val="left"/>
      </w:pPr>
      <w:r w:rsidRPr="00803DEB">
        <w:t>One representative from Herefordshire and Worcestershire Health and Care NHS Trust</w:t>
      </w:r>
    </w:p>
    <w:p w14:paraId="654C9B59" w14:textId="77777777" w:rsidR="007E1EED" w:rsidRPr="00803DEB" w:rsidRDefault="007E1EED" w:rsidP="007E1EED">
      <w:pPr>
        <w:pStyle w:val="ListParagraph"/>
        <w:widowControl/>
        <w:autoSpaceDE/>
        <w:autoSpaceDN/>
        <w:ind w:left="720" w:firstLine="0"/>
        <w:jc w:val="left"/>
      </w:pPr>
    </w:p>
    <w:p w14:paraId="39443182" w14:textId="7A7DE189" w:rsidR="00F1418E" w:rsidRPr="00803DEB" w:rsidRDefault="00F1418E" w:rsidP="00F1418E">
      <w:pPr>
        <w:pStyle w:val="paragraph"/>
        <w:textAlignment w:val="baseline"/>
        <w:rPr>
          <w:rFonts w:ascii="Arial" w:hAnsi="Arial" w:cs="Arial"/>
          <w:b/>
          <w:sz w:val="22"/>
          <w:szCs w:val="22"/>
        </w:rPr>
      </w:pPr>
      <w:r w:rsidRPr="00803DEB">
        <w:rPr>
          <w:rFonts w:ascii="Arial" w:hAnsi="Arial" w:cs="Arial"/>
          <w:b/>
          <w:sz w:val="22"/>
          <w:szCs w:val="22"/>
        </w:rPr>
        <w:lastRenderedPageBreak/>
        <w:t>Frequency of Meetings</w:t>
      </w:r>
    </w:p>
    <w:p w14:paraId="4A423563" w14:textId="77777777" w:rsidR="00803DEB" w:rsidRPr="00803DEB" w:rsidRDefault="00803DEB" w:rsidP="00F1418E">
      <w:pPr>
        <w:pStyle w:val="paragraph"/>
        <w:textAlignment w:val="baseline"/>
        <w:rPr>
          <w:rFonts w:ascii="Arial" w:hAnsi="Arial" w:cs="Arial"/>
          <w:b/>
          <w:color w:val="0070C0"/>
          <w:sz w:val="22"/>
          <w:szCs w:val="22"/>
        </w:rPr>
      </w:pPr>
    </w:p>
    <w:p w14:paraId="082C25AA" w14:textId="7B6D7BF5" w:rsidR="00F1418E" w:rsidRPr="00803DEB" w:rsidRDefault="004E30A8" w:rsidP="00F1418E">
      <w:pPr>
        <w:rPr>
          <w:rFonts w:ascii="Arial" w:hAnsi="Arial" w:cs="Arial"/>
        </w:rPr>
      </w:pPr>
      <w:r>
        <w:rPr>
          <w:rFonts w:ascii="Arial" w:hAnsi="Arial" w:cs="Arial"/>
        </w:rPr>
        <w:t>At least e</w:t>
      </w:r>
      <w:r w:rsidR="00F1418E" w:rsidRPr="00803DEB">
        <w:rPr>
          <w:rFonts w:ascii="Arial" w:hAnsi="Arial" w:cs="Arial"/>
        </w:rPr>
        <w:t>very 3 months</w:t>
      </w:r>
    </w:p>
    <w:p w14:paraId="20ADB1A4" w14:textId="6906F11A" w:rsidR="00F1418E" w:rsidRDefault="00F1418E" w:rsidP="00F1418E">
      <w:pPr>
        <w:pStyle w:val="paragraph"/>
        <w:textAlignment w:val="baseline"/>
        <w:rPr>
          <w:rFonts w:ascii="Arial" w:hAnsi="Arial" w:cs="Arial"/>
          <w:b/>
          <w:sz w:val="22"/>
          <w:szCs w:val="22"/>
        </w:rPr>
      </w:pPr>
      <w:r w:rsidRPr="00803DEB">
        <w:rPr>
          <w:rFonts w:ascii="Arial" w:hAnsi="Arial" w:cs="Arial"/>
          <w:b/>
          <w:sz w:val="22"/>
          <w:szCs w:val="22"/>
        </w:rPr>
        <w:t>Reports for the Meeting</w:t>
      </w:r>
    </w:p>
    <w:p w14:paraId="4A5C5FFD" w14:textId="77777777" w:rsidR="00803DEB" w:rsidRPr="00803DEB" w:rsidRDefault="00803DEB" w:rsidP="00F1418E">
      <w:pPr>
        <w:pStyle w:val="paragraph"/>
        <w:textAlignment w:val="baseline"/>
        <w:rPr>
          <w:rFonts w:ascii="Arial" w:hAnsi="Arial" w:cs="Arial"/>
          <w:b/>
          <w:sz w:val="22"/>
          <w:szCs w:val="22"/>
        </w:rPr>
      </w:pPr>
    </w:p>
    <w:p w14:paraId="4284B3F9" w14:textId="77777777" w:rsidR="00F1418E" w:rsidRPr="00803DEB" w:rsidRDefault="00F1418E" w:rsidP="00F1418E">
      <w:pPr>
        <w:rPr>
          <w:rFonts w:ascii="Arial" w:hAnsi="Arial" w:cs="Arial"/>
        </w:rPr>
      </w:pPr>
      <w:r w:rsidRPr="00803DEB">
        <w:rPr>
          <w:rFonts w:ascii="Arial" w:hAnsi="Arial" w:cs="Arial"/>
        </w:rPr>
        <w:t>The Group will receive reports on the following for each meeting:</w:t>
      </w:r>
    </w:p>
    <w:p w14:paraId="77F937A9" w14:textId="6AD71A9A" w:rsidR="00F1418E" w:rsidRPr="00803DEB" w:rsidRDefault="00F1418E" w:rsidP="00F1418E">
      <w:pPr>
        <w:pStyle w:val="ListParagraph"/>
        <w:widowControl/>
        <w:numPr>
          <w:ilvl w:val="0"/>
          <w:numId w:val="23"/>
        </w:numPr>
        <w:autoSpaceDE/>
        <w:autoSpaceDN/>
        <w:jc w:val="left"/>
      </w:pPr>
      <w:r w:rsidRPr="00803DEB">
        <w:t xml:space="preserve">A budget report covering committed and projected expenditure for the financial year for each </w:t>
      </w:r>
      <w:proofErr w:type="spellStart"/>
      <w:r w:rsidRPr="00803DEB">
        <w:t>organisation</w:t>
      </w:r>
      <w:proofErr w:type="spellEnd"/>
      <w:r w:rsidRPr="00803DEB">
        <w:t xml:space="preserve"> in respect of s</w:t>
      </w:r>
      <w:r w:rsidR="007E1EED" w:rsidRPr="00803DEB">
        <w:t>ection</w:t>
      </w:r>
      <w:r w:rsidRPr="00803DEB">
        <w:t xml:space="preserve"> 117 aftercare</w:t>
      </w:r>
    </w:p>
    <w:p w14:paraId="2ED9574A" w14:textId="00585FBF" w:rsidR="00F1418E" w:rsidRPr="00803DEB" w:rsidRDefault="00F1418E" w:rsidP="00F1418E">
      <w:pPr>
        <w:pStyle w:val="ListParagraph"/>
        <w:widowControl/>
        <w:numPr>
          <w:ilvl w:val="0"/>
          <w:numId w:val="23"/>
        </w:numPr>
        <w:autoSpaceDE/>
        <w:autoSpaceDN/>
        <w:jc w:val="left"/>
      </w:pPr>
      <w:r w:rsidRPr="00803DEB">
        <w:t>A summary report of the s</w:t>
      </w:r>
      <w:r w:rsidR="007E1EED" w:rsidRPr="00803DEB">
        <w:t>ection</w:t>
      </w:r>
      <w:r w:rsidRPr="00803DEB">
        <w:t xml:space="preserve"> 117 register including relevant trends (</w:t>
      </w:r>
      <w:proofErr w:type="spellStart"/>
      <w:r w:rsidRPr="00803DEB">
        <w:t>anonymised</w:t>
      </w:r>
      <w:proofErr w:type="spellEnd"/>
      <w:r w:rsidRPr="00803DEB">
        <w:t>)</w:t>
      </w:r>
    </w:p>
    <w:p w14:paraId="62F68653" w14:textId="5721B2F1" w:rsidR="00F1418E" w:rsidRPr="00803DEB" w:rsidRDefault="00F1418E" w:rsidP="00F1418E">
      <w:pPr>
        <w:pStyle w:val="ListParagraph"/>
        <w:widowControl/>
        <w:numPr>
          <w:ilvl w:val="0"/>
          <w:numId w:val="23"/>
        </w:numPr>
        <w:autoSpaceDE/>
        <w:autoSpaceDN/>
        <w:jc w:val="left"/>
      </w:pPr>
      <w:r w:rsidRPr="00803DEB">
        <w:t>Operational performance of the Trust and each Council for the metrics set out in the policy, and any others agreed by the Group, relating to s</w:t>
      </w:r>
      <w:r w:rsidR="007E1EED" w:rsidRPr="00803DEB">
        <w:t>ection</w:t>
      </w:r>
      <w:r w:rsidRPr="00803DEB">
        <w:t xml:space="preserve"> 117 aftercare services</w:t>
      </w:r>
    </w:p>
    <w:p w14:paraId="268C1331" w14:textId="77777777" w:rsidR="00F1418E" w:rsidRPr="00803DEB" w:rsidRDefault="00F1418E" w:rsidP="00F1418E">
      <w:pPr>
        <w:rPr>
          <w:rFonts w:ascii="Arial" w:hAnsi="Arial" w:cs="Arial"/>
        </w:rPr>
      </w:pPr>
    </w:p>
    <w:p w14:paraId="66C90DFF" w14:textId="77777777" w:rsidR="00F1418E" w:rsidRPr="00803DEB" w:rsidRDefault="00F1418E" w:rsidP="00F1418E">
      <w:pPr>
        <w:rPr>
          <w:rFonts w:ascii="Arial" w:hAnsi="Arial" w:cs="Arial"/>
        </w:rPr>
      </w:pPr>
      <w:r w:rsidRPr="00803DEB">
        <w:rPr>
          <w:rFonts w:ascii="Arial" w:hAnsi="Arial" w:cs="Arial"/>
        </w:rPr>
        <w:t>Responsibility for producing reports will be agreed at the first meeting of the group.</w:t>
      </w:r>
    </w:p>
    <w:p w14:paraId="4A2AEF9D" w14:textId="54DB5C2D" w:rsidR="00F1418E" w:rsidRPr="00803DEB" w:rsidRDefault="00F1418E" w:rsidP="00F1418E">
      <w:pPr>
        <w:pStyle w:val="paragraph"/>
        <w:textAlignment w:val="baseline"/>
        <w:rPr>
          <w:rFonts w:ascii="Arial" w:hAnsi="Arial" w:cs="Arial"/>
          <w:b/>
          <w:sz w:val="22"/>
          <w:szCs w:val="22"/>
        </w:rPr>
      </w:pPr>
      <w:r w:rsidRPr="00803DEB">
        <w:rPr>
          <w:rFonts w:ascii="Arial" w:hAnsi="Arial" w:cs="Arial"/>
          <w:b/>
          <w:sz w:val="22"/>
          <w:szCs w:val="22"/>
        </w:rPr>
        <w:t>Standing Agenda Items</w:t>
      </w:r>
    </w:p>
    <w:p w14:paraId="7E6C206E" w14:textId="77777777" w:rsidR="00803DEB" w:rsidRPr="00803DEB" w:rsidRDefault="00803DEB" w:rsidP="00F1418E">
      <w:pPr>
        <w:pStyle w:val="paragraph"/>
        <w:textAlignment w:val="baseline"/>
        <w:rPr>
          <w:rFonts w:ascii="Arial" w:hAnsi="Arial" w:cs="Arial"/>
          <w:b/>
          <w:sz w:val="22"/>
          <w:szCs w:val="22"/>
        </w:rPr>
      </w:pPr>
    </w:p>
    <w:p w14:paraId="6C373D2A" w14:textId="77777777" w:rsidR="00F1418E" w:rsidRPr="00803DEB" w:rsidRDefault="00F1418E" w:rsidP="00F1418E">
      <w:pPr>
        <w:pStyle w:val="paragraph"/>
        <w:textAlignment w:val="baseline"/>
        <w:rPr>
          <w:rFonts w:ascii="Arial" w:hAnsi="Arial" w:cs="Arial"/>
          <w:sz w:val="22"/>
          <w:szCs w:val="22"/>
        </w:rPr>
      </w:pPr>
      <w:r w:rsidRPr="00803DEB">
        <w:rPr>
          <w:rFonts w:ascii="Arial" w:hAnsi="Arial" w:cs="Arial"/>
          <w:sz w:val="22"/>
          <w:szCs w:val="22"/>
        </w:rPr>
        <w:t>The Group will consider the following items as a minimum at each meeting:</w:t>
      </w:r>
    </w:p>
    <w:p w14:paraId="1E325A03" w14:textId="77777777" w:rsidR="00F1418E" w:rsidRPr="00803DEB" w:rsidRDefault="00F1418E" w:rsidP="00F1418E">
      <w:pPr>
        <w:pStyle w:val="paragraph"/>
        <w:numPr>
          <w:ilvl w:val="0"/>
          <w:numId w:val="24"/>
        </w:numPr>
        <w:spacing w:before="100" w:beforeAutospacing="1" w:after="100" w:afterAutospacing="1"/>
        <w:textAlignment w:val="baseline"/>
        <w:rPr>
          <w:rFonts w:ascii="Arial" w:hAnsi="Arial" w:cs="Arial"/>
          <w:sz w:val="22"/>
          <w:szCs w:val="22"/>
        </w:rPr>
      </w:pPr>
      <w:r w:rsidRPr="00803DEB">
        <w:rPr>
          <w:rFonts w:ascii="Arial" w:hAnsi="Arial" w:cs="Arial"/>
          <w:sz w:val="22"/>
          <w:szCs w:val="22"/>
        </w:rPr>
        <w:t>The section 117 budget</w:t>
      </w:r>
    </w:p>
    <w:p w14:paraId="0CB3F258" w14:textId="77777777" w:rsidR="00F1418E" w:rsidRPr="00803DEB" w:rsidRDefault="00F1418E" w:rsidP="00F1418E">
      <w:pPr>
        <w:pStyle w:val="paragraph"/>
        <w:numPr>
          <w:ilvl w:val="0"/>
          <w:numId w:val="24"/>
        </w:numPr>
        <w:spacing w:before="100" w:beforeAutospacing="1" w:after="100" w:afterAutospacing="1"/>
        <w:textAlignment w:val="baseline"/>
        <w:rPr>
          <w:rFonts w:ascii="Arial" w:hAnsi="Arial" w:cs="Arial"/>
          <w:sz w:val="22"/>
          <w:szCs w:val="22"/>
        </w:rPr>
      </w:pPr>
      <w:r w:rsidRPr="00803DEB">
        <w:rPr>
          <w:rFonts w:ascii="Arial" w:hAnsi="Arial" w:cs="Arial"/>
          <w:sz w:val="22"/>
          <w:szCs w:val="22"/>
        </w:rPr>
        <w:t>Operational performance</w:t>
      </w:r>
    </w:p>
    <w:p w14:paraId="6E64D7DB" w14:textId="77777777" w:rsidR="00F1418E" w:rsidRPr="00803DEB" w:rsidRDefault="00F1418E" w:rsidP="00F1418E">
      <w:pPr>
        <w:pStyle w:val="paragraph"/>
        <w:numPr>
          <w:ilvl w:val="0"/>
          <w:numId w:val="24"/>
        </w:numPr>
        <w:spacing w:before="100" w:beforeAutospacing="1" w:after="100" w:afterAutospacing="1"/>
        <w:textAlignment w:val="baseline"/>
        <w:rPr>
          <w:rFonts w:ascii="Arial" w:hAnsi="Arial" w:cs="Arial"/>
          <w:sz w:val="22"/>
          <w:szCs w:val="22"/>
        </w:rPr>
      </w:pPr>
      <w:r w:rsidRPr="00803DEB">
        <w:rPr>
          <w:rFonts w:ascii="Arial" w:hAnsi="Arial" w:cs="Arial"/>
          <w:sz w:val="22"/>
          <w:szCs w:val="22"/>
        </w:rPr>
        <w:t>Section 117 register trends</w:t>
      </w:r>
    </w:p>
    <w:p w14:paraId="2DB9EE1C" w14:textId="77777777" w:rsidR="00F1418E" w:rsidRPr="00803DEB" w:rsidRDefault="00F1418E" w:rsidP="00F1418E">
      <w:pPr>
        <w:pStyle w:val="paragraph"/>
        <w:numPr>
          <w:ilvl w:val="0"/>
          <w:numId w:val="24"/>
        </w:numPr>
        <w:spacing w:before="100" w:beforeAutospacing="1" w:after="100" w:afterAutospacing="1"/>
        <w:textAlignment w:val="baseline"/>
        <w:rPr>
          <w:rFonts w:ascii="Arial" w:hAnsi="Arial" w:cs="Arial"/>
          <w:b/>
          <w:sz w:val="22"/>
          <w:szCs w:val="22"/>
        </w:rPr>
      </w:pPr>
      <w:r w:rsidRPr="00803DEB">
        <w:rPr>
          <w:rFonts w:ascii="Arial" w:hAnsi="Arial" w:cs="Arial"/>
          <w:sz w:val="22"/>
          <w:szCs w:val="22"/>
        </w:rPr>
        <w:t>Update on national policy and guidance</w:t>
      </w:r>
    </w:p>
    <w:p w14:paraId="50F08442" w14:textId="1525265B" w:rsidR="00F1418E" w:rsidRDefault="00F1418E" w:rsidP="00F1418E">
      <w:pPr>
        <w:pStyle w:val="paragraph"/>
        <w:textAlignment w:val="baseline"/>
        <w:rPr>
          <w:rFonts w:ascii="Arial" w:hAnsi="Arial" w:cs="Arial"/>
          <w:b/>
          <w:sz w:val="22"/>
          <w:szCs w:val="22"/>
        </w:rPr>
      </w:pPr>
      <w:r w:rsidRPr="00803DEB">
        <w:rPr>
          <w:rFonts w:ascii="Arial" w:hAnsi="Arial" w:cs="Arial"/>
          <w:b/>
          <w:sz w:val="22"/>
          <w:szCs w:val="22"/>
        </w:rPr>
        <w:t>Reporting Arrangements</w:t>
      </w:r>
    </w:p>
    <w:p w14:paraId="4D3D376A" w14:textId="77777777" w:rsidR="00803DEB" w:rsidRPr="00803DEB" w:rsidRDefault="00803DEB" w:rsidP="00F1418E">
      <w:pPr>
        <w:pStyle w:val="paragraph"/>
        <w:textAlignment w:val="baseline"/>
        <w:rPr>
          <w:rFonts w:ascii="Arial" w:hAnsi="Arial" w:cs="Arial"/>
          <w:b/>
          <w:sz w:val="22"/>
          <w:szCs w:val="22"/>
        </w:rPr>
      </w:pPr>
    </w:p>
    <w:p w14:paraId="360EBAE2" w14:textId="1B6D040E" w:rsidR="00F1418E" w:rsidRPr="00803DEB" w:rsidRDefault="00F1418E" w:rsidP="00F1418E">
      <w:pPr>
        <w:rPr>
          <w:rFonts w:ascii="Arial" w:hAnsi="Arial" w:cs="Arial"/>
        </w:rPr>
      </w:pPr>
      <w:r w:rsidRPr="00803DEB">
        <w:rPr>
          <w:rFonts w:ascii="Arial" w:hAnsi="Arial" w:cs="Arial"/>
        </w:rPr>
        <w:t xml:space="preserve">The Group will report annually to </w:t>
      </w:r>
      <w:r w:rsidR="007B26BB">
        <w:rPr>
          <w:rFonts w:ascii="Arial" w:hAnsi="Arial" w:cs="Arial"/>
        </w:rPr>
        <w:t>ICS</w:t>
      </w:r>
      <w:r w:rsidRPr="00803DEB">
        <w:rPr>
          <w:rFonts w:ascii="Arial" w:hAnsi="Arial" w:cs="Arial"/>
        </w:rPr>
        <w:t xml:space="preserve"> Mental Health Programme Board (Herefordshire and Worcestershire).  It is the responsibility of the Chair to arrange for an annual report to be written covering the activities of the Group.</w:t>
      </w:r>
    </w:p>
    <w:p w14:paraId="6E2440F2" w14:textId="4083CCDA" w:rsidR="00F1418E" w:rsidRDefault="00F1418E" w:rsidP="00F1418E">
      <w:pPr>
        <w:pStyle w:val="paragraph"/>
        <w:textAlignment w:val="baseline"/>
        <w:rPr>
          <w:rFonts w:ascii="Arial" w:hAnsi="Arial" w:cs="Arial"/>
          <w:b/>
          <w:sz w:val="22"/>
          <w:szCs w:val="22"/>
        </w:rPr>
      </w:pPr>
      <w:r w:rsidRPr="00803DEB">
        <w:rPr>
          <w:rFonts w:ascii="Arial" w:hAnsi="Arial" w:cs="Arial"/>
          <w:b/>
          <w:sz w:val="22"/>
          <w:szCs w:val="22"/>
        </w:rPr>
        <w:t>Escalation Protocol</w:t>
      </w:r>
    </w:p>
    <w:p w14:paraId="1B569DE4" w14:textId="77777777" w:rsidR="00803DEB" w:rsidRPr="00803DEB" w:rsidRDefault="00803DEB" w:rsidP="00F1418E">
      <w:pPr>
        <w:pStyle w:val="paragraph"/>
        <w:textAlignment w:val="baseline"/>
        <w:rPr>
          <w:rFonts w:ascii="Arial" w:hAnsi="Arial" w:cs="Arial"/>
          <w:b/>
          <w:sz w:val="22"/>
          <w:szCs w:val="22"/>
        </w:rPr>
      </w:pPr>
    </w:p>
    <w:p w14:paraId="7FDC83BD" w14:textId="77777777" w:rsidR="00F1418E" w:rsidRPr="00803DEB" w:rsidRDefault="00F1418E" w:rsidP="00F1418E">
      <w:pPr>
        <w:rPr>
          <w:rFonts w:ascii="Arial" w:hAnsi="Arial" w:cs="Arial"/>
        </w:rPr>
      </w:pPr>
      <w:r w:rsidRPr="00803DEB">
        <w:rPr>
          <w:rFonts w:ascii="Arial" w:hAnsi="Arial" w:cs="Arial"/>
        </w:rPr>
        <w:t>The Chair of the Group will raise directly with the relevant Executive Officers any immediate issue of serious concern relating to finance, operational performance or compliance with the policy and SOP.</w:t>
      </w:r>
    </w:p>
    <w:p w14:paraId="49B6E55E" w14:textId="43C7E7EC" w:rsidR="00F1418E" w:rsidRPr="00803DEB" w:rsidRDefault="00F1418E" w:rsidP="00F1418E">
      <w:pPr>
        <w:pStyle w:val="paragraph"/>
        <w:textAlignment w:val="baseline"/>
        <w:rPr>
          <w:rFonts w:ascii="Arial" w:hAnsi="Arial" w:cs="Arial"/>
          <w:sz w:val="22"/>
          <w:szCs w:val="22"/>
        </w:rPr>
      </w:pPr>
      <w:r w:rsidRPr="00803DEB">
        <w:rPr>
          <w:rFonts w:ascii="Arial" w:hAnsi="Arial" w:cs="Arial"/>
          <w:sz w:val="22"/>
          <w:szCs w:val="22"/>
        </w:rPr>
        <w:t>The Chair of the Group will raise directly with the relevant Executive Officers where they consider that any organisation, as represented by its core member or nominated deputy, is not making an active and proportionate contribution to the Group.</w:t>
      </w:r>
    </w:p>
    <w:p w14:paraId="67191802" w14:textId="77777777" w:rsidR="007E1EED" w:rsidRPr="00803DEB" w:rsidRDefault="007E1EED" w:rsidP="00F1418E">
      <w:pPr>
        <w:pStyle w:val="paragraph"/>
        <w:textAlignment w:val="baseline"/>
        <w:rPr>
          <w:rFonts w:ascii="Arial" w:hAnsi="Arial" w:cs="Arial"/>
          <w:b/>
          <w:color w:val="0070C0"/>
          <w:sz w:val="22"/>
          <w:szCs w:val="22"/>
        </w:rPr>
      </w:pPr>
    </w:p>
    <w:p w14:paraId="088A1CCC" w14:textId="77777777" w:rsidR="00F1418E" w:rsidRPr="00803DEB" w:rsidRDefault="00F1418E" w:rsidP="00F1418E">
      <w:pPr>
        <w:rPr>
          <w:rFonts w:ascii="Arial" w:hAnsi="Arial" w:cs="Arial"/>
        </w:rPr>
      </w:pPr>
      <w:r w:rsidRPr="00803DEB">
        <w:rPr>
          <w:rFonts w:ascii="Arial" w:hAnsi="Arial" w:cs="Arial"/>
        </w:rPr>
        <w:t xml:space="preserve">Any member of the Group may escalate concerns about the function of the group and its effectiveness to their relevant Executive Officer. </w:t>
      </w:r>
    </w:p>
    <w:p w14:paraId="357F62D3" w14:textId="64F3ED5F" w:rsidR="00F1418E" w:rsidRDefault="00F1418E" w:rsidP="00F1418E">
      <w:pPr>
        <w:pStyle w:val="paragraph"/>
        <w:textAlignment w:val="baseline"/>
        <w:rPr>
          <w:rFonts w:ascii="Arial" w:hAnsi="Arial" w:cs="Arial"/>
          <w:b/>
          <w:sz w:val="22"/>
          <w:szCs w:val="22"/>
        </w:rPr>
      </w:pPr>
      <w:r w:rsidRPr="00803DEB">
        <w:rPr>
          <w:rFonts w:ascii="Arial" w:hAnsi="Arial" w:cs="Arial"/>
          <w:b/>
          <w:sz w:val="22"/>
          <w:szCs w:val="22"/>
        </w:rPr>
        <w:t>Recording of Meetings</w:t>
      </w:r>
    </w:p>
    <w:p w14:paraId="7CE64287" w14:textId="77777777" w:rsidR="00803DEB" w:rsidRPr="00803DEB" w:rsidRDefault="00803DEB" w:rsidP="00F1418E">
      <w:pPr>
        <w:pStyle w:val="paragraph"/>
        <w:textAlignment w:val="baseline"/>
        <w:rPr>
          <w:rFonts w:ascii="Arial" w:hAnsi="Arial" w:cs="Arial"/>
          <w:b/>
          <w:sz w:val="22"/>
          <w:szCs w:val="22"/>
        </w:rPr>
      </w:pPr>
    </w:p>
    <w:p w14:paraId="72FF12A3" w14:textId="77777777" w:rsidR="00F1418E" w:rsidRPr="00803DEB" w:rsidRDefault="00F1418E" w:rsidP="00F1418E">
      <w:pPr>
        <w:rPr>
          <w:rFonts w:ascii="Arial" w:hAnsi="Arial" w:cs="Arial"/>
        </w:rPr>
      </w:pPr>
      <w:r w:rsidRPr="00803DEB">
        <w:rPr>
          <w:rFonts w:ascii="Arial" w:hAnsi="Arial" w:cs="Arial"/>
        </w:rPr>
        <w:t>Record of attendance and notes of the meeting will be kept.  Responsibility for recording the meeting and issuing notes will be agreed by partners at the start of each meeting.</w:t>
      </w:r>
    </w:p>
    <w:p w14:paraId="4C20D88D" w14:textId="77777777" w:rsidR="005D01C9" w:rsidRDefault="005D01C9">
      <w:pPr>
        <w:rPr>
          <w:rFonts w:ascii="Arial" w:eastAsia="Times New Roman" w:hAnsi="Arial" w:cs="Arial"/>
          <w:b/>
          <w:lang w:eastAsia="en-GB"/>
        </w:rPr>
      </w:pPr>
      <w:r>
        <w:rPr>
          <w:rFonts w:ascii="Arial" w:hAnsi="Arial" w:cs="Arial"/>
          <w:b/>
        </w:rPr>
        <w:br w:type="page"/>
      </w:r>
    </w:p>
    <w:p w14:paraId="3E7AFD30" w14:textId="1DF7F28D" w:rsidR="00F1418E" w:rsidRDefault="00F1418E" w:rsidP="00F1418E">
      <w:pPr>
        <w:pStyle w:val="paragraph"/>
        <w:textAlignment w:val="baseline"/>
        <w:rPr>
          <w:rFonts w:ascii="Arial" w:hAnsi="Arial" w:cs="Arial"/>
          <w:b/>
          <w:sz w:val="22"/>
          <w:szCs w:val="22"/>
        </w:rPr>
      </w:pPr>
      <w:r w:rsidRPr="00803DEB">
        <w:rPr>
          <w:rFonts w:ascii="Arial" w:hAnsi="Arial" w:cs="Arial"/>
          <w:b/>
          <w:sz w:val="22"/>
          <w:szCs w:val="22"/>
        </w:rPr>
        <w:lastRenderedPageBreak/>
        <w:t>Duration of Group</w:t>
      </w:r>
    </w:p>
    <w:p w14:paraId="341510B3" w14:textId="77777777" w:rsidR="00803DEB" w:rsidRPr="00803DEB" w:rsidRDefault="00803DEB" w:rsidP="00F1418E">
      <w:pPr>
        <w:pStyle w:val="paragraph"/>
        <w:textAlignment w:val="baseline"/>
        <w:rPr>
          <w:rFonts w:ascii="Arial" w:hAnsi="Arial" w:cs="Arial"/>
          <w:b/>
          <w:sz w:val="22"/>
          <w:szCs w:val="22"/>
        </w:rPr>
      </w:pPr>
    </w:p>
    <w:p w14:paraId="0F4FEB97" w14:textId="625B4384" w:rsidR="00F1418E" w:rsidRPr="00803DEB" w:rsidRDefault="00F1418E" w:rsidP="00F1418E">
      <w:pPr>
        <w:rPr>
          <w:rFonts w:ascii="Arial" w:hAnsi="Arial" w:cs="Arial"/>
        </w:rPr>
      </w:pPr>
      <w:r w:rsidRPr="00803DEB">
        <w:rPr>
          <w:rFonts w:ascii="Arial" w:hAnsi="Arial" w:cs="Arial"/>
        </w:rPr>
        <w:t>The group is established under the Policy.  The group will therefore operate for as long as th</w:t>
      </w:r>
      <w:r w:rsidR="007E1EED" w:rsidRPr="00803DEB">
        <w:rPr>
          <w:rFonts w:ascii="Arial" w:hAnsi="Arial" w:cs="Arial"/>
        </w:rPr>
        <w:t>e P</w:t>
      </w:r>
      <w:r w:rsidRPr="00803DEB">
        <w:rPr>
          <w:rFonts w:ascii="Arial" w:hAnsi="Arial" w:cs="Arial"/>
        </w:rPr>
        <w:t>olicy is operational.</w:t>
      </w:r>
      <w:r w:rsidR="00AE383D">
        <w:rPr>
          <w:rFonts w:ascii="Arial" w:hAnsi="Arial" w:cs="Arial"/>
        </w:rPr>
        <w:t xml:space="preserve">  The terms of reference will be reviewed every 12 months.</w:t>
      </w:r>
    </w:p>
    <w:p w14:paraId="4B0A38AD" w14:textId="77777777" w:rsidR="003C7734" w:rsidRPr="00AB5F37" w:rsidRDefault="003C7734" w:rsidP="00CF5E78">
      <w:pPr>
        <w:pStyle w:val="ListParagraph"/>
        <w:ind w:left="720" w:right="221" w:hanging="720"/>
        <w:jc w:val="left"/>
      </w:pPr>
    </w:p>
    <w:sectPr w:rsidR="003C7734" w:rsidRPr="00AB5F37" w:rsidSect="00866E31">
      <w:footerReference w:type="default" r:id="rId34"/>
      <w:pgSz w:w="11906" w:h="16838"/>
      <w:pgMar w:top="993"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151EA9" w14:textId="77777777" w:rsidR="00583CEE" w:rsidRDefault="00583CEE" w:rsidP="00B5011D">
      <w:pPr>
        <w:spacing w:after="0" w:line="240" w:lineRule="auto"/>
      </w:pPr>
      <w:r>
        <w:separator/>
      </w:r>
    </w:p>
  </w:endnote>
  <w:endnote w:type="continuationSeparator" w:id="0">
    <w:p w14:paraId="68FA7855" w14:textId="77777777" w:rsidR="00583CEE" w:rsidRDefault="00583CEE" w:rsidP="00B501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New MingLiu">
    <w:altName w:val="Malgun Gothic Semilight"/>
    <w:panose1 w:val="00000000000000000000"/>
    <w:charset w:val="88"/>
    <w:family w:val="swiss"/>
    <w:notTrueType/>
    <w:pitch w:val="default"/>
    <w:sig w:usb0="00000000"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94774359"/>
      <w:docPartObj>
        <w:docPartGallery w:val="Page Numbers (Bottom of Page)"/>
        <w:docPartUnique/>
      </w:docPartObj>
    </w:sdtPr>
    <w:sdtEndPr>
      <w:rPr>
        <w:noProof/>
      </w:rPr>
    </w:sdtEndPr>
    <w:sdtContent>
      <w:p w14:paraId="4430C885" w14:textId="176D198E" w:rsidR="00FF368C" w:rsidRDefault="00FF368C">
        <w:pPr>
          <w:pStyle w:val="Footer"/>
        </w:pPr>
        <w:r>
          <w:fldChar w:fldCharType="begin"/>
        </w:r>
        <w:r>
          <w:instrText xml:space="preserve"> PAGE   \* MERGEFORMAT </w:instrText>
        </w:r>
        <w:r>
          <w:fldChar w:fldCharType="separate"/>
        </w:r>
        <w:r>
          <w:rPr>
            <w:noProof/>
          </w:rPr>
          <w:t>21</w:t>
        </w:r>
        <w:r>
          <w:rPr>
            <w:noProof/>
          </w:rPr>
          <w:fldChar w:fldCharType="end"/>
        </w:r>
      </w:p>
    </w:sdtContent>
  </w:sdt>
  <w:p w14:paraId="245F613A" w14:textId="77777777" w:rsidR="00FF368C" w:rsidRDefault="00FF36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7C387D" w14:textId="77777777" w:rsidR="00583CEE" w:rsidRDefault="00583CEE" w:rsidP="00B5011D">
      <w:pPr>
        <w:spacing w:after="0" w:line="240" w:lineRule="auto"/>
      </w:pPr>
      <w:r>
        <w:separator/>
      </w:r>
    </w:p>
  </w:footnote>
  <w:footnote w:type="continuationSeparator" w:id="0">
    <w:p w14:paraId="7A0CAA45" w14:textId="77777777" w:rsidR="00583CEE" w:rsidRDefault="00583CEE" w:rsidP="00B5011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E829BC"/>
    <w:multiLevelType w:val="hybridMultilevel"/>
    <w:tmpl w:val="2E388C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A66B01"/>
    <w:multiLevelType w:val="multilevel"/>
    <w:tmpl w:val="649E9580"/>
    <w:lvl w:ilvl="0">
      <w:start w:val="1"/>
      <w:numFmt w:val="bullet"/>
      <w:lvlText w:val=""/>
      <w:lvlJc w:val="left"/>
      <w:pPr>
        <w:ind w:left="927" w:hanging="360"/>
      </w:pPr>
      <w:rPr>
        <w:rFonts w:ascii="Symbol" w:hAnsi="Symbol" w:hint="default"/>
      </w:rPr>
    </w:lvl>
    <w:lvl w:ilvl="1">
      <w:numFmt w:val="bullet"/>
      <w:lvlText w:val="o"/>
      <w:lvlJc w:val="left"/>
      <w:pPr>
        <w:ind w:left="1647" w:hanging="360"/>
      </w:pPr>
      <w:rPr>
        <w:rFonts w:ascii="Courier New" w:hAnsi="Courier New" w:cs="Courier New"/>
      </w:rPr>
    </w:lvl>
    <w:lvl w:ilvl="2">
      <w:numFmt w:val="bullet"/>
      <w:lvlText w:val=""/>
      <w:lvlJc w:val="left"/>
      <w:pPr>
        <w:ind w:left="2367" w:hanging="360"/>
      </w:pPr>
      <w:rPr>
        <w:rFonts w:ascii="Wingdings" w:hAnsi="Wingdings"/>
      </w:rPr>
    </w:lvl>
    <w:lvl w:ilvl="3">
      <w:numFmt w:val="bullet"/>
      <w:lvlText w:val=""/>
      <w:lvlJc w:val="left"/>
      <w:pPr>
        <w:ind w:left="3087" w:hanging="360"/>
      </w:pPr>
      <w:rPr>
        <w:rFonts w:ascii="Symbol" w:hAnsi="Symbol"/>
      </w:rPr>
    </w:lvl>
    <w:lvl w:ilvl="4">
      <w:numFmt w:val="bullet"/>
      <w:lvlText w:val="o"/>
      <w:lvlJc w:val="left"/>
      <w:pPr>
        <w:ind w:left="3807" w:hanging="360"/>
      </w:pPr>
      <w:rPr>
        <w:rFonts w:ascii="Courier New" w:hAnsi="Courier New" w:cs="Courier New"/>
      </w:rPr>
    </w:lvl>
    <w:lvl w:ilvl="5">
      <w:numFmt w:val="bullet"/>
      <w:lvlText w:val=""/>
      <w:lvlJc w:val="left"/>
      <w:pPr>
        <w:ind w:left="4527" w:hanging="360"/>
      </w:pPr>
      <w:rPr>
        <w:rFonts w:ascii="Wingdings" w:hAnsi="Wingdings"/>
      </w:rPr>
    </w:lvl>
    <w:lvl w:ilvl="6">
      <w:numFmt w:val="bullet"/>
      <w:lvlText w:val=""/>
      <w:lvlJc w:val="left"/>
      <w:pPr>
        <w:ind w:left="5247" w:hanging="360"/>
      </w:pPr>
      <w:rPr>
        <w:rFonts w:ascii="Symbol" w:hAnsi="Symbol"/>
      </w:rPr>
    </w:lvl>
    <w:lvl w:ilvl="7">
      <w:numFmt w:val="bullet"/>
      <w:lvlText w:val="o"/>
      <w:lvlJc w:val="left"/>
      <w:pPr>
        <w:ind w:left="5967" w:hanging="360"/>
      </w:pPr>
      <w:rPr>
        <w:rFonts w:ascii="Courier New" w:hAnsi="Courier New" w:cs="Courier New"/>
      </w:rPr>
    </w:lvl>
    <w:lvl w:ilvl="8">
      <w:numFmt w:val="bullet"/>
      <w:lvlText w:val=""/>
      <w:lvlJc w:val="left"/>
      <w:pPr>
        <w:ind w:left="6687" w:hanging="360"/>
      </w:pPr>
      <w:rPr>
        <w:rFonts w:ascii="Wingdings" w:hAnsi="Wingdings"/>
      </w:rPr>
    </w:lvl>
  </w:abstractNum>
  <w:abstractNum w:abstractNumId="2" w15:restartNumberingAfterBreak="0">
    <w:nsid w:val="0CE01AFE"/>
    <w:multiLevelType w:val="multilevel"/>
    <w:tmpl w:val="841483E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0ECC5686"/>
    <w:multiLevelType w:val="hybridMultilevel"/>
    <w:tmpl w:val="1FC4FA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B265A1"/>
    <w:multiLevelType w:val="hybridMultilevel"/>
    <w:tmpl w:val="4E6C014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6876346"/>
    <w:multiLevelType w:val="hybridMultilevel"/>
    <w:tmpl w:val="7180B4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C34830"/>
    <w:multiLevelType w:val="hybridMultilevel"/>
    <w:tmpl w:val="4A62147E"/>
    <w:lvl w:ilvl="0" w:tplc="6CFC7CAA">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1E5D7E99"/>
    <w:multiLevelType w:val="hybridMultilevel"/>
    <w:tmpl w:val="1D48A9FA"/>
    <w:lvl w:ilvl="0" w:tplc="08090003">
      <w:start w:val="1"/>
      <w:numFmt w:val="bullet"/>
      <w:lvlText w:val="o"/>
      <w:lvlJc w:val="left"/>
      <w:pPr>
        <w:ind w:left="1661" w:hanging="360"/>
      </w:pPr>
      <w:rPr>
        <w:rFonts w:ascii="Courier New" w:hAnsi="Courier New" w:cs="Courier New" w:hint="default"/>
      </w:rPr>
    </w:lvl>
    <w:lvl w:ilvl="1" w:tplc="08090003" w:tentative="1">
      <w:start w:val="1"/>
      <w:numFmt w:val="bullet"/>
      <w:lvlText w:val="o"/>
      <w:lvlJc w:val="left"/>
      <w:pPr>
        <w:ind w:left="2381" w:hanging="360"/>
      </w:pPr>
      <w:rPr>
        <w:rFonts w:ascii="Courier New" w:hAnsi="Courier New" w:cs="Courier New" w:hint="default"/>
      </w:rPr>
    </w:lvl>
    <w:lvl w:ilvl="2" w:tplc="08090005" w:tentative="1">
      <w:start w:val="1"/>
      <w:numFmt w:val="bullet"/>
      <w:lvlText w:val=""/>
      <w:lvlJc w:val="left"/>
      <w:pPr>
        <w:ind w:left="3101" w:hanging="360"/>
      </w:pPr>
      <w:rPr>
        <w:rFonts w:ascii="Wingdings" w:hAnsi="Wingdings" w:hint="default"/>
      </w:rPr>
    </w:lvl>
    <w:lvl w:ilvl="3" w:tplc="08090001" w:tentative="1">
      <w:start w:val="1"/>
      <w:numFmt w:val="bullet"/>
      <w:lvlText w:val=""/>
      <w:lvlJc w:val="left"/>
      <w:pPr>
        <w:ind w:left="3821" w:hanging="360"/>
      </w:pPr>
      <w:rPr>
        <w:rFonts w:ascii="Symbol" w:hAnsi="Symbol" w:hint="default"/>
      </w:rPr>
    </w:lvl>
    <w:lvl w:ilvl="4" w:tplc="08090003" w:tentative="1">
      <w:start w:val="1"/>
      <w:numFmt w:val="bullet"/>
      <w:lvlText w:val="o"/>
      <w:lvlJc w:val="left"/>
      <w:pPr>
        <w:ind w:left="4541" w:hanging="360"/>
      </w:pPr>
      <w:rPr>
        <w:rFonts w:ascii="Courier New" w:hAnsi="Courier New" w:cs="Courier New" w:hint="default"/>
      </w:rPr>
    </w:lvl>
    <w:lvl w:ilvl="5" w:tplc="08090005" w:tentative="1">
      <w:start w:val="1"/>
      <w:numFmt w:val="bullet"/>
      <w:lvlText w:val=""/>
      <w:lvlJc w:val="left"/>
      <w:pPr>
        <w:ind w:left="5261" w:hanging="360"/>
      </w:pPr>
      <w:rPr>
        <w:rFonts w:ascii="Wingdings" w:hAnsi="Wingdings" w:hint="default"/>
      </w:rPr>
    </w:lvl>
    <w:lvl w:ilvl="6" w:tplc="08090001" w:tentative="1">
      <w:start w:val="1"/>
      <w:numFmt w:val="bullet"/>
      <w:lvlText w:val=""/>
      <w:lvlJc w:val="left"/>
      <w:pPr>
        <w:ind w:left="5981" w:hanging="360"/>
      </w:pPr>
      <w:rPr>
        <w:rFonts w:ascii="Symbol" w:hAnsi="Symbol" w:hint="default"/>
      </w:rPr>
    </w:lvl>
    <w:lvl w:ilvl="7" w:tplc="08090003" w:tentative="1">
      <w:start w:val="1"/>
      <w:numFmt w:val="bullet"/>
      <w:lvlText w:val="o"/>
      <w:lvlJc w:val="left"/>
      <w:pPr>
        <w:ind w:left="6701" w:hanging="360"/>
      </w:pPr>
      <w:rPr>
        <w:rFonts w:ascii="Courier New" w:hAnsi="Courier New" w:cs="Courier New" w:hint="default"/>
      </w:rPr>
    </w:lvl>
    <w:lvl w:ilvl="8" w:tplc="08090005" w:tentative="1">
      <w:start w:val="1"/>
      <w:numFmt w:val="bullet"/>
      <w:lvlText w:val=""/>
      <w:lvlJc w:val="left"/>
      <w:pPr>
        <w:ind w:left="7421" w:hanging="360"/>
      </w:pPr>
      <w:rPr>
        <w:rFonts w:ascii="Wingdings" w:hAnsi="Wingdings" w:hint="default"/>
      </w:rPr>
    </w:lvl>
  </w:abstractNum>
  <w:abstractNum w:abstractNumId="8" w15:restartNumberingAfterBreak="0">
    <w:nsid w:val="22C351F5"/>
    <w:multiLevelType w:val="hybridMultilevel"/>
    <w:tmpl w:val="B5E6C4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70B1901"/>
    <w:multiLevelType w:val="hybridMultilevel"/>
    <w:tmpl w:val="5D90D36A"/>
    <w:lvl w:ilvl="0" w:tplc="B84EFBD2">
      <w:start w:val="1"/>
      <w:numFmt w:val="decimal"/>
      <w:pStyle w:val="Heading5"/>
      <w:lvlText w:val="%1.0"/>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85B661B"/>
    <w:multiLevelType w:val="hybridMultilevel"/>
    <w:tmpl w:val="E2E4E520"/>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32F94967"/>
    <w:multiLevelType w:val="hybridMultilevel"/>
    <w:tmpl w:val="7444E86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36B7407F"/>
    <w:multiLevelType w:val="hybridMultilevel"/>
    <w:tmpl w:val="22CA17B6"/>
    <w:lvl w:ilvl="0" w:tplc="08090001">
      <w:start w:val="1"/>
      <w:numFmt w:val="bullet"/>
      <w:lvlText w:val=""/>
      <w:lvlJc w:val="left"/>
      <w:pPr>
        <w:ind w:left="986" w:hanging="360"/>
      </w:pPr>
      <w:rPr>
        <w:rFonts w:ascii="Symbol" w:hAnsi="Symbol" w:hint="default"/>
      </w:rPr>
    </w:lvl>
    <w:lvl w:ilvl="1" w:tplc="08090003" w:tentative="1">
      <w:start w:val="1"/>
      <w:numFmt w:val="bullet"/>
      <w:lvlText w:val="o"/>
      <w:lvlJc w:val="left"/>
      <w:pPr>
        <w:ind w:left="1706" w:hanging="360"/>
      </w:pPr>
      <w:rPr>
        <w:rFonts w:ascii="Courier New" w:hAnsi="Courier New" w:cs="Courier New" w:hint="default"/>
      </w:rPr>
    </w:lvl>
    <w:lvl w:ilvl="2" w:tplc="08090005" w:tentative="1">
      <w:start w:val="1"/>
      <w:numFmt w:val="bullet"/>
      <w:lvlText w:val=""/>
      <w:lvlJc w:val="left"/>
      <w:pPr>
        <w:ind w:left="2426" w:hanging="360"/>
      </w:pPr>
      <w:rPr>
        <w:rFonts w:ascii="Wingdings" w:hAnsi="Wingdings" w:hint="default"/>
      </w:rPr>
    </w:lvl>
    <w:lvl w:ilvl="3" w:tplc="08090001" w:tentative="1">
      <w:start w:val="1"/>
      <w:numFmt w:val="bullet"/>
      <w:lvlText w:val=""/>
      <w:lvlJc w:val="left"/>
      <w:pPr>
        <w:ind w:left="3146" w:hanging="360"/>
      </w:pPr>
      <w:rPr>
        <w:rFonts w:ascii="Symbol" w:hAnsi="Symbol" w:hint="default"/>
      </w:rPr>
    </w:lvl>
    <w:lvl w:ilvl="4" w:tplc="08090003" w:tentative="1">
      <w:start w:val="1"/>
      <w:numFmt w:val="bullet"/>
      <w:lvlText w:val="o"/>
      <w:lvlJc w:val="left"/>
      <w:pPr>
        <w:ind w:left="3866" w:hanging="360"/>
      </w:pPr>
      <w:rPr>
        <w:rFonts w:ascii="Courier New" w:hAnsi="Courier New" w:cs="Courier New" w:hint="default"/>
      </w:rPr>
    </w:lvl>
    <w:lvl w:ilvl="5" w:tplc="08090005" w:tentative="1">
      <w:start w:val="1"/>
      <w:numFmt w:val="bullet"/>
      <w:lvlText w:val=""/>
      <w:lvlJc w:val="left"/>
      <w:pPr>
        <w:ind w:left="4586" w:hanging="360"/>
      </w:pPr>
      <w:rPr>
        <w:rFonts w:ascii="Wingdings" w:hAnsi="Wingdings" w:hint="default"/>
      </w:rPr>
    </w:lvl>
    <w:lvl w:ilvl="6" w:tplc="08090001" w:tentative="1">
      <w:start w:val="1"/>
      <w:numFmt w:val="bullet"/>
      <w:lvlText w:val=""/>
      <w:lvlJc w:val="left"/>
      <w:pPr>
        <w:ind w:left="5306" w:hanging="360"/>
      </w:pPr>
      <w:rPr>
        <w:rFonts w:ascii="Symbol" w:hAnsi="Symbol" w:hint="default"/>
      </w:rPr>
    </w:lvl>
    <w:lvl w:ilvl="7" w:tplc="08090003" w:tentative="1">
      <w:start w:val="1"/>
      <w:numFmt w:val="bullet"/>
      <w:lvlText w:val="o"/>
      <w:lvlJc w:val="left"/>
      <w:pPr>
        <w:ind w:left="6026" w:hanging="360"/>
      </w:pPr>
      <w:rPr>
        <w:rFonts w:ascii="Courier New" w:hAnsi="Courier New" w:cs="Courier New" w:hint="default"/>
      </w:rPr>
    </w:lvl>
    <w:lvl w:ilvl="8" w:tplc="08090005" w:tentative="1">
      <w:start w:val="1"/>
      <w:numFmt w:val="bullet"/>
      <w:lvlText w:val=""/>
      <w:lvlJc w:val="left"/>
      <w:pPr>
        <w:ind w:left="6746" w:hanging="360"/>
      </w:pPr>
      <w:rPr>
        <w:rFonts w:ascii="Wingdings" w:hAnsi="Wingdings" w:hint="default"/>
      </w:rPr>
    </w:lvl>
  </w:abstractNum>
  <w:abstractNum w:abstractNumId="13" w15:restartNumberingAfterBreak="0">
    <w:nsid w:val="39D03279"/>
    <w:multiLevelType w:val="hybridMultilevel"/>
    <w:tmpl w:val="05DABA3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3DFB763B"/>
    <w:multiLevelType w:val="hybridMultilevel"/>
    <w:tmpl w:val="1982FA3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3E521C49"/>
    <w:multiLevelType w:val="hybridMultilevel"/>
    <w:tmpl w:val="9AC645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09E20B3"/>
    <w:multiLevelType w:val="hybridMultilevel"/>
    <w:tmpl w:val="3740FA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57C6DE9"/>
    <w:multiLevelType w:val="multilevel"/>
    <w:tmpl w:val="649E9580"/>
    <w:lvl w:ilvl="0">
      <w:start w:val="1"/>
      <w:numFmt w:val="bullet"/>
      <w:lvlText w:val=""/>
      <w:lvlJc w:val="left"/>
      <w:pPr>
        <w:ind w:left="927" w:hanging="360"/>
      </w:pPr>
      <w:rPr>
        <w:rFonts w:ascii="Symbol" w:hAnsi="Symbol" w:hint="default"/>
      </w:rPr>
    </w:lvl>
    <w:lvl w:ilvl="1">
      <w:numFmt w:val="bullet"/>
      <w:lvlText w:val="o"/>
      <w:lvlJc w:val="left"/>
      <w:pPr>
        <w:ind w:left="1647" w:hanging="360"/>
      </w:pPr>
      <w:rPr>
        <w:rFonts w:ascii="Courier New" w:hAnsi="Courier New" w:cs="Courier New"/>
      </w:rPr>
    </w:lvl>
    <w:lvl w:ilvl="2">
      <w:numFmt w:val="bullet"/>
      <w:lvlText w:val=""/>
      <w:lvlJc w:val="left"/>
      <w:pPr>
        <w:ind w:left="2367" w:hanging="360"/>
      </w:pPr>
      <w:rPr>
        <w:rFonts w:ascii="Wingdings" w:hAnsi="Wingdings"/>
      </w:rPr>
    </w:lvl>
    <w:lvl w:ilvl="3">
      <w:numFmt w:val="bullet"/>
      <w:lvlText w:val=""/>
      <w:lvlJc w:val="left"/>
      <w:pPr>
        <w:ind w:left="3087" w:hanging="360"/>
      </w:pPr>
      <w:rPr>
        <w:rFonts w:ascii="Symbol" w:hAnsi="Symbol"/>
      </w:rPr>
    </w:lvl>
    <w:lvl w:ilvl="4">
      <w:numFmt w:val="bullet"/>
      <w:lvlText w:val="o"/>
      <w:lvlJc w:val="left"/>
      <w:pPr>
        <w:ind w:left="3807" w:hanging="360"/>
      </w:pPr>
      <w:rPr>
        <w:rFonts w:ascii="Courier New" w:hAnsi="Courier New" w:cs="Courier New"/>
      </w:rPr>
    </w:lvl>
    <w:lvl w:ilvl="5">
      <w:numFmt w:val="bullet"/>
      <w:lvlText w:val=""/>
      <w:lvlJc w:val="left"/>
      <w:pPr>
        <w:ind w:left="4527" w:hanging="360"/>
      </w:pPr>
      <w:rPr>
        <w:rFonts w:ascii="Wingdings" w:hAnsi="Wingdings"/>
      </w:rPr>
    </w:lvl>
    <w:lvl w:ilvl="6">
      <w:numFmt w:val="bullet"/>
      <w:lvlText w:val=""/>
      <w:lvlJc w:val="left"/>
      <w:pPr>
        <w:ind w:left="5247" w:hanging="360"/>
      </w:pPr>
      <w:rPr>
        <w:rFonts w:ascii="Symbol" w:hAnsi="Symbol"/>
      </w:rPr>
    </w:lvl>
    <w:lvl w:ilvl="7">
      <w:numFmt w:val="bullet"/>
      <w:lvlText w:val="o"/>
      <w:lvlJc w:val="left"/>
      <w:pPr>
        <w:ind w:left="5967" w:hanging="360"/>
      </w:pPr>
      <w:rPr>
        <w:rFonts w:ascii="Courier New" w:hAnsi="Courier New" w:cs="Courier New"/>
      </w:rPr>
    </w:lvl>
    <w:lvl w:ilvl="8">
      <w:numFmt w:val="bullet"/>
      <w:lvlText w:val=""/>
      <w:lvlJc w:val="left"/>
      <w:pPr>
        <w:ind w:left="6687" w:hanging="360"/>
      </w:pPr>
      <w:rPr>
        <w:rFonts w:ascii="Wingdings" w:hAnsi="Wingdings"/>
      </w:rPr>
    </w:lvl>
  </w:abstractNum>
  <w:abstractNum w:abstractNumId="18" w15:restartNumberingAfterBreak="0">
    <w:nsid w:val="45EE7833"/>
    <w:multiLevelType w:val="hybridMultilevel"/>
    <w:tmpl w:val="220C8F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6E740F1"/>
    <w:multiLevelType w:val="hybridMultilevel"/>
    <w:tmpl w:val="51E05E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D2262EC"/>
    <w:multiLevelType w:val="multilevel"/>
    <w:tmpl w:val="8BC8DB8C"/>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bullet"/>
      <w:lvlText w:val=""/>
      <w:lvlJc w:val="left"/>
      <w:pPr>
        <w:ind w:left="720" w:hanging="720"/>
      </w:pPr>
      <w:rPr>
        <w:rFonts w:ascii="Symbol" w:hAnsi="Symbol"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588228F1"/>
    <w:multiLevelType w:val="hybridMultilevel"/>
    <w:tmpl w:val="9AFE7C8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5F2848D0"/>
    <w:multiLevelType w:val="hybridMultilevel"/>
    <w:tmpl w:val="0EB810A8"/>
    <w:lvl w:ilvl="0" w:tplc="713C80C4">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B6C4B2E"/>
    <w:multiLevelType w:val="hybridMultilevel"/>
    <w:tmpl w:val="A18ABEF0"/>
    <w:lvl w:ilvl="0" w:tplc="75CC7436">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E1A36D6"/>
    <w:multiLevelType w:val="hybridMultilevel"/>
    <w:tmpl w:val="DF044CB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76DF15BF"/>
    <w:multiLevelType w:val="multilevel"/>
    <w:tmpl w:val="649E9580"/>
    <w:lvl w:ilvl="0">
      <w:start w:val="1"/>
      <w:numFmt w:val="bullet"/>
      <w:lvlText w:val=""/>
      <w:lvlJc w:val="left"/>
      <w:pPr>
        <w:ind w:left="927" w:hanging="360"/>
      </w:pPr>
      <w:rPr>
        <w:rFonts w:ascii="Symbol" w:hAnsi="Symbol" w:hint="default"/>
      </w:rPr>
    </w:lvl>
    <w:lvl w:ilvl="1">
      <w:numFmt w:val="bullet"/>
      <w:lvlText w:val="o"/>
      <w:lvlJc w:val="left"/>
      <w:pPr>
        <w:ind w:left="1647" w:hanging="360"/>
      </w:pPr>
      <w:rPr>
        <w:rFonts w:ascii="Courier New" w:hAnsi="Courier New" w:cs="Courier New"/>
      </w:rPr>
    </w:lvl>
    <w:lvl w:ilvl="2">
      <w:numFmt w:val="bullet"/>
      <w:lvlText w:val=""/>
      <w:lvlJc w:val="left"/>
      <w:pPr>
        <w:ind w:left="2367" w:hanging="360"/>
      </w:pPr>
      <w:rPr>
        <w:rFonts w:ascii="Wingdings" w:hAnsi="Wingdings"/>
      </w:rPr>
    </w:lvl>
    <w:lvl w:ilvl="3">
      <w:numFmt w:val="bullet"/>
      <w:lvlText w:val=""/>
      <w:lvlJc w:val="left"/>
      <w:pPr>
        <w:ind w:left="3087" w:hanging="360"/>
      </w:pPr>
      <w:rPr>
        <w:rFonts w:ascii="Symbol" w:hAnsi="Symbol"/>
      </w:rPr>
    </w:lvl>
    <w:lvl w:ilvl="4">
      <w:numFmt w:val="bullet"/>
      <w:lvlText w:val="o"/>
      <w:lvlJc w:val="left"/>
      <w:pPr>
        <w:ind w:left="3807" w:hanging="360"/>
      </w:pPr>
      <w:rPr>
        <w:rFonts w:ascii="Courier New" w:hAnsi="Courier New" w:cs="Courier New"/>
      </w:rPr>
    </w:lvl>
    <w:lvl w:ilvl="5">
      <w:numFmt w:val="bullet"/>
      <w:lvlText w:val=""/>
      <w:lvlJc w:val="left"/>
      <w:pPr>
        <w:ind w:left="4527" w:hanging="360"/>
      </w:pPr>
      <w:rPr>
        <w:rFonts w:ascii="Wingdings" w:hAnsi="Wingdings"/>
      </w:rPr>
    </w:lvl>
    <w:lvl w:ilvl="6">
      <w:numFmt w:val="bullet"/>
      <w:lvlText w:val=""/>
      <w:lvlJc w:val="left"/>
      <w:pPr>
        <w:ind w:left="5247" w:hanging="360"/>
      </w:pPr>
      <w:rPr>
        <w:rFonts w:ascii="Symbol" w:hAnsi="Symbol"/>
      </w:rPr>
    </w:lvl>
    <w:lvl w:ilvl="7">
      <w:numFmt w:val="bullet"/>
      <w:lvlText w:val="o"/>
      <w:lvlJc w:val="left"/>
      <w:pPr>
        <w:ind w:left="5967" w:hanging="360"/>
      </w:pPr>
      <w:rPr>
        <w:rFonts w:ascii="Courier New" w:hAnsi="Courier New" w:cs="Courier New"/>
      </w:rPr>
    </w:lvl>
    <w:lvl w:ilvl="8">
      <w:numFmt w:val="bullet"/>
      <w:lvlText w:val=""/>
      <w:lvlJc w:val="left"/>
      <w:pPr>
        <w:ind w:left="6687" w:hanging="360"/>
      </w:pPr>
      <w:rPr>
        <w:rFonts w:ascii="Wingdings" w:hAnsi="Wingdings"/>
      </w:rPr>
    </w:lvl>
  </w:abstractNum>
  <w:num w:numId="1">
    <w:abstractNumId w:val="9"/>
  </w:num>
  <w:num w:numId="2">
    <w:abstractNumId w:val="6"/>
  </w:num>
  <w:num w:numId="3">
    <w:abstractNumId w:val="19"/>
  </w:num>
  <w:num w:numId="4">
    <w:abstractNumId w:val="10"/>
  </w:num>
  <w:num w:numId="5">
    <w:abstractNumId w:val="12"/>
  </w:num>
  <w:num w:numId="6">
    <w:abstractNumId w:val="7"/>
  </w:num>
  <w:num w:numId="7">
    <w:abstractNumId w:val="4"/>
  </w:num>
  <w:num w:numId="8">
    <w:abstractNumId w:val="24"/>
  </w:num>
  <w:num w:numId="9">
    <w:abstractNumId w:val="11"/>
  </w:num>
  <w:num w:numId="10">
    <w:abstractNumId w:val="13"/>
  </w:num>
  <w:num w:numId="11">
    <w:abstractNumId w:val="14"/>
  </w:num>
  <w:num w:numId="12">
    <w:abstractNumId w:val="21"/>
  </w:num>
  <w:num w:numId="13">
    <w:abstractNumId w:val="25"/>
  </w:num>
  <w:num w:numId="14">
    <w:abstractNumId w:val="17"/>
  </w:num>
  <w:num w:numId="15">
    <w:abstractNumId w:val="1"/>
  </w:num>
  <w:num w:numId="16">
    <w:abstractNumId w:val="0"/>
  </w:num>
  <w:num w:numId="17">
    <w:abstractNumId w:val="3"/>
  </w:num>
  <w:num w:numId="18">
    <w:abstractNumId w:val="15"/>
  </w:num>
  <w:num w:numId="19">
    <w:abstractNumId w:val="16"/>
  </w:num>
  <w:num w:numId="20">
    <w:abstractNumId w:val="18"/>
  </w:num>
  <w:num w:numId="21">
    <w:abstractNumId w:val="8"/>
  </w:num>
  <w:num w:numId="22">
    <w:abstractNumId w:val="2"/>
  </w:num>
  <w:num w:numId="23">
    <w:abstractNumId w:val="5"/>
  </w:num>
  <w:num w:numId="24">
    <w:abstractNumId w:val="22"/>
  </w:num>
  <w:num w:numId="25">
    <w:abstractNumId w:val="23"/>
  </w:num>
  <w:num w:numId="26">
    <w:abstractNumId w:val="25"/>
  </w:num>
  <w:num w:numId="27">
    <w:abstractNumId w:val="2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revisionView w:inkAnnotation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53E8"/>
    <w:rsid w:val="00001426"/>
    <w:rsid w:val="00001A9B"/>
    <w:rsid w:val="00001BDB"/>
    <w:rsid w:val="00006EA2"/>
    <w:rsid w:val="000076F7"/>
    <w:rsid w:val="000111E3"/>
    <w:rsid w:val="00012D68"/>
    <w:rsid w:val="00012EA4"/>
    <w:rsid w:val="00013188"/>
    <w:rsid w:val="000154C5"/>
    <w:rsid w:val="000237FF"/>
    <w:rsid w:val="000248DA"/>
    <w:rsid w:val="000260A2"/>
    <w:rsid w:val="0002617E"/>
    <w:rsid w:val="00026A80"/>
    <w:rsid w:val="00026E3C"/>
    <w:rsid w:val="00027A19"/>
    <w:rsid w:val="00027ABD"/>
    <w:rsid w:val="00030AA4"/>
    <w:rsid w:val="0003333A"/>
    <w:rsid w:val="00035A6E"/>
    <w:rsid w:val="0003642A"/>
    <w:rsid w:val="0004155B"/>
    <w:rsid w:val="00041AA9"/>
    <w:rsid w:val="00042419"/>
    <w:rsid w:val="00043845"/>
    <w:rsid w:val="00043A97"/>
    <w:rsid w:val="000464F7"/>
    <w:rsid w:val="000516DE"/>
    <w:rsid w:val="00055397"/>
    <w:rsid w:val="000568E3"/>
    <w:rsid w:val="000609C4"/>
    <w:rsid w:val="00060DB6"/>
    <w:rsid w:val="000619DE"/>
    <w:rsid w:val="000624B2"/>
    <w:rsid w:val="00063F30"/>
    <w:rsid w:val="00064932"/>
    <w:rsid w:val="000652BC"/>
    <w:rsid w:val="00065DE4"/>
    <w:rsid w:val="00067458"/>
    <w:rsid w:val="000674DC"/>
    <w:rsid w:val="0006755E"/>
    <w:rsid w:val="000677C2"/>
    <w:rsid w:val="0007086C"/>
    <w:rsid w:val="00074DF6"/>
    <w:rsid w:val="00075C14"/>
    <w:rsid w:val="00077851"/>
    <w:rsid w:val="000809DA"/>
    <w:rsid w:val="00081000"/>
    <w:rsid w:val="00084EFF"/>
    <w:rsid w:val="00086337"/>
    <w:rsid w:val="00090000"/>
    <w:rsid w:val="000902A2"/>
    <w:rsid w:val="0009114A"/>
    <w:rsid w:val="00091328"/>
    <w:rsid w:val="00092D5F"/>
    <w:rsid w:val="00093003"/>
    <w:rsid w:val="00095E8B"/>
    <w:rsid w:val="00097523"/>
    <w:rsid w:val="00097767"/>
    <w:rsid w:val="000A0605"/>
    <w:rsid w:val="000A1E5B"/>
    <w:rsid w:val="000A2079"/>
    <w:rsid w:val="000A4B54"/>
    <w:rsid w:val="000A5B2D"/>
    <w:rsid w:val="000B07CA"/>
    <w:rsid w:val="000B1E2E"/>
    <w:rsid w:val="000B639D"/>
    <w:rsid w:val="000C5AB9"/>
    <w:rsid w:val="000D1DBC"/>
    <w:rsid w:val="000D518F"/>
    <w:rsid w:val="000D5DDB"/>
    <w:rsid w:val="000E0846"/>
    <w:rsid w:val="000E2516"/>
    <w:rsid w:val="000E3906"/>
    <w:rsid w:val="000E51B2"/>
    <w:rsid w:val="000E7315"/>
    <w:rsid w:val="000F073E"/>
    <w:rsid w:val="000F0BDF"/>
    <w:rsid w:val="000F0C32"/>
    <w:rsid w:val="000F444F"/>
    <w:rsid w:val="000F6C1C"/>
    <w:rsid w:val="000F6C30"/>
    <w:rsid w:val="001005E3"/>
    <w:rsid w:val="00100E9E"/>
    <w:rsid w:val="0010175F"/>
    <w:rsid w:val="00103E2C"/>
    <w:rsid w:val="00103EE5"/>
    <w:rsid w:val="001065DE"/>
    <w:rsid w:val="00107BF8"/>
    <w:rsid w:val="0011054E"/>
    <w:rsid w:val="001111CA"/>
    <w:rsid w:val="00116494"/>
    <w:rsid w:val="00121482"/>
    <w:rsid w:val="001218D7"/>
    <w:rsid w:val="001234D0"/>
    <w:rsid w:val="00125341"/>
    <w:rsid w:val="00126571"/>
    <w:rsid w:val="00131842"/>
    <w:rsid w:val="00134EC7"/>
    <w:rsid w:val="001414DE"/>
    <w:rsid w:val="00143054"/>
    <w:rsid w:val="001434D7"/>
    <w:rsid w:val="00143861"/>
    <w:rsid w:val="00143CD7"/>
    <w:rsid w:val="001442A1"/>
    <w:rsid w:val="00145EEA"/>
    <w:rsid w:val="00146788"/>
    <w:rsid w:val="00147212"/>
    <w:rsid w:val="00147D24"/>
    <w:rsid w:val="00150BC7"/>
    <w:rsid w:val="00152224"/>
    <w:rsid w:val="00152B97"/>
    <w:rsid w:val="00153D59"/>
    <w:rsid w:val="00155E21"/>
    <w:rsid w:val="00163179"/>
    <w:rsid w:val="001642C8"/>
    <w:rsid w:val="00166C1D"/>
    <w:rsid w:val="00166CD2"/>
    <w:rsid w:val="00171F28"/>
    <w:rsid w:val="00172146"/>
    <w:rsid w:val="00172E04"/>
    <w:rsid w:val="00173253"/>
    <w:rsid w:val="0017512E"/>
    <w:rsid w:val="00176284"/>
    <w:rsid w:val="001765D5"/>
    <w:rsid w:val="00177194"/>
    <w:rsid w:val="00180C3E"/>
    <w:rsid w:val="001819D3"/>
    <w:rsid w:val="001821B1"/>
    <w:rsid w:val="001847AD"/>
    <w:rsid w:val="00184FDB"/>
    <w:rsid w:val="00185B2D"/>
    <w:rsid w:val="00191FA8"/>
    <w:rsid w:val="00192A82"/>
    <w:rsid w:val="00192E19"/>
    <w:rsid w:val="00193D73"/>
    <w:rsid w:val="00194798"/>
    <w:rsid w:val="00196A58"/>
    <w:rsid w:val="00196C13"/>
    <w:rsid w:val="001978F3"/>
    <w:rsid w:val="001979CB"/>
    <w:rsid w:val="001A02BC"/>
    <w:rsid w:val="001A1AF2"/>
    <w:rsid w:val="001A3726"/>
    <w:rsid w:val="001A3BF4"/>
    <w:rsid w:val="001A4C45"/>
    <w:rsid w:val="001A5A92"/>
    <w:rsid w:val="001A7083"/>
    <w:rsid w:val="001A7477"/>
    <w:rsid w:val="001B068D"/>
    <w:rsid w:val="001B5A13"/>
    <w:rsid w:val="001B673F"/>
    <w:rsid w:val="001C29DA"/>
    <w:rsid w:val="001C2E81"/>
    <w:rsid w:val="001C3E06"/>
    <w:rsid w:val="001C5DEE"/>
    <w:rsid w:val="001C60BA"/>
    <w:rsid w:val="001C7E5F"/>
    <w:rsid w:val="001D5C3D"/>
    <w:rsid w:val="001D617E"/>
    <w:rsid w:val="001E1C4E"/>
    <w:rsid w:val="001E1CBA"/>
    <w:rsid w:val="001E3BB3"/>
    <w:rsid w:val="001E3F10"/>
    <w:rsid w:val="001E65FA"/>
    <w:rsid w:val="001E6CCF"/>
    <w:rsid w:val="001F00A5"/>
    <w:rsid w:val="001F2645"/>
    <w:rsid w:val="001F26F5"/>
    <w:rsid w:val="001F2D6A"/>
    <w:rsid w:val="001F377D"/>
    <w:rsid w:val="001F39C8"/>
    <w:rsid w:val="001F4503"/>
    <w:rsid w:val="001F4A8E"/>
    <w:rsid w:val="001F509E"/>
    <w:rsid w:val="001F669E"/>
    <w:rsid w:val="001F730D"/>
    <w:rsid w:val="001F748E"/>
    <w:rsid w:val="002016D3"/>
    <w:rsid w:val="00203272"/>
    <w:rsid w:val="00204433"/>
    <w:rsid w:val="00204AE5"/>
    <w:rsid w:val="00211D86"/>
    <w:rsid w:val="00211E96"/>
    <w:rsid w:val="002129F3"/>
    <w:rsid w:val="00214048"/>
    <w:rsid w:val="00214CED"/>
    <w:rsid w:val="00220A45"/>
    <w:rsid w:val="00220EE6"/>
    <w:rsid w:val="002211B4"/>
    <w:rsid w:val="00223EDC"/>
    <w:rsid w:val="0022450F"/>
    <w:rsid w:val="00226765"/>
    <w:rsid w:val="00227434"/>
    <w:rsid w:val="00234B99"/>
    <w:rsid w:val="00236340"/>
    <w:rsid w:val="0023799C"/>
    <w:rsid w:val="00241702"/>
    <w:rsid w:val="002438C3"/>
    <w:rsid w:val="0024400F"/>
    <w:rsid w:val="0024492D"/>
    <w:rsid w:val="00245B51"/>
    <w:rsid w:val="00246F89"/>
    <w:rsid w:val="00250F75"/>
    <w:rsid w:val="00251383"/>
    <w:rsid w:val="00253E41"/>
    <w:rsid w:val="00254078"/>
    <w:rsid w:val="00254411"/>
    <w:rsid w:val="00256A91"/>
    <w:rsid w:val="0025715F"/>
    <w:rsid w:val="00261726"/>
    <w:rsid w:val="00263992"/>
    <w:rsid w:val="002661E0"/>
    <w:rsid w:val="002671DA"/>
    <w:rsid w:val="00267D23"/>
    <w:rsid w:val="0027157B"/>
    <w:rsid w:val="00271659"/>
    <w:rsid w:val="00272B3D"/>
    <w:rsid w:val="00275366"/>
    <w:rsid w:val="00282587"/>
    <w:rsid w:val="002858A9"/>
    <w:rsid w:val="00286FC6"/>
    <w:rsid w:val="002873EA"/>
    <w:rsid w:val="0029006C"/>
    <w:rsid w:val="0029240E"/>
    <w:rsid w:val="002924E6"/>
    <w:rsid w:val="0029257D"/>
    <w:rsid w:val="00293299"/>
    <w:rsid w:val="00294A06"/>
    <w:rsid w:val="002959A7"/>
    <w:rsid w:val="00296540"/>
    <w:rsid w:val="00297709"/>
    <w:rsid w:val="002A26A8"/>
    <w:rsid w:val="002A31FE"/>
    <w:rsid w:val="002A5EBB"/>
    <w:rsid w:val="002A6F2E"/>
    <w:rsid w:val="002A7DFF"/>
    <w:rsid w:val="002B4526"/>
    <w:rsid w:val="002B71F0"/>
    <w:rsid w:val="002C06F3"/>
    <w:rsid w:val="002C0B6F"/>
    <w:rsid w:val="002C1DC9"/>
    <w:rsid w:val="002C54B4"/>
    <w:rsid w:val="002D157E"/>
    <w:rsid w:val="002D15E5"/>
    <w:rsid w:val="002D19F8"/>
    <w:rsid w:val="002D21C1"/>
    <w:rsid w:val="002D2F52"/>
    <w:rsid w:val="002D3427"/>
    <w:rsid w:val="002D3D4F"/>
    <w:rsid w:val="002D6203"/>
    <w:rsid w:val="002D647B"/>
    <w:rsid w:val="002E0DEE"/>
    <w:rsid w:val="002E1AA0"/>
    <w:rsid w:val="002E4519"/>
    <w:rsid w:val="002E4ADE"/>
    <w:rsid w:val="002E76BC"/>
    <w:rsid w:val="002F2080"/>
    <w:rsid w:val="003031CB"/>
    <w:rsid w:val="00303CC9"/>
    <w:rsid w:val="003041AD"/>
    <w:rsid w:val="00307C0F"/>
    <w:rsid w:val="00312401"/>
    <w:rsid w:val="00313274"/>
    <w:rsid w:val="00315AE6"/>
    <w:rsid w:val="00317677"/>
    <w:rsid w:val="00324390"/>
    <w:rsid w:val="0032674A"/>
    <w:rsid w:val="0032779B"/>
    <w:rsid w:val="0032797E"/>
    <w:rsid w:val="003302FD"/>
    <w:rsid w:val="00331190"/>
    <w:rsid w:val="003324AF"/>
    <w:rsid w:val="00332E1A"/>
    <w:rsid w:val="003339F9"/>
    <w:rsid w:val="00333B35"/>
    <w:rsid w:val="00337EC1"/>
    <w:rsid w:val="003408B7"/>
    <w:rsid w:val="003457B7"/>
    <w:rsid w:val="003462F5"/>
    <w:rsid w:val="00346D08"/>
    <w:rsid w:val="003518E7"/>
    <w:rsid w:val="0035262B"/>
    <w:rsid w:val="00352DB9"/>
    <w:rsid w:val="00354E4B"/>
    <w:rsid w:val="00356805"/>
    <w:rsid w:val="00356DD1"/>
    <w:rsid w:val="00357386"/>
    <w:rsid w:val="00366A24"/>
    <w:rsid w:val="00366A84"/>
    <w:rsid w:val="00367D25"/>
    <w:rsid w:val="00370AE6"/>
    <w:rsid w:val="00373A40"/>
    <w:rsid w:val="00374566"/>
    <w:rsid w:val="0037607B"/>
    <w:rsid w:val="003774B1"/>
    <w:rsid w:val="0038088A"/>
    <w:rsid w:val="00380EB6"/>
    <w:rsid w:val="00385A52"/>
    <w:rsid w:val="00385DB6"/>
    <w:rsid w:val="003860F2"/>
    <w:rsid w:val="00387D0C"/>
    <w:rsid w:val="0039280D"/>
    <w:rsid w:val="0039344E"/>
    <w:rsid w:val="0039457F"/>
    <w:rsid w:val="00394B0A"/>
    <w:rsid w:val="003959E0"/>
    <w:rsid w:val="00396F54"/>
    <w:rsid w:val="003970ED"/>
    <w:rsid w:val="0039744F"/>
    <w:rsid w:val="00397EFC"/>
    <w:rsid w:val="003A0955"/>
    <w:rsid w:val="003A0D95"/>
    <w:rsid w:val="003A1A50"/>
    <w:rsid w:val="003A3E23"/>
    <w:rsid w:val="003A5C09"/>
    <w:rsid w:val="003A7EAD"/>
    <w:rsid w:val="003B2D0B"/>
    <w:rsid w:val="003B48BC"/>
    <w:rsid w:val="003B58CB"/>
    <w:rsid w:val="003B5F76"/>
    <w:rsid w:val="003B7423"/>
    <w:rsid w:val="003C7734"/>
    <w:rsid w:val="003C7AF2"/>
    <w:rsid w:val="003D1EB4"/>
    <w:rsid w:val="003D45D2"/>
    <w:rsid w:val="003D56E3"/>
    <w:rsid w:val="003E02A4"/>
    <w:rsid w:val="003E0454"/>
    <w:rsid w:val="003E18B7"/>
    <w:rsid w:val="003E3C5B"/>
    <w:rsid w:val="003E3CBC"/>
    <w:rsid w:val="003E73C7"/>
    <w:rsid w:val="003F1AD1"/>
    <w:rsid w:val="003F3F97"/>
    <w:rsid w:val="003F402E"/>
    <w:rsid w:val="003F5EF1"/>
    <w:rsid w:val="00402303"/>
    <w:rsid w:val="004043C5"/>
    <w:rsid w:val="0040534C"/>
    <w:rsid w:val="004104FF"/>
    <w:rsid w:val="00412605"/>
    <w:rsid w:val="00414EA4"/>
    <w:rsid w:val="00415F77"/>
    <w:rsid w:val="0041674A"/>
    <w:rsid w:val="00417E63"/>
    <w:rsid w:val="0042000A"/>
    <w:rsid w:val="004231CC"/>
    <w:rsid w:val="00426969"/>
    <w:rsid w:val="00427367"/>
    <w:rsid w:val="00427D32"/>
    <w:rsid w:val="00432045"/>
    <w:rsid w:val="00432E92"/>
    <w:rsid w:val="00434D9C"/>
    <w:rsid w:val="0043557B"/>
    <w:rsid w:val="0044006E"/>
    <w:rsid w:val="00442C45"/>
    <w:rsid w:val="00443ACC"/>
    <w:rsid w:val="00445801"/>
    <w:rsid w:val="00445DE2"/>
    <w:rsid w:val="00447188"/>
    <w:rsid w:val="0045112F"/>
    <w:rsid w:val="004537B5"/>
    <w:rsid w:val="00453EF4"/>
    <w:rsid w:val="00453FA8"/>
    <w:rsid w:val="0045759C"/>
    <w:rsid w:val="00460194"/>
    <w:rsid w:val="00460A9D"/>
    <w:rsid w:val="00460BC8"/>
    <w:rsid w:val="00461D09"/>
    <w:rsid w:val="00462EB1"/>
    <w:rsid w:val="00463CF8"/>
    <w:rsid w:val="004647F6"/>
    <w:rsid w:val="00464BC8"/>
    <w:rsid w:val="0046532C"/>
    <w:rsid w:val="00471414"/>
    <w:rsid w:val="00472CB5"/>
    <w:rsid w:val="00473781"/>
    <w:rsid w:val="00473984"/>
    <w:rsid w:val="004775D7"/>
    <w:rsid w:val="00482E19"/>
    <w:rsid w:val="0048373D"/>
    <w:rsid w:val="00484A6D"/>
    <w:rsid w:val="004902F8"/>
    <w:rsid w:val="00493762"/>
    <w:rsid w:val="00493DAA"/>
    <w:rsid w:val="00494B1F"/>
    <w:rsid w:val="00494DAD"/>
    <w:rsid w:val="00495321"/>
    <w:rsid w:val="004955BC"/>
    <w:rsid w:val="00496584"/>
    <w:rsid w:val="004A09BB"/>
    <w:rsid w:val="004A3746"/>
    <w:rsid w:val="004A6FCC"/>
    <w:rsid w:val="004B0083"/>
    <w:rsid w:val="004B2850"/>
    <w:rsid w:val="004B4B15"/>
    <w:rsid w:val="004B5727"/>
    <w:rsid w:val="004B6EE2"/>
    <w:rsid w:val="004C2D09"/>
    <w:rsid w:val="004C3231"/>
    <w:rsid w:val="004C7924"/>
    <w:rsid w:val="004D22EF"/>
    <w:rsid w:val="004D250F"/>
    <w:rsid w:val="004D3DD8"/>
    <w:rsid w:val="004D49BC"/>
    <w:rsid w:val="004D4CA4"/>
    <w:rsid w:val="004D5F73"/>
    <w:rsid w:val="004D6D72"/>
    <w:rsid w:val="004D6EE9"/>
    <w:rsid w:val="004D752A"/>
    <w:rsid w:val="004D7857"/>
    <w:rsid w:val="004E1249"/>
    <w:rsid w:val="004E30A8"/>
    <w:rsid w:val="004E3C44"/>
    <w:rsid w:val="004E4645"/>
    <w:rsid w:val="004E4BFB"/>
    <w:rsid w:val="004E4F0E"/>
    <w:rsid w:val="004F0081"/>
    <w:rsid w:val="004F1970"/>
    <w:rsid w:val="004F29B6"/>
    <w:rsid w:val="004F3F0A"/>
    <w:rsid w:val="004F5EB2"/>
    <w:rsid w:val="004F5ED4"/>
    <w:rsid w:val="00501C54"/>
    <w:rsid w:val="00506A27"/>
    <w:rsid w:val="00507C7F"/>
    <w:rsid w:val="005107EF"/>
    <w:rsid w:val="005126FE"/>
    <w:rsid w:val="00512CFE"/>
    <w:rsid w:val="00514344"/>
    <w:rsid w:val="005179E4"/>
    <w:rsid w:val="005233F4"/>
    <w:rsid w:val="005258E4"/>
    <w:rsid w:val="0052622D"/>
    <w:rsid w:val="005276AC"/>
    <w:rsid w:val="00527DC1"/>
    <w:rsid w:val="0053125F"/>
    <w:rsid w:val="00533FEA"/>
    <w:rsid w:val="00536306"/>
    <w:rsid w:val="0054088D"/>
    <w:rsid w:val="00541462"/>
    <w:rsid w:val="00544E81"/>
    <w:rsid w:val="005459E6"/>
    <w:rsid w:val="00550F1C"/>
    <w:rsid w:val="005514AD"/>
    <w:rsid w:val="005524AA"/>
    <w:rsid w:val="005547CE"/>
    <w:rsid w:val="00557363"/>
    <w:rsid w:val="00560315"/>
    <w:rsid w:val="00564AED"/>
    <w:rsid w:val="00565AAC"/>
    <w:rsid w:val="00566691"/>
    <w:rsid w:val="00567051"/>
    <w:rsid w:val="00570B31"/>
    <w:rsid w:val="005714A4"/>
    <w:rsid w:val="00571615"/>
    <w:rsid w:val="00572C31"/>
    <w:rsid w:val="00573CDA"/>
    <w:rsid w:val="00574B89"/>
    <w:rsid w:val="0057599C"/>
    <w:rsid w:val="00577487"/>
    <w:rsid w:val="00583CEE"/>
    <w:rsid w:val="00584760"/>
    <w:rsid w:val="00584D5F"/>
    <w:rsid w:val="00585D84"/>
    <w:rsid w:val="00587EC3"/>
    <w:rsid w:val="005937B8"/>
    <w:rsid w:val="005940AB"/>
    <w:rsid w:val="00596F0F"/>
    <w:rsid w:val="005A1041"/>
    <w:rsid w:val="005A2C87"/>
    <w:rsid w:val="005A2CF4"/>
    <w:rsid w:val="005A35D2"/>
    <w:rsid w:val="005A4118"/>
    <w:rsid w:val="005B0428"/>
    <w:rsid w:val="005B29E2"/>
    <w:rsid w:val="005B4E01"/>
    <w:rsid w:val="005B7E1E"/>
    <w:rsid w:val="005C0D8F"/>
    <w:rsid w:val="005C678D"/>
    <w:rsid w:val="005C7B2D"/>
    <w:rsid w:val="005D01C9"/>
    <w:rsid w:val="005D0F94"/>
    <w:rsid w:val="005D3B91"/>
    <w:rsid w:val="005D4D41"/>
    <w:rsid w:val="005D7DD2"/>
    <w:rsid w:val="005E1690"/>
    <w:rsid w:val="005E1B84"/>
    <w:rsid w:val="005E42F9"/>
    <w:rsid w:val="005E4610"/>
    <w:rsid w:val="005E4C37"/>
    <w:rsid w:val="005E5041"/>
    <w:rsid w:val="005E6626"/>
    <w:rsid w:val="005E6E4D"/>
    <w:rsid w:val="005F04E2"/>
    <w:rsid w:val="005F1F84"/>
    <w:rsid w:val="005F2470"/>
    <w:rsid w:val="005F441B"/>
    <w:rsid w:val="005F5737"/>
    <w:rsid w:val="005F5B1B"/>
    <w:rsid w:val="005F77A7"/>
    <w:rsid w:val="005F7B18"/>
    <w:rsid w:val="00602107"/>
    <w:rsid w:val="006032FB"/>
    <w:rsid w:val="00610C43"/>
    <w:rsid w:val="00611E02"/>
    <w:rsid w:val="00612C67"/>
    <w:rsid w:val="00613D30"/>
    <w:rsid w:val="00614575"/>
    <w:rsid w:val="00614F75"/>
    <w:rsid w:val="0061668D"/>
    <w:rsid w:val="0061679A"/>
    <w:rsid w:val="00616AF8"/>
    <w:rsid w:val="00616CF5"/>
    <w:rsid w:val="006176FA"/>
    <w:rsid w:val="00621DFB"/>
    <w:rsid w:val="006223B7"/>
    <w:rsid w:val="00623C07"/>
    <w:rsid w:val="00625A1C"/>
    <w:rsid w:val="00627A81"/>
    <w:rsid w:val="00627CBF"/>
    <w:rsid w:val="00634806"/>
    <w:rsid w:val="00634B83"/>
    <w:rsid w:val="00646C84"/>
    <w:rsid w:val="00650E4D"/>
    <w:rsid w:val="00651B0D"/>
    <w:rsid w:val="00655AA6"/>
    <w:rsid w:val="00655E00"/>
    <w:rsid w:val="00656839"/>
    <w:rsid w:val="00657769"/>
    <w:rsid w:val="00662853"/>
    <w:rsid w:val="00664C83"/>
    <w:rsid w:val="0066609F"/>
    <w:rsid w:val="006661C4"/>
    <w:rsid w:val="00667F1E"/>
    <w:rsid w:val="0067250F"/>
    <w:rsid w:val="00673046"/>
    <w:rsid w:val="006751F7"/>
    <w:rsid w:val="00676920"/>
    <w:rsid w:val="00680B5B"/>
    <w:rsid w:val="0068150C"/>
    <w:rsid w:val="00682773"/>
    <w:rsid w:val="00690DC1"/>
    <w:rsid w:val="00692793"/>
    <w:rsid w:val="00694472"/>
    <w:rsid w:val="0069641F"/>
    <w:rsid w:val="00696FC7"/>
    <w:rsid w:val="0069713E"/>
    <w:rsid w:val="00697E3E"/>
    <w:rsid w:val="00697EA3"/>
    <w:rsid w:val="006A3424"/>
    <w:rsid w:val="006A4C15"/>
    <w:rsid w:val="006A61AB"/>
    <w:rsid w:val="006A74BC"/>
    <w:rsid w:val="006B10A7"/>
    <w:rsid w:val="006B1FDD"/>
    <w:rsid w:val="006B301B"/>
    <w:rsid w:val="006B36F9"/>
    <w:rsid w:val="006B4108"/>
    <w:rsid w:val="006B5A54"/>
    <w:rsid w:val="006C01E8"/>
    <w:rsid w:val="006C1B39"/>
    <w:rsid w:val="006C1EBD"/>
    <w:rsid w:val="006C2D8D"/>
    <w:rsid w:val="006C4A42"/>
    <w:rsid w:val="006D4006"/>
    <w:rsid w:val="006D40DB"/>
    <w:rsid w:val="006D4664"/>
    <w:rsid w:val="006D782F"/>
    <w:rsid w:val="006E243B"/>
    <w:rsid w:val="006E362A"/>
    <w:rsid w:val="006E3FA0"/>
    <w:rsid w:val="006E5A71"/>
    <w:rsid w:val="006E6E57"/>
    <w:rsid w:val="006E72C1"/>
    <w:rsid w:val="006E7467"/>
    <w:rsid w:val="006F2FED"/>
    <w:rsid w:val="006F3AC5"/>
    <w:rsid w:val="006F491E"/>
    <w:rsid w:val="006F62AE"/>
    <w:rsid w:val="006F68C4"/>
    <w:rsid w:val="006F772E"/>
    <w:rsid w:val="006F7D9D"/>
    <w:rsid w:val="007001CB"/>
    <w:rsid w:val="007005BE"/>
    <w:rsid w:val="00701412"/>
    <w:rsid w:val="007021FD"/>
    <w:rsid w:val="00703BF2"/>
    <w:rsid w:val="00705CB7"/>
    <w:rsid w:val="00706067"/>
    <w:rsid w:val="00706829"/>
    <w:rsid w:val="0071237A"/>
    <w:rsid w:val="00712A6A"/>
    <w:rsid w:val="007139C4"/>
    <w:rsid w:val="00714DA7"/>
    <w:rsid w:val="00716EAE"/>
    <w:rsid w:val="00733597"/>
    <w:rsid w:val="0074269B"/>
    <w:rsid w:val="00743C4D"/>
    <w:rsid w:val="007445FF"/>
    <w:rsid w:val="00745407"/>
    <w:rsid w:val="00745465"/>
    <w:rsid w:val="00746639"/>
    <w:rsid w:val="0075006B"/>
    <w:rsid w:val="0075504A"/>
    <w:rsid w:val="00756499"/>
    <w:rsid w:val="00757810"/>
    <w:rsid w:val="00760AE8"/>
    <w:rsid w:val="00761287"/>
    <w:rsid w:val="00763886"/>
    <w:rsid w:val="00764791"/>
    <w:rsid w:val="00767CAE"/>
    <w:rsid w:val="00767E88"/>
    <w:rsid w:val="007826FB"/>
    <w:rsid w:val="0078673C"/>
    <w:rsid w:val="00792525"/>
    <w:rsid w:val="007926B6"/>
    <w:rsid w:val="0079539E"/>
    <w:rsid w:val="00795405"/>
    <w:rsid w:val="007A0D40"/>
    <w:rsid w:val="007A1D15"/>
    <w:rsid w:val="007A7CE8"/>
    <w:rsid w:val="007B1BEA"/>
    <w:rsid w:val="007B26BB"/>
    <w:rsid w:val="007B290E"/>
    <w:rsid w:val="007B314D"/>
    <w:rsid w:val="007B546B"/>
    <w:rsid w:val="007B726A"/>
    <w:rsid w:val="007B78B0"/>
    <w:rsid w:val="007C0CDD"/>
    <w:rsid w:val="007C13EA"/>
    <w:rsid w:val="007C322C"/>
    <w:rsid w:val="007C3FA7"/>
    <w:rsid w:val="007D3053"/>
    <w:rsid w:val="007D371F"/>
    <w:rsid w:val="007D6728"/>
    <w:rsid w:val="007E0A42"/>
    <w:rsid w:val="007E1075"/>
    <w:rsid w:val="007E1486"/>
    <w:rsid w:val="007E1EED"/>
    <w:rsid w:val="007E1F5F"/>
    <w:rsid w:val="007E248E"/>
    <w:rsid w:val="007E2893"/>
    <w:rsid w:val="007F1321"/>
    <w:rsid w:val="007F18E4"/>
    <w:rsid w:val="007F2014"/>
    <w:rsid w:val="00802E01"/>
    <w:rsid w:val="00802EA8"/>
    <w:rsid w:val="00803DEB"/>
    <w:rsid w:val="008060F8"/>
    <w:rsid w:val="00813190"/>
    <w:rsid w:val="00813AFA"/>
    <w:rsid w:val="0081418F"/>
    <w:rsid w:val="0081486D"/>
    <w:rsid w:val="0081527E"/>
    <w:rsid w:val="00815D9E"/>
    <w:rsid w:val="00821826"/>
    <w:rsid w:val="00823E63"/>
    <w:rsid w:val="0082493B"/>
    <w:rsid w:val="008322CD"/>
    <w:rsid w:val="00832692"/>
    <w:rsid w:val="008337B2"/>
    <w:rsid w:val="008366AB"/>
    <w:rsid w:val="008379CB"/>
    <w:rsid w:val="00841B00"/>
    <w:rsid w:val="00842D56"/>
    <w:rsid w:val="00843B6E"/>
    <w:rsid w:val="0084492D"/>
    <w:rsid w:val="00846D6C"/>
    <w:rsid w:val="00850157"/>
    <w:rsid w:val="0085043E"/>
    <w:rsid w:val="00851471"/>
    <w:rsid w:val="00852997"/>
    <w:rsid w:val="0085371B"/>
    <w:rsid w:val="00854DA6"/>
    <w:rsid w:val="008616D0"/>
    <w:rsid w:val="00861D39"/>
    <w:rsid w:val="00862D0A"/>
    <w:rsid w:val="00863627"/>
    <w:rsid w:val="008636FA"/>
    <w:rsid w:val="008648A8"/>
    <w:rsid w:val="00864AB8"/>
    <w:rsid w:val="00864AEC"/>
    <w:rsid w:val="00866E31"/>
    <w:rsid w:val="00870695"/>
    <w:rsid w:val="00871FE2"/>
    <w:rsid w:val="008734AA"/>
    <w:rsid w:val="00874401"/>
    <w:rsid w:val="00877BF8"/>
    <w:rsid w:val="008814D5"/>
    <w:rsid w:val="0088217D"/>
    <w:rsid w:val="008827D5"/>
    <w:rsid w:val="00886A61"/>
    <w:rsid w:val="00890EAC"/>
    <w:rsid w:val="008976C4"/>
    <w:rsid w:val="008A0DFB"/>
    <w:rsid w:val="008A2700"/>
    <w:rsid w:val="008A5884"/>
    <w:rsid w:val="008B054E"/>
    <w:rsid w:val="008B20E8"/>
    <w:rsid w:val="008B39FB"/>
    <w:rsid w:val="008B4002"/>
    <w:rsid w:val="008B4368"/>
    <w:rsid w:val="008B5806"/>
    <w:rsid w:val="008B6FB8"/>
    <w:rsid w:val="008C4638"/>
    <w:rsid w:val="008D0779"/>
    <w:rsid w:val="008D0CA8"/>
    <w:rsid w:val="008D1B8C"/>
    <w:rsid w:val="008D218C"/>
    <w:rsid w:val="008E090F"/>
    <w:rsid w:val="008E1AE7"/>
    <w:rsid w:val="008E514A"/>
    <w:rsid w:val="008E5A0F"/>
    <w:rsid w:val="008E62F2"/>
    <w:rsid w:val="008F1474"/>
    <w:rsid w:val="008F245C"/>
    <w:rsid w:val="008F6E4A"/>
    <w:rsid w:val="008F7036"/>
    <w:rsid w:val="00900169"/>
    <w:rsid w:val="00900996"/>
    <w:rsid w:val="0090523F"/>
    <w:rsid w:val="00906611"/>
    <w:rsid w:val="0091070B"/>
    <w:rsid w:val="009114E4"/>
    <w:rsid w:val="00915AB3"/>
    <w:rsid w:val="00916854"/>
    <w:rsid w:val="009279DE"/>
    <w:rsid w:val="00927BB1"/>
    <w:rsid w:val="00927DEE"/>
    <w:rsid w:val="009311B4"/>
    <w:rsid w:val="00932D51"/>
    <w:rsid w:val="00935FD4"/>
    <w:rsid w:val="009374C5"/>
    <w:rsid w:val="00942038"/>
    <w:rsid w:val="00942515"/>
    <w:rsid w:val="009433F3"/>
    <w:rsid w:val="009434FC"/>
    <w:rsid w:val="00944476"/>
    <w:rsid w:val="0094628D"/>
    <w:rsid w:val="00946714"/>
    <w:rsid w:val="0095019C"/>
    <w:rsid w:val="00950EF8"/>
    <w:rsid w:val="009511F6"/>
    <w:rsid w:val="00952910"/>
    <w:rsid w:val="00952D35"/>
    <w:rsid w:val="00955C92"/>
    <w:rsid w:val="0096135B"/>
    <w:rsid w:val="00963847"/>
    <w:rsid w:val="00963BD7"/>
    <w:rsid w:val="009659D7"/>
    <w:rsid w:val="00966525"/>
    <w:rsid w:val="00975DF9"/>
    <w:rsid w:val="00980E31"/>
    <w:rsid w:val="00981A98"/>
    <w:rsid w:val="009821F2"/>
    <w:rsid w:val="00983C68"/>
    <w:rsid w:val="00986451"/>
    <w:rsid w:val="0098751E"/>
    <w:rsid w:val="00990262"/>
    <w:rsid w:val="00991CFF"/>
    <w:rsid w:val="00993FC4"/>
    <w:rsid w:val="009953B2"/>
    <w:rsid w:val="009A15AA"/>
    <w:rsid w:val="009B3957"/>
    <w:rsid w:val="009B45F5"/>
    <w:rsid w:val="009B5BA4"/>
    <w:rsid w:val="009B5DDA"/>
    <w:rsid w:val="009B5DEB"/>
    <w:rsid w:val="009B779E"/>
    <w:rsid w:val="009C06AE"/>
    <w:rsid w:val="009C0CD5"/>
    <w:rsid w:val="009C160F"/>
    <w:rsid w:val="009C4633"/>
    <w:rsid w:val="009C5851"/>
    <w:rsid w:val="009C5899"/>
    <w:rsid w:val="009C613D"/>
    <w:rsid w:val="009C6FF1"/>
    <w:rsid w:val="009D35EB"/>
    <w:rsid w:val="009D43BA"/>
    <w:rsid w:val="009D5191"/>
    <w:rsid w:val="009D54E3"/>
    <w:rsid w:val="009D5A6C"/>
    <w:rsid w:val="009E0977"/>
    <w:rsid w:val="009E0994"/>
    <w:rsid w:val="009E0D29"/>
    <w:rsid w:val="009E128A"/>
    <w:rsid w:val="009E265D"/>
    <w:rsid w:val="009E40FE"/>
    <w:rsid w:val="009E78D6"/>
    <w:rsid w:val="009F01DC"/>
    <w:rsid w:val="009F01EF"/>
    <w:rsid w:val="009F7976"/>
    <w:rsid w:val="009F7CC4"/>
    <w:rsid w:val="00A01B96"/>
    <w:rsid w:val="00A0295D"/>
    <w:rsid w:val="00A06DCC"/>
    <w:rsid w:val="00A12982"/>
    <w:rsid w:val="00A13EB5"/>
    <w:rsid w:val="00A14546"/>
    <w:rsid w:val="00A14E81"/>
    <w:rsid w:val="00A16532"/>
    <w:rsid w:val="00A17000"/>
    <w:rsid w:val="00A21DDA"/>
    <w:rsid w:val="00A21E14"/>
    <w:rsid w:val="00A2277D"/>
    <w:rsid w:val="00A2615A"/>
    <w:rsid w:val="00A27105"/>
    <w:rsid w:val="00A30585"/>
    <w:rsid w:val="00A3264E"/>
    <w:rsid w:val="00A32A7D"/>
    <w:rsid w:val="00A3648C"/>
    <w:rsid w:val="00A36E64"/>
    <w:rsid w:val="00A3742A"/>
    <w:rsid w:val="00A378F2"/>
    <w:rsid w:val="00A40FF9"/>
    <w:rsid w:val="00A427C5"/>
    <w:rsid w:val="00A4382B"/>
    <w:rsid w:val="00A46894"/>
    <w:rsid w:val="00A4799F"/>
    <w:rsid w:val="00A512DF"/>
    <w:rsid w:val="00A51563"/>
    <w:rsid w:val="00A548F3"/>
    <w:rsid w:val="00A6010F"/>
    <w:rsid w:val="00A649BB"/>
    <w:rsid w:val="00A6612B"/>
    <w:rsid w:val="00A72C99"/>
    <w:rsid w:val="00A75A4E"/>
    <w:rsid w:val="00A76F79"/>
    <w:rsid w:val="00A77F0C"/>
    <w:rsid w:val="00A80608"/>
    <w:rsid w:val="00A8167D"/>
    <w:rsid w:val="00A8443F"/>
    <w:rsid w:val="00A90907"/>
    <w:rsid w:val="00A92894"/>
    <w:rsid w:val="00A95C6D"/>
    <w:rsid w:val="00A97BE5"/>
    <w:rsid w:val="00AA0A02"/>
    <w:rsid w:val="00AA34A2"/>
    <w:rsid w:val="00AA495D"/>
    <w:rsid w:val="00AA74F8"/>
    <w:rsid w:val="00AB337D"/>
    <w:rsid w:val="00AB35B3"/>
    <w:rsid w:val="00AB3FB7"/>
    <w:rsid w:val="00AB420F"/>
    <w:rsid w:val="00AB53E8"/>
    <w:rsid w:val="00AB560A"/>
    <w:rsid w:val="00AB5F37"/>
    <w:rsid w:val="00AB61DA"/>
    <w:rsid w:val="00AB715C"/>
    <w:rsid w:val="00AC2140"/>
    <w:rsid w:val="00AC2B09"/>
    <w:rsid w:val="00AC33FF"/>
    <w:rsid w:val="00AC34C3"/>
    <w:rsid w:val="00AC5D07"/>
    <w:rsid w:val="00AC626C"/>
    <w:rsid w:val="00AC7535"/>
    <w:rsid w:val="00AC79ED"/>
    <w:rsid w:val="00AD3D9B"/>
    <w:rsid w:val="00AE048C"/>
    <w:rsid w:val="00AE289B"/>
    <w:rsid w:val="00AE2A67"/>
    <w:rsid w:val="00AE383D"/>
    <w:rsid w:val="00AE71E9"/>
    <w:rsid w:val="00AE7ACB"/>
    <w:rsid w:val="00AF25DA"/>
    <w:rsid w:val="00AF3904"/>
    <w:rsid w:val="00AF43A5"/>
    <w:rsid w:val="00AF782D"/>
    <w:rsid w:val="00B000B5"/>
    <w:rsid w:val="00B0299A"/>
    <w:rsid w:val="00B0502C"/>
    <w:rsid w:val="00B1053F"/>
    <w:rsid w:val="00B105E4"/>
    <w:rsid w:val="00B13222"/>
    <w:rsid w:val="00B13BEA"/>
    <w:rsid w:val="00B13DD0"/>
    <w:rsid w:val="00B13EB4"/>
    <w:rsid w:val="00B158B5"/>
    <w:rsid w:val="00B2003C"/>
    <w:rsid w:val="00B212C0"/>
    <w:rsid w:val="00B24958"/>
    <w:rsid w:val="00B2544A"/>
    <w:rsid w:val="00B31376"/>
    <w:rsid w:val="00B31AB8"/>
    <w:rsid w:val="00B33C8F"/>
    <w:rsid w:val="00B36632"/>
    <w:rsid w:val="00B41E80"/>
    <w:rsid w:val="00B42B78"/>
    <w:rsid w:val="00B462B9"/>
    <w:rsid w:val="00B477F1"/>
    <w:rsid w:val="00B47F77"/>
    <w:rsid w:val="00B5011D"/>
    <w:rsid w:val="00B50AE1"/>
    <w:rsid w:val="00B5242B"/>
    <w:rsid w:val="00B53346"/>
    <w:rsid w:val="00B565B9"/>
    <w:rsid w:val="00B56776"/>
    <w:rsid w:val="00B56846"/>
    <w:rsid w:val="00B56B10"/>
    <w:rsid w:val="00B61B09"/>
    <w:rsid w:val="00B6280A"/>
    <w:rsid w:val="00B63AB4"/>
    <w:rsid w:val="00B63C76"/>
    <w:rsid w:val="00B63DDD"/>
    <w:rsid w:val="00B650DB"/>
    <w:rsid w:val="00B700D7"/>
    <w:rsid w:val="00B7080A"/>
    <w:rsid w:val="00B71400"/>
    <w:rsid w:val="00B74386"/>
    <w:rsid w:val="00B77093"/>
    <w:rsid w:val="00B77716"/>
    <w:rsid w:val="00B8287B"/>
    <w:rsid w:val="00B82C44"/>
    <w:rsid w:val="00B84573"/>
    <w:rsid w:val="00B872F3"/>
    <w:rsid w:val="00B923C7"/>
    <w:rsid w:val="00B93251"/>
    <w:rsid w:val="00B94087"/>
    <w:rsid w:val="00B94960"/>
    <w:rsid w:val="00B94D6B"/>
    <w:rsid w:val="00B970B2"/>
    <w:rsid w:val="00BA12D1"/>
    <w:rsid w:val="00BA2F59"/>
    <w:rsid w:val="00BA35B4"/>
    <w:rsid w:val="00BA4912"/>
    <w:rsid w:val="00BA518D"/>
    <w:rsid w:val="00BA5552"/>
    <w:rsid w:val="00BA5B09"/>
    <w:rsid w:val="00BB04BB"/>
    <w:rsid w:val="00BB556F"/>
    <w:rsid w:val="00BB76CD"/>
    <w:rsid w:val="00BC296A"/>
    <w:rsid w:val="00BC49B6"/>
    <w:rsid w:val="00BC6308"/>
    <w:rsid w:val="00BC6F63"/>
    <w:rsid w:val="00BD160C"/>
    <w:rsid w:val="00BD38E5"/>
    <w:rsid w:val="00BD4510"/>
    <w:rsid w:val="00BD5F54"/>
    <w:rsid w:val="00BD6835"/>
    <w:rsid w:val="00BE0133"/>
    <w:rsid w:val="00BE1C26"/>
    <w:rsid w:val="00BE4F24"/>
    <w:rsid w:val="00BF27C9"/>
    <w:rsid w:val="00BF313E"/>
    <w:rsid w:val="00BF693F"/>
    <w:rsid w:val="00BF6E7B"/>
    <w:rsid w:val="00C0224E"/>
    <w:rsid w:val="00C02C3A"/>
    <w:rsid w:val="00C02FA0"/>
    <w:rsid w:val="00C03AED"/>
    <w:rsid w:val="00C066D5"/>
    <w:rsid w:val="00C12CE6"/>
    <w:rsid w:val="00C136D6"/>
    <w:rsid w:val="00C14264"/>
    <w:rsid w:val="00C20647"/>
    <w:rsid w:val="00C23AEF"/>
    <w:rsid w:val="00C25855"/>
    <w:rsid w:val="00C26286"/>
    <w:rsid w:val="00C2632E"/>
    <w:rsid w:val="00C273E5"/>
    <w:rsid w:val="00C3065D"/>
    <w:rsid w:val="00C36095"/>
    <w:rsid w:val="00C36CAF"/>
    <w:rsid w:val="00C37901"/>
    <w:rsid w:val="00C429A0"/>
    <w:rsid w:val="00C43CEA"/>
    <w:rsid w:val="00C4771F"/>
    <w:rsid w:val="00C47CEB"/>
    <w:rsid w:val="00C5085E"/>
    <w:rsid w:val="00C52BD1"/>
    <w:rsid w:val="00C55E1A"/>
    <w:rsid w:val="00C60780"/>
    <w:rsid w:val="00C61089"/>
    <w:rsid w:val="00C61B5F"/>
    <w:rsid w:val="00C62C0C"/>
    <w:rsid w:val="00C63D9E"/>
    <w:rsid w:val="00C6499B"/>
    <w:rsid w:val="00C662CC"/>
    <w:rsid w:val="00C66D98"/>
    <w:rsid w:val="00C70328"/>
    <w:rsid w:val="00C70EEF"/>
    <w:rsid w:val="00C72855"/>
    <w:rsid w:val="00C729FB"/>
    <w:rsid w:val="00C74454"/>
    <w:rsid w:val="00C74601"/>
    <w:rsid w:val="00C82EAB"/>
    <w:rsid w:val="00C863EE"/>
    <w:rsid w:val="00C877F9"/>
    <w:rsid w:val="00C87CD7"/>
    <w:rsid w:val="00C9011A"/>
    <w:rsid w:val="00C9106C"/>
    <w:rsid w:val="00C91A5B"/>
    <w:rsid w:val="00C93FCC"/>
    <w:rsid w:val="00C953C4"/>
    <w:rsid w:val="00C96A61"/>
    <w:rsid w:val="00CA246E"/>
    <w:rsid w:val="00CA28D5"/>
    <w:rsid w:val="00CA2C20"/>
    <w:rsid w:val="00CB2885"/>
    <w:rsid w:val="00CB326E"/>
    <w:rsid w:val="00CB4930"/>
    <w:rsid w:val="00CB5DB8"/>
    <w:rsid w:val="00CB7A6A"/>
    <w:rsid w:val="00CC0654"/>
    <w:rsid w:val="00CC0744"/>
    <w:rsid w:val="00CC3EB1"/>
    <w:rsid w:val="00CC4140"/>
    <w:rsid w:val="00CC5350"/>
    <w:rsid w:val="00CC5F45"/>
    <w:rsid w:val="00CC5FCD"/>
    <w:rsid w:val="00CC7068"/>
    <w:rsid w:val="00CD2F7D"/>
    <w:rsid w:val="00CD33CF"/>
    <w:rsid w:val="00CD4B1A"/>
    <w:rsid w:val="00CD4C73"/>
    <w:rsid w:val="00CD60E4"/>
    <w:rsid w:val="00CE4EBD"/>
    <w:rsid w:val="00CE52B1"/>
    <w:rsid w:val="00CF0336"/>
    <w:rsid w:val="00CF1CAF"/>
    <w:rsid w:val="00CF323D"/>
    <w:rsid w:val="00CF4CA3"/>
    <w:rsid w:val="00CF5E78"/>
    <w:rsid w:val="00CF77CF"/>
    <w:rsid w:val="00D00209"/>
    <w:rsid w:val="00D10E7B"/>
    <w:rsid w:val="00D118E3"/>
    <w:rsid w:val="00D14E58"/>
    <w:rsid w:val="00D155FA"/>
    <w:rsid w:val="00D23274"/>
    <w:rsid w:val="00D2382B"/>
    <w:rsid w:val="00D26C6A"/>
    <w:rsid w:val="00D31477"/>
    <w:rsid w:val="00D3237D"/>
    <w:rsid w:val="00D344AE"/>
    <w:rsid w:val="00D35501"/>
    <w:rsid w:val="00D368C5"/>
    <w:rsid w:val="00D4216B"/>
    <w:rsid w:val="00D42354"/>
    <w:rsid w:val="00D44AAB"/>
    <w:rsid w:val="00D46500"/>
    <w:rsid w:val="00D50B00"/>
    <w:rsid w:val="00D50C30"/>
    <w:rsid w:val="00D5498D"/>
    <w:rsid w:val="00D54E49"/>
    <w:rsid w:val="00D55791"/>
    <w:rsid w:val="00D567C7"/>
    <w:rsid w:val="00D61116"/>
    <w:rsid w:val="00D61A45"/>
    <w:rsid w:val="00D61C74"/>
    <w:rsid w:val="00D662BA"/>
    <w:rsid w:val="00D70C96"/>
    <w:rsid w:val="00D71668"/>
    <w:rsid w:val="00D71E15"/>
    <w:rsid w:val="00D726EC"/>
    <w:rsid w:val="00D7271F"/>
    <w:rsid w:val="00D74E87"/>
    <w:rsid w:val="00D75616"/>
    <w:rsid w:val="00D77474"/>
    <w:rsid w:val="00D77756"/>
    <w:rsid w:val="00D83BE7"/>
    <w:rsid w:val="00D852C9"/>
    <w:rsid w:val="00D85677"/>
    <w:rsid w:val="00D902D3"/>
    <w:rsid w:val="00D906F8"/>
    <w:rsid w:val="00D929FA"/>
    <w:rsid w:val="00D93003"/>
    <w:rsid w:val="00D93007"/>
    <w:rsid w:val="00D94CB1"/>
    <w:rsid w:val="00D9679D"/>
    <w:rsid w:val="00D96E3A"/>
    <w:rsid w:val="00D97CB4"/>
    <w:rsid w:val="00DA1336"/>
    <w:rsid w:val="00DA5E85"/>
    <w:rsid w:val="00DA784A"/>
    <w:rsid w:val="00DB538C"/>
    <w:rsid w:val="00DB5DAD"/>
    <w:rsid w:val="00DB64DB"/>
    <w:rsid w:val="00DB6D07"/>
    <w:rsid w:val="00DB6DBF"/>
    <w:rsid w:val="00DB6DFA"/>
    <w:rsid w:val="00DB7313"/>
    <w:rsid w:val="00DC0D8C"/>
    <w:rsid w:val="00DC2CE8"/>
    <w:rsid w:val="00DC3127"/>
    <w:rsid w:val="00DC44FD"/>
    <w:rsid w:val="00DC6124"/>
    <w:rsid w:val="00DC6958"/>
    <w:rsid w:val="00DD0FFA"/>
    <w:rsid w:val="00DD22BB"/>
    <w:rsid w:val="00DE23B1"/>
    <w:rsid w:val="00DE28A5"/>
    <w:rsid w:val="00DE654F"/>
    <w:rsid w:val="00DF1825"/>
    <w:rsid w:val="00DF682D"/>
    <w:rsid w:val="00DF7313"/>
    <w:rsid w:val="00DF7E88"/>
    <w:rsid w:val="00DF7EF8"/>
    <w:rsid w:val="00E0542A"/>
    <w:rsid w:val="00E064CB"/>
    <w:rsid w:val="00E0768B"/>
    <w:rsid w:val="00E10105"/>
    <w:rsid w:val="00E15E8F"/>
    <w:rsid w:val="00E16CAB"/>
    <w:rsid w:val="00E16CC9"/>
    <w:rsid w:val="00E16F02"/>
    <w:rsid w:val="00E172BA"/>
    <w:rsid w:val="00E17876"/>
    <w:rsid w:val="00E205A0"/>
    <w:rsid w:val="00E20928"/>
    <w:rsid w:val="00E2170F"/>
    <w:rsid w:val="00E22C0A"/>
    <w:rsid w:val="00E24183"/>
    <w:rsid w:val="00E25A2A"/>
    <w:rsid w:val="00E30CBB"/>
    <w:rsid w:val="00E3116A"/>
    <w:rsid w:val="00E34979"/>
    <w:rsid w:val="00E3677E"/>
    <w:rsid w:val="00E4135A"/>
    <w:rsid w:val="00E421E8"/>
    <w:rsid w:val="00E42F1E"/>
    <w:rsid w:val="00E43669"/>
    <w:rsid w:val="00E4526C"/>
    <w:rsid w:val="00E45693"/>
    <w:rsid w:val="00E456B4"/>
    <w:rsid w:val="00E45893"/>
    <w:rsid w:val="00E46291"/>
    <w:rsid w:val="00E46546"/>
    <w:rsid w:val="00E46922"/>
    <w:rsid w:val="00E478C4"/>
    <w:rsid w:val="00E53EAD"/>
    <w:rsid w:val="00E53F04"/>
    <w:rsid w:val="00E567FC"/>
    <w:rsid w:val="00E61B0D"/>
    <w:rsid w:val="00E62234"/>
    <w:rsid w:val="00E6248D"/>
    <w:rsid w:val="00E630E0"/>
    <w:rsid w:val="00E63DB9"/>
    <w:rsid w:val="00E65523"/>
    <w:rsid w:val="00E7674B"/>
    <w:rsid w:val="00E770C8"/>
    <w:rsid w:val="00E772B6"/>
    <w:rsid w:val="00E77376"/>
    <w:rsid w:val="00E77EC9"/>
    <w:rsid w:val="00E82506"/>
    <w:rsid w:val="00E834D6"/>
    <w:rsid w:val="00E83D40"/>
    <w:rsid w:val="00E869EC"/>
    <w:rsid w:val="00E907BD"/>
    <w:rsid w:val="00E9220E"/>
    <w:rsid w:val="00E93A04"/>
    <w:rsid w:val="00E95D49"/>
    <w:rsid w:val="00E96785"/>
    <w:rsid w:val="00EA1627"/>
    <w:rsid w:val="00EA214D"/>
    <w:rsid w:val="00EA22A9"/>
    <w:rsid w:val="00EA2302"/>
    <w:rsid w:val="00EA38C8"/>
    <w:rsid w:val="00EA4915"/>
    <w:rsid w:val="00EA6A9E"/>
    <w:rsid w:val="00EA7D0A"/>
    <w:rsid w:val="00EB19BB"/>
    <w:rsid w:val="00EB32B2"/>
    <w:rsid w:val="00EB51FA"/>
    <w:rsid w:val="00EB58FD"/>
    <w:rsid w:val="00EC01DE"/>
    <w:rsid w:val="00EC17BF"/>
    <w:rsid w:val="00EC1D89"/>
    <w:rsid w:val="00EC2384"/>
    <w:rsid w:val="00EC2641"/>
    <w:rsid w:val="00EC619D"/>
    <w:rsid w:val="00ED0BA6"/>
    <w:rsid w:val="00ED199C"/>
    <w:rsid w:val="00ED256A"/>
    <w:rsid w:val="00ED31A0"/>
    <w:rsid w:val="00ED35B8"/>
    <w:rsid w:val="00ED5C6A"/>
    <w:rsid w:val="00EE08DC"/>
    <w:rsid w:val="00EE15B2"/>
    <w:rsid w:val="00EE22FB"/>
    <w:rsid w:val="00EE319F"/>
    <w:rsid w:val="00EE372C"/>
    <w:rsid w:val="00EE3F0F"/>
    <w:rsid w:val="00EE4A8F"/>
    <w:rsid w:val="00EE5158"/>
    <w:rsid w:val="00EE5861"/>
    <w:rsid w:val="00EE642E"/>
    <w:rsid w:val="00EE686D"/>
    <w:rsid w:val="00EE76EA"/>
    <w:rsid w:val="00EF180A"/>
    <w:rsid w:val="00EF37FA"/>
    <w:rsid w:val="00EF7855"/>
    <w:rsid w:val="00F041C6"/>
    <w:rsid w:val="00F04C09"/>
    <w:rsid w:val="00F04F22"/>
    <w:rsid w:val="00F104AF"/>
    <w:rsid w:val="00F1418E"/>
    <w:rsid w:val="00F17D15"/>
    <w:rsid w:val="00F20C98"/>
    <w:rsid w:val="00F21338"/>
    <w:rsid w:val="00F25C3D"/>
    <w:rsid w:val="00F25E58"/>
    <w:rsid w:val="00F26B2E"/>
    <w:rsid w:val="00F27AEC"/>
    <w:rsid w:val="00F31C00"/>
    <w:rsid w:val="00F32084"/>
    <w:rsid w:val="00F326AC"/>
    <w:rsid w:val="00F33497"/>
    <w:rsid w:val="00F414C2"/>
    <w:rsid w:val="00F41E4D"/>
    <w:rsid w:val="00F42E6C"/>
    <w:rsid w:val="00F47543"/>
    <w:rsid w:val="00F51BFA"/>
    <w:rsid w:val="00F55A94"/>
    <w:rsid w:val="00F62B12"/>
    <w:rsid w:val="00F63E15"/>
    <w:rsid w:val="00F64776"/>
    <w:rsid w:val="00F64BE0"/>
    <w:rsid w:val="00F64E54"/>
    <w:rsid w:val="00F673B9"/>
    <w:rsid w:val="00F71267"/>
    <w:rsid w:val="00F7133C"/>
    <w:rsid w:val="00F7146D"/>
    <w:rsid w:val="00F723F3"/>
    <w:rsid w:val="00F76D7F"/>
    <w:rsid w:val="00F833B2"/>
    <w:rsid w:val="00F860BF"/>
    <w:rsid w:val="00F86DD5"/>
    <w:rsid w:val="00F90394"/>
    <w:rsid w:val="00F920CD"/>
    <w:rsid w:val="00F92460"/>
    <w:rsid w:val="00F9364C"/>
    <w:rsid w:val="00F9434B"/>
    <w:rsid w:val="00F956C6"/>
    <w:rsid w:val="00F979C2"/>
    <w:rsid w:val="00FA01E9"/>
    <w:rsid w:val="00FA090F"/>
    <w:rsid w:val="00FA0B2E"/>
    <w:rsid w:val="00FA0E6D"/>
    <w:rsid w:val="00FA2099"/>
    <w:rsid w:val="00FA3695"/>
    <w:rsid w:val="00FA4B2D"/>
    <w:rsid w:val="00FA6B33"/>
    <w:rsid w:val="00FB2C8D"/>
    <w:rsid w:val="00FB4F7B"/>
    <w:rsid w:val="00FB61C0"/>
    <w:rsid w:val="00FB6425"/>
    <w:rsid w:val="00FB6F68"/>
    <w:rsid w:val="00FC1B55"/>
    <w:rsid w:val="00FC1D99"/>
    <w:rsid w:val="00FC1EBF"/>
    <w:rsid w:val="00FC36E7"/>
    <w:rsid w:val="00FC37A7"/>
    <w:rsid w:val="00FD1452"/>
    <w:rsid w:val="00FD1EB6"/>
    <w:rsid w:val="00FD2896"/>
    <w:rsid w:val="00FD5EA0"/>
    <w:rsid w:val="00FD69C0"/>
    <w:rsid w:val="00FE0CBF"/>
    <w:rsid w:val="00FE10D4"/>
    <w:rsid w:val="00FE4A8B"/>
    <w:rsid w:val="00FE62D4"/>
    <w:rsid w:val="00FE66EC"/>
    <w:rsid w:val="00FF368C"/>
    <w:rsid w:val="00FF6D53"/>
    <w:rsid w:val="00FF7197"/>
    <w:rsid w:val="00FF7E84"/>
    <w:rsid w:val="337561FC"/>
    <w:rsid w:val="4AAEDB4A"/>
    <w:rsid w:val="535DC6ED"/>
    <w:rsid w:val="7870A8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64373E"/>
  <w15:docId w15:val="{CB5DADF9-29FD-4D7E-A0C4-6E8ECF1D6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6C84"/>
  </w:style>
  <w:style w:type="paragraph" w:styleId="Heading1">
    <w:name w:val="heading 1"/>
    <w:basedOn w:val="Normal"/>
    <w:next w:val="Normal"/>
    <w:link w:val="Heading1Char"/>
    <w:uiPriority w:val="9"/>
    <w:qFormat/>
    <w:rsid w:val="0023634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C02FA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6B36F9"/>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5">
    <w:name w:val="heading 5"/>
    <w:basedOn w:val="Normal"/>
    <w:next w:val="Normal"/>
    <w:link w:val="Heading5Char"/>
    <w:uiPriority w:val="9"/>
    <w:unhideWhenUsed/>
    <w:qFormat/>
    <w:rsid w:val="00646C84"/>
    <w:pPr>
      <w:keepNext/>
      <w:keepLines/>
      <w:numPr>
        <w:numId w:val="1"/>
      </w:numPr>
      <w:spacing w:before="200" w:after="0"/>
      <w:outlineLvl w:val="4"/>
    </w:pPr>
    <w:rPr>
      <w:rFonts w:ascii="Calibri" w:eastAsiaTheme="majorEastAsia" w:hAnsi="Calibri" w:cstheme="majorBidi"/>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B53E8"/>
    <w:pPr>
      <w:spacing w:after="0" w:line="240" w:lineRule="auto"/>
    </w:pPr>
  </w:style>
  <w:style w:type="paragraph" w:styleId="BalloonText">
    <w:name w:val="Balloon Text"/>
    <w:basedOn w:val="Normal"/>
    <w:link w:val="BalloonTextChar"/>
    <w:uiPriority w:val="99"/>
    <w:semiHidden/>
    <w:unhideWhenUsed/>
    <w:rsid w:val="00FD5E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5EA0"/>
    <w:rPr>
      <w:rFonts w:ascii="Tahoma" w:hAnsi="Tahoma" w:cs="Tahoma"/>
      <w:sz w:val="16"/>
      <w:szCs w:val="16"/>
    </w:rPr>
  </w:style>
  <w:style w:type="character" w:styleId="CommentReference">
    <w:name w:val="annotation reference"/>
    <w:basedOn w:val="DefaultParagraphFont"/>
    <w:uiPriority w:val="99"/>
    <w:semiHidden/>
    <w:unhideWhenUsed/>
    <w:rsid w:val="000076F7"/>
    <w:rPr>
      <w:sz w:val="16"/>
      <w:szCs w:val="16"/>
    </w:rPr>
  </w:style>
  <w:style w:type="paragraph" w:styleId="CommentText">
    <w:name w:val="annotation text"/>
    <w:basedOn w:val="Normal"/>
    <w:link w:val="CommentTextChar"/>
    <w:uiPriority w:val="99"/>
    <w:semiHidden/>
    <w:unhideWhenUsed/>
    <w:rsid w:val="000076F7"/>
    <w:pPr>
      <w:spacing w:line="240" w:lineRule="auto"/>
    </w:pPr>
    <w:rPr>
      <w:sz w:val="20"/>
      <w:szCs w:val="20"/>
    </w:rPr>
  </w:style>
  <w:style w:type="character" w:customStyle="1" w:styleId="CommentTextChar">
    <w:name w:val="Comment Text Char"/>
    <w:basedOn w:val="DefaultParagraphFont"/>
    <w:link w:val="CommentText"/>
    <w:uiPriority w:val="99"/>
    <w:semiHidden/>
    <w:rsid w:val="000076F7"/>
    <w:rPr>
      <w:sz w:val="20"/>
      <w:szCs w:val="20"/>
    </w:rPr>
  </w:style>
  <w:style w:type="paragraph" w:styleId="CommentSubject">
    <w:name w:val="annotation subject"/>
    <w:basedOn w:val="CommentText"/>
    <w:next w:val="CommentText"/>
    <w:link w:val="CommentSubjectChar"/>
    <w:uiPriority w:val="99"/>
    <w:semiHidden/>
    <w:unhideWhenUsed/>
    <w:rsid w:val="000076F7"/>
    <w:rPr>
      <w:b/>
      <w:bCs/>
    </w:rPr>
  </w:style>
  <w:style w:type="character" w:customStyle="1" w:styleId="CommentSubjectChar">
    <w:name w:val="Comment Subject Char"/>
    <w:basedOn w:val="CommentTextChar"/>
    <w:link w:val="CommentSubject"/>
    <w:uiPriority w:val="99"/>
    <w:semiHidden/>
    <w:rsid w:val="000076F7"/>
    <w:rPr>
      <w:b/>
      <w:bCs/>
      <w:sz w:val="20"/>
      <w:szCs w:val="20"/>
    </w:rPr>
  </w:style>
  <w:style w:type="character" w:customStyle="1" w:styleId="Heading5Char">
    <w:name w:val="Heading 5 Char"/>
    <w:basedOn w:val="DefaultParagraphFont"/>
    <w:link w:val="Heading5"/>
    <w:uiPriority w:val="9"/>
    <w:rsid w:val="00646C84"/>
    <w:rPr>
      <w:rFonts w:ascii="Calibri" w:eastAsiaTheme="majorEastAsia" w:hAnsi="Calibri" w:cstheme="majorBidi"/>
      <w:b/>
      <w:sz w:val="24"/>
    </w:rPr>
  </w:style>
  <w:style w:type="paragraph" w:styleId="Header">
    <w:name w:val="header"/>
    <w:basedOn w:val="Normal"/>
    <w:link w:val="HeaderChar"/>
    <w:uiPriority w:val="99"/>
    <w:unhideWhenUsed/>
    <w:rsid w:val="00B5011D"/>
    <w:pPr>
      <w:tabs>
        <w:tab w:val="center" w:pos="4513"/>
        <w:tab w:val="right" w:pos="9026"/>
      </w:tabs>
      <w:spacing w:after="0" w:line="240" w:lineRule="auto"/>
    </w:pPr>
  </w:style>
  <w:style w:type="character" w:customStyle="1" w:styleId="HeaderChar">
    <w:name w:val="Header Char"/>
    <w:basedOn w:val="DefaultParagraphFont"/>
    <w:link w:val="Header"/>
    <w:uiPriority w:val="99"/>
    <w:rsid w:val="00B5011D"/>
  </w:style>
  <w:style w:type="paragraph" w:styleId="Footer">
    <w:name w:val="footer"/>
    <w:basedOn w:val="Normal"/>
    <w:link w:val="FooterChar"/>
    <w:uiPriority w:val="99"/>
    <w:unhideWhenUsed/>
    <w:rsid w:val="00B5011D"/>
    <w:pPr>
      <w:tabs>
        <w:tab w:val="center" w:pos="4513"/>
        <w:tab w:val="right" w:pos="9026"/>
      </w:tabs>
      <w:spacing w:after="0" w:line="240" w:lineRule="auto"/>
    </w:pPr>
  </w:style>
  <w:style w:type="character" w:customStyle="1" w:styleId="FooterChar">
    <w:name w:val="Footer Char"/>
    <w:basedOn w:val="DefaultParagraphFont"/>
    <w:link w:val="Footer"/>
    <w:uiPriority w:val="99"/>
    <w:rsid w:val="00B5011D"/>
  </w:style>
  <w:style w:type="table" w:styleId="TableGrid">
    <w:name w:val="Table Grid"/>
    <w:basedOn w:val="TableNormal"/>
    <w:uiPriority w:val="59"/>
    <w:rsid w:val="00B5011D"/>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5011D"/>
    <w:rPr>
      <w:color w:val="0000FF" w:themeColor="hyperlink"/>
      <w:u w:val="single"/>
    </w:rPr>
  </w:style>
  <w:style w:type="paragraph" w:customStyle="1" w:styleId="TableParagraph">
    <w:name w:val="Table Paragraph"/>
    <w:basedOn w:val="Normal"/>
    <w:uiPriority w:val="1"/>
    <w:qFormat/>
    <w:rsid w:val="00B5011D"/>
    <w:pPr>
      <w:widowControl w:val="0"/>
      <w:spacing w:after="0" w:line="240" w:lineRule="auto"/>
    </w:pPr>
    <w:rPr>
      <w:lang w:val="en-US"/>
    </w:rPr>
  </w:style>
  <w:style w:type="paragraph" w:customStyle="1" w:styleId="Tabletext">
    <w:name w:val="Table text"/>
    <w:basedOn w:val="Normal"/>
    <w:rsid w:val="00B5011D"/>
    <w:pPr>
      <w:spacing w:before="60" w:after="60" w:line="240" w:lineRule="auto"/>
      <w:ind w:left="72"/>
    </w:pPr>
    <w:rPr>
      <w:rFonts w:ascii="Arial" w:eastAsia="Times New Roman" w:hAnsi="Arial" w:cs="Arial"/>
      <w:sz w:val="16"/>
      <w:szCs w:val="24"/>
    </w:rPr>
  </w:style>
  <w:style w:type="paragraph" w:customStyle="1" w:styleId="TableHeading">
    <w:name w:val="Table Heading"/>
    <w:basedOn w:val="Normal"/>
    <w:rsid w:val="00B5011D"/>
    <w:pPr>
      <w:suppressAutoHyphens/>
      <w:spacing w:before="40" w:after="40" w:line="240" w:lineRule="auto"/>
      <w:jc w:val="center"/>
    </w:pPr>
    <w:rPr>
      <w:rFonts w:ascii="Arial" w:eastAsia="Times New Roman" w:hAnsi="Arial" w:cs="Times New Roman"/>
      <w:b/>
      <w:sz w:val="20"/>
      <w:szCs w:val="20"/>
    </w:rPr>
  </w:style>
  <w:style w:type="table" w:styleId="LightList-Accent5">
    <w:name w:val="Light List Accent 5"/>
    <w:basedOn w:val="TableNormal"/>
    <w:uiPriority w:val="61"/>
    <w:rsid w:val="00B5011D"/>
    <w:pPr>
      <w:spacing w:after="0" w:line="240" w:lineRule="auto"/>
    </w:pPr>
    <w:rPr>
      <w:rFonts w:eastAsiaTheme="minorEastAsia"/>
      <w:sz w:val="24"/>
      <w:szCs w:val="24"/>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character" w:customStyle="1" w:styleId="Heading1Char">
    <w:name w:val="Heading 1 Char"/>
    <w:basedOn w:val="DefaultParagraphFont"/>
    <w:link w:val="Heading1"/>
    <w:uiPriority w:val="9"/>
    <w:rsid w:val="00236340"/>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236340"/>
    <w:pPr>
      <w:outlineLvl w:val="9"/>
    </w:pPr>
    <w:rPr>
      <w:lang w:val="en-US" w:eastAsia="ja-JP"/>
    </w:rPr>
  </w:style>
  <w:style w:type="paragraph" w:styleId="TOC5">
    <w:name w:val="toc 5"/>
    <w:basedOn w:val="Normal"/>
    <w:next w:val="Normal"/>
    <w:autoRedefine/>
    <w:uiPriority w:val="39"/>
    <w:unhideWhenUsed/>
    <w:rsid w:val="00236340"/>
    <w:pPr>
      <w:spacing w:after="100"/>
      <w:ind w:left="880"/>
    </w:pPr>
  </w:style>
  <w:style w:type="character" w:customStyle="1" w:styleId="normaltextrun1">
    <w:name w:val="normaltextrun1"/>
    <w:basedOn w:val="DefaultParagraphFont"/>
    <w:rsid w:val="008D0779"/>
  </w:style>
  <w:style w:type="character" w:customStyle="1" w:styleId="eop">
    <w:name w:val="eop"/>
    <w:basedOn w:val="DefaultParagraphFont"/>
    <w:rsid w:val="008D0779"/>
  </w:style>
  <w:style w:type="paragraph" w:customStyle="1" w:styleId="paragraph">
    <w:name w:val="paragraph"/>
    <w:basedOn w:val="Normal"/>
    <w:rsid w:val="008D0779"/>
    <w:pPr>
      <w:spacing w:after="0" w:line="240" w:lineRule="auto"/>
    </w:pPr>
    <w:rPr>
      <w:rFonts w:ascii="Times New Roman" w:eastAsia="Times New Roman" w:hAnsi="Times New Roman" w:cs="Times New Roman"/>
      <w:sz w:val="24"/>
      <w:szCs w:val="24"/>
      <w:lang w:eastAsia="en-GB"/>
    </w:rPr>
  </w:style>
  <w:style w:type="character" w:customStyle="1" w:styleId="contextualspellingandgrammarerror">
    <w:name w:val="contextualspellingandgrammarerror"/>
    <w:basedOn w:val="DefaultParagraphFont"/>
    <w:rsid w:val="00F64E54"/>
  </w:style>
  <w:style w:type="character" w:customStyle="1" w:styleId="advancedproofingissue">
    <w:name w:val="advancedproofingissue"/>
    <w:basedOn w:val="DefaultParagraphFont"/>
    <w:rsid w:val="00F64E54"/>
  </w:style>
  <w:style w:type="character" w:customStyle="1" w:styleId="scxw51524872">
    <w:name w:val="scxw51524872"/>
    <w:basedOn w:val="DefaultParagraphFont"/>
    <w:rsid w:val="00F64E54"/>
  </w:style>
  <w:style w:type="paragraph" w:styleId="BodyText">
    <w:name w:val="Body Text"/>
    <w:basedOn w:val="Normal"/>
    <w:link w:val="BodyTextChar"/>
    <w:uiPriority w:val="1"/>
    <w:qFormat/>
    <w:rsid w:val="00745407"/>
    <w:pPr>
      <w:widowControl w:val="0"/>
      <w:autoSpaceDE w:val="0"/>
      <w:autoSpaceDN w:val="0"/>
      <w:spacing w:after="0" w:line="240" w:lineRule="auto"/>
    </w:pPr>
    <w:rPr>
      <w:rFonts w:ascii="Arial" w:eastAsia="Arial" w:hAnsi="Arial" w:cs="Arial"/>
      <w:lang w:val="en-US" w:bidi="en-US"/>
    </w:rPr>
  </w:style>
  <w:style w:type="character" w:customStyle="1" w:styleId="BodyTextChar">
    <w:name w:val="Body Text Char"/>
    <w:basedOn w:val="DefaultParagraphFont"/>
    <w:link w:val="BodyText"/>
    <w:uiPriority w:val="1"/>
    <w:rsid w:val="00745407"/>
    <w:rPr>
      <w:rFonts w:ascii="Arial" w:eastAsia="Arial" w:hAnsi="Arial" w:cs="Arial"/>
      <w:lang w:val="en-US" w:bidi="en-US"/>
    </w:rPr>
  </w:style>
  <w:style w:type="paragraph" w:styleId="ListParagraph">
    <w:name w:val="List Paragraph"/>
    <w:basedOn w:val="Normal"/>
    <w:qFormat/>
    <w:rsid w:val="00745407"/>
    <w:pPr>
      <w:widowControl w:val="0"/>
      <w:autoSpaceDE w:val="0"/>
      <w:autoSpaceDN w:val="0"/>
      <w:spacing w:after="0" w:line="240" w:lineRule="auto"/>
      <w:ind w:left="625" w:hanging="406"/>
      <w:jc w:val="both"/>
    </w:pPr>
    <w:rPr>
      <w:rFonts w:ascii="Arial" w:eastAsia="Arial" w:hAnsi="Arial" w:cs="Arial"/>
      <w:lang w:val="en-US" w:bidi="en-US"/>
    </w:rPr>
  </w:style>
  <w:style w:type="character" w:customStyle="1" w:styleId="Heading3Char">
    <w:name w:val="Heading 3 Char"/>
    <w:basedOn w:val="DefaultParagraphFont"/>
    <w:link w:val="Heading3"/>
    <w:uiPriority w:val="9"/>
    <w:rsid w:val="006B36F9"/>
    <w:rPr>
      <w:rFonts w:asciiTheme="majorHAnsi" w:eastAsiaTheme="majorEastAsia" w:hAnsiTheme="majorHAnsi" w:cstheme="majorBidi"/>
      <w:color w:val="243F60" w:themeColor="accent1" w:themeShade="7F"/>
      <w:sz w:val="24"/>
      <w:szCs w:val="24"/>
    </w:rPr>
  </w:style>
  <w:style w:type="paragraph" w:customStyle="1" w:styleId="Default">
    <w:name w:val="Default"/>
    <w:rsid w:val="004A6FCC"/>
    <w:pPr>
      <w:autoSpaceDE w:val="0"/>
      <w:autoSpaceDN w:val="0"/>
      <w:adjustRightInd w:val="0"/>
      <w:spacing w:after="0" w:line="240" w:lineRule="auto"/>
    </w:pPr>
    <w:rPr>
      <w:rFonts w:ascii="Calibri" w:hAnsi="Calibri" w:cs="Calibri"/>
      <w:color w:val="000000"/>
      <w:sz w:val="24"/>
      <w:szCs w:val="24"/>
    </w:rPr>
  </w:style>
  <w:style w:type="paragraph" w:styleId="TOC3">
    <w:name w:val="toc 3"/>
    <w:basedOn w:val="Normal"/>
    <w:next w:val="Normal"/>
    <w:autoRedefine/>
    <w:uiPriority w:val="39"/>
    <w:unhideWhenUsed/>
    <w:rsid w:val="007001CB"/>
    <w:pPr>
      <w:spacing w:after="100"/>
      <w:ind w:left="440"/>
    </w:pPr>
  </w:style>
  <w:style w:type="paragraph" w:styleId="TOC1">
    <w:name w:val="toc 1"/>
    <w:basedOn w:val="Normal"/>
    <w:next w:val="Normal"/>
    <w:autoRedefine/>
    <w:uiPriority w:val="39"/>
    <w:unhideWhenUsed/>
    <w:rsid w:val="007001CB"/>
    <w:pPr>
      <w:spacing w:after="100"/>
    </w:pPr>
  </w:style>
  <w:style w:type="paragraph" w:styleId="TOC2">
    <w:name w:val="toc 2"/>
    <w:basedOn w:val="Normal"/>
    <w:next w:val="Normal"/>
    <w:autoRedefine/>
    <w:uiPriority w:val="39"/>
    <w:unhideWhenUsed/>
    <w:rsid w:val="00852997"/>
    <w:pPr>
      <w:spacing w:after="100" w:line="259" w:lineRule="auto"/>
      <w:ind w:left="220"/>
    </w:pPr>
    <w:rPr>
      <w:rFonts w:eastAsiaTheme="minorEastAsia" w:cs="Times New Roman"/>
      <w:lang w:val="en-US"/>
    </w:rPr>
  </w:style>
  <w:style w:type="character" w:customStyle="1" w:styleId="UnresolvedMention1">
    <w:name w:val="Unresolved Mention1"/>
    <w:basedOn w:val="DefaultParagraphFont"/>
    <w:uiPriority w:val="99"/>
    <w:semiHidden/>
    <w:unhideWhenUsed/>
    <w:rsid w:val="006F2FED"/>
    <w:rPr>
      <w:color w:val="605E5C"/>
      <w:shd w:val="clear" w:color="auto" w:fill="E1DFDD"/>
    </w:rPr>
  </w:style>
  <w:style w:type="character" w:styleId="FollowedHyperlink">
    <w:name w:val="FollowedHyperlink"/>
    <w:basedOn w:val="DefaultParagraphFont"/>
    <w:uiPriority w:val="99"/>
    <w:semiHidden/>
    <w:unhideWhenUsed/>
    <w:rsid w:val="00493762"/>
    <w:rPr>
      <w:color w:val="800080" w:themeColor="followedHyperlink"/>
      <w:u w:val="single"/>
    </w:rPr>
  </w:style>
  <w:style w:type="character" w:customStyle="1" w:styleId="Heading2Char">
    <w:name w:val="Heading 2 Char"/>
    <w:basedOn w:val="DefaultParagraphFont"/>
    <w:link w:val="Heading2"/>
    <w:uiPriority w:val="9"/>
    <w:semiHidden/>
    <w:rsid w:val="00C02FA0"/>
    <w:rPr>
      <w:rFonts w:asciiTheme="majorHAnsi" w:eastAsiaTheme="majorEastAsia" w:hAnsiTheme="majorHAnsi" w:cstheme="majorBidi"/>
      <w:color w:val="365F91" w:themeColor="accent1" w:themeShade="BF"/>
      <w:sz w:val="26"/>
      <w:szCs w:val="26"/>
    </w:rPr>
  </w:style>
  <w:style w:type="character" w:customStyle="1" w:styleId="UnresolvedMention2">
    <w:name w:val="Unresolved Mention2"/>
    <w:basedOn w:val="DefaultParagraphFont"/>
    <w:uiPriority w:val="99"/>
    <w:semiHidden/>
    <w:unhideWhenUsed/>
    <w:rsid w:val="001E1C4E"/>
    <w:rPr>
      <w:color w:val="605E5C"/>
      <w:shd w:val="clear" w:color="auto" w:fill="E1DFDD"/>
    </w:rPr>
  </w:style>
  <w:style w:type="paragraph" w:customStyle="1" w:styleId="created">
    <w:name w:val="created"/>
    <w:basedOn w:val="Normal"/>
    <w:rsid w:val="002D342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itemprint">
    <w:name w:val="itemprint"/>
    <w:basedOn w:val="Normal"/>
    <w:rsid w:val="002D342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itememail">
    <w:name w:val="itememail"/>
    <w:basedOn w:val="Normal"/>
    <w:rsid w:val="002D342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rmalWeb">
    <w:name w:val="Normal (Web)"/>
    <w:basedOn w:val="Normal"/>
    <w:uiPriority w:val="99"/>
    <w:unhideWhenUsed/>
    <w:rsid w:val="002D342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2D3427"/>
    <w:rPr>
      <w:b/>
      <w:bCs/>
    </w:rPr>
  </w:style>
  <w:style w:type="character" w:customStyle="1" w:styleId="UnresolvedMention3">
    <w:name w:val="Unresolved Mention3"/>
    <w:basedOn w:val="DefaultParagraphFont"/>
    <w:uiPriority w:val="99"/>
    <w:semiHidden/>
    <w:unhideWhenUsed/>
    <w:rsid w:val="002A7DFF"/>
    <w:rPr>
      <w:color w:val="605E5C"/>
      <w:shd w:val="clear" w:color="auto" w:fill="E1DFDD"/>
    </w:rPr>
  </w:style>
  <w:style w:type="character" w:customStyle="1" w:styleId="UnresolvedMention4">
    <w:name w:val="Unresolved Mention4"/>
    <w:basedOn w:val="DefaultParagraphFont"/>
    <w:uiPriority w:val="99"/>
    <w:semiHidden/>
    <w:unhideWhenUsed/>
    <w:rsid w:val="00C74454"/>
    <w:rPr>
      <w:color w:val="605E5C"/>
      <w:shd w:val="clear" w:color="auto" w:fill="E1DFDD"/>
    </w:rPr>
  </w:style>
  <w:style w:type="character" w:styleId="Emphasis">
    <w:name w:val="Emphasis"/>
    <w:basedOn w:val="DefaultParagraphFont"/>
    <w:uiPriority w:val="20"/>
    <w:qFormat/>
    <w:rsid w:val="001A3BF4"/>
    <w:rPr>
      <w:i/>
      <w:iCs/>
    </w:rPr>
  </w:style>
  <w:style w:type="character" w:customStyle="1" w:styleId="UnresolvedMention5">
    <w:name w:val="Unresolved Mention5"/>
    <w:basedOn w:val="DefaultParagraphFont"/>
    <w:uiPriority w:val="99"/>
    <w:semiHidden/>
    <w:unhideWhenUsed/>
    <w:rsid w:val="003A3E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7602230">
      <w:bodyDiv w:val="1"/>
      <w:marLeft w:val="0"/>
      <w:marRight w:val="0"/>
      <w:marTop w:val="0"/>
      <w:marBottom w:val="0"/>
      <w:divBdr>
        <w:top w:val="none" w:sz="0" w:space="0" w:color="auto"/>
        <w:left w:val="none" w:sz="0" w:space="0" w:color="auto"/>
        <w:bottom w:val="none" w:sz="0" w:space="0" w:color="auto"/>
        <w:right w:val="none" w:sz="0" w:space="0" w:color="auto"/>
      </w:divBdr>
      <w:divsChild>
        <w:div w:id="357237874">
          <w:marLeft w:val="0"/>
          <w:marRight w:val="0"/>
          <w:marTop w:val="0"/>
          <w:marBottom w:val="0"/>
          <w:divBdr>
            <w:top w:val="none" w:sz="0" w:space="0" w:color="auto"/>
            <w:left w:val="none" w:sz="0" w:space="0" w:color="auto"/>
            <w:bottom w:val="none" w:sz="0" w:space="0" w:color="auto"/>
            <w:right w:val="none" w:sz="0" w:space="0" w:color="auto"/>
          </w:divBdr>
          <w:divsChild>
            <w:div w:id="1844201251">
              <w:marLeft w:val="0"/>
              <w:marRight w:val="0"/>
              <w:marTop w:val="0"/>
              <w:marBottom w:val="0"/>
              <w:divBdr>
                <w:top w:val="none" w:sz="0" w:space="0" w:color="auto"/>
                <w:left w:val="none" w:sz="0" w:space="0" w:color="auto"/>
                <w:bottom w:val="none" w:sz="0" w:space="0" w:color="auto"/>
                <w:right w:val="none" w:sz="0" w:space="0" w:color="auto"/>
              </w:divBdr>
              <w:divsChild>
                <w:div w:id="1949195480">
                  <w:marLeft w:val="0"/>
                  <w:marRight w:val="0"/>
                  <w:marTop w:val="0"/>
                  <w:marBottom w:val="0"/>
                  <w:divBdr>
                    <w:top w:val="none" w:sz="0" w:space="0" w:color="auto"/>
                    <w:left w:val="none" w:sz="0" w:space="0" w:color="auto"/>
                    <w:bottom w:val="none" w:sz="0" w:space="0" w:color="auto"/>
                    <w:right w:val="none" w:sz="0" w:space="0" w:color="auto"/>
                  </w:divBdr>
                  <w:divsChild>
                    <w:div w:id="12995102">
                      <w:marLeft w:val="0"/>
                      <w:marRight w:val="0"/>
                      <w:marTop w:val="0"/>
                      <w:marBottom w:val="0"/>
                      <w:divBdr>
                        <w:top w:val="none" w:sz="0" w:space="0" w:color="auto"/>
                        <w:left w:val="none" w:sz="0" w:space="0" w:color="auto"/>
                        <w:bottom w:val="none" w:sz="0" w:space="0" w:color="auto"/>
                        <w:right w:val="none" w:sz="0" w:space="0" w:color="auto"/>
                      </w:divBdr>
                      <w:divsChild>
                        <w:div w:id="817528204">
                          <w:marLeft w:val="0"/>
                          <w:marRight w:val="0"/>
                          <w:marTop w:val="0"/>
                          <w:marBottom w:val="0"/>
                          <w:divBdr>
                            <w:top w:val="none" w:sz="0" w:space="0" w:color="auto"/>
                            <w:left w:val="none" w:sz="0" w:space="0" w:color="auto"/>
                            <w:bottom w:val="none" w:sz="0" w:space="0" w:color="auto"/>
                            <w:right w:val="none" w:sz="0" w:space="0" w:color="auto"/>
                          </w:divBdr>
                          <w:divsChild>
                            <w:div w:id="489100417">
                              <w:marLeft w:val="0"/>
                              <w:marRight w:val="0"/>
                              <w:marTop w:val="0"/>
                              <w:marBottom w:val="0"/>
                              <w:divBdr>
                                <w:top w:val="none" w:sz="0" w:space="0" w:color="auto"/>
                                <w:left w:val="none" w:sz="0" w:space="0" w:color="auto"/>
                                <w:bottom w:val="none" w:sz="0" w:space="0" w:color="auto"/>
                                <w:right w:val="none" w:sz="0" w:space="0" w:color="auto"/>
                              </w:divBdr>
                              <w:divsChild>
                                <w:div w:id="1703089121">
                                  <w:marLeft w:val="0"/>
                                  <w:marRight w:val="0"/>
                                  <w:marTop w:val="0"/>
                                  <w:marBottom w:val="0"/>
                                  <w:divBdr>
                                    <w:top w:val="none" w:sz="0" w:space="0" w:color="auto"/>
                                    <w:left w:val="none" w:sz="0" w:space="0" w:color="auto"/>
                                    <w:bottom w:val="none" w:sz="0" w:space="0" w:color="auto"/>
                                    <w:right w:val="none" w:sz="0" w:space="0" w:color="auto"/>
                                  </w:divBdr>
                                  <w:divsChild>
                                    <w:div w:id="797574017">
                                      <w:marLeft w:val="0"/>
                                      <w:marRight w:val="0"/>
                                      <w:marTop w:val="0"/>
                                      <w:marBottom w:val="0"/>
                                      <w:divBdr>
                                        <w:top w:val="none" w:sz="0" w:space="0" w:color="auto"/>
                                        <w:left w:val="none" w:sz="0" w:space="0" w:color="auto"/>
                                        <w:bottom w:val="none" w:sz="0" w:space="0" w:color="auto"/>
                                        <w:right w:val="none" w:sz="0" w:space="0" w:color="auto"/>
                                      </w:divBdr>
                                      <w:divsChild>
                                        <w:div w:id="749153941">
                                          <w:marLeft w:val="0"/>
                                          <w:marRight w:val="0"/>
                                          <w:marTop w:val="0"/>
                                          <w:marBottom w:val="0"/>
                                          <w:divBdr>
                                            <w:top w:val="none" w:sz="0" w:space="0" w:color="auto"/>
                                            <w:left w:val="none" w:sz="0" w:space="0" w:color="auto"/>
                                            <w:bottom w:val="none" w:sz="0" w:space="0" w:color="auto"/>
                                            <w:right w:val="none" w:sz="0" w:space="0" w:color="auto"/>
                                          </w:divBdr>
                                          <w:divsChild>
                                            <w:div w:id="1099525903">
                                              <w:marLeft w:val="0"/>
                                              <w:marRight w:val="0"/>
                                              <w:marTop w:val="0"/>
                                              <w:marBottom w:val="0"/>
                                              <w:divBdr>
                                                <w:top w:val="none" w:sz="0" w:space="0" w:color="auto"/>
                                                <w:left w:val="none" w:sz="0" w:space="0" w:color="auto"/>
                                                <w:bottom w:val="none" w:sz="0" w:space="0" w:color="auto"/>
                                                <w:right w:val="none" w:sz="0" w:space="0" w:color="auto"/>
                                              </w:divBdr>
                                              <w:divsChild>
                                                <w:div w:id="1324772545">
                                                  <w:marLeft w:val="0"/>
                                                  <w:marRight w:val="0"/>
                                                  <w:marTop w:val="0"/>
                                                  <w:marBottom w:val="0"/>
                                                  <w:divBdr>
                                                    <w:top w:val="none" w:sz="0" w:space="0" w:color="auto"/>
                                                    <w:left w:val="none" w:sz="0" w:space="0" w:color="auto"/>
                                                    <w:bottom w:val="none" w:sz="0" w:space="0" w:color="auto"/>
                                                    <w:right w:val="none" w:sz="0" w:space="0" w:color="auto"/>
                                                  </w:divBdr>
                                                  <w:divsChild>
                                                    <w:div w:id="2026440022">
                                                      <w:marLeft w:val="0"/>
                                                      <w:marRight w:val="0"/>
                                                      <w:marTop w:val="0"/>
                                                      <w:marBottom w:val="0"/>
                                                      <w:divBdr>
                                                        <w:top w:val="single" w:sz="6" w:space="0" w:color="auto"/>
                                                        <w:left w:val="none" w:sz="0" w:space="0" w:color="auto"/>
                                                        <w:bottom w:val="none" w:sz="0" w:space="0" w:color="auto"/>
                                                        <w:right w:val="none" w:sz="0" w:space="0" w:color="auto"/>
                                                      </w:divBdr>
                                                      <w:divsChild>
                                                        <w:div w:id="1835411842">
                                                          <w:marLeft w:val="0"/>
                                                          <w:marRight w:val="0"/>
                                                          <w:marTop w:val="0"/>
                                                          <w:marBottom w:val="0"/>
                                                          <w:divBdr>
                                                            <w:top w:val="none" w:sz="0" w:space="0" w:color="auto"/>
                                                            <w:left w:val="none" w:sz="0" w:space="0" w:color="auto"/>
                                                            <w:bottom w:val="none" w:sz="0" w:space="0" w:color="auto"/>
                                                            <w:right w:val="none" w:sz="0" w:space="0" w:color="auto"/>
                                                          </w:divBdr>
                                                          <w:divsChild>
                                                            <w:div w:id="1795713901">
                                                              <w:marLeft w:val="0"/>
                                                              <w:marRight w:val="0"/>
                                                              <w:marTop w:val="0"/>
                                                              <w:marBottom w:val="0"/>
                                                              <w:divBdr>
                                                                <w:top w:val="none" w:sz="0" w:space="0" w:color="auto"/>
                                                                <w:left w:val="none" w:sz="0" w:space="0" w:color="auto"/>
                                                                <w:bottom w:val="none" w:sz="0" w:space="0" w:color="auto"/>
                                                                <w:right w:val="none" w:sz="0" w:space="0" w:color="auto"/>
                                                              </w:divBdr>
                                                              <w:divsChild>
                                                                <w:div w:id="885678403">
                                                                  <w:marLeft w:val="0"/>
                                                                  <w:marRight w:val="0"/>
                                                                  <w:marTop w:val="0"/>
                                                                  <w:marBottom w:val="0"/>
                                                                  <w:divBdr>
                                                                    <w:top w:val="none" w:sz="0" w:space="0" w:color="auto"/>
                                                                    <w:left w:val="none" w:sz="0" w:space="0" w:color="auto"/>
                                                                    <w:bottom w:val="none" w:sz="0" w:space="0" w:color="auto"/>
                                                                    <w:right w:val="none" w:sz="0" w:space="0" w:color="auto"/>
                                                                  </w:divBdr>
                                                                  <w:divsChild>
                                                                    <w:div w:id="1705665634">
                                                                      <w:marLeft w:val="0"/>
                                                                      <w:marRight w:val="0"/>
                                                                      <w:marTop w:val="0"/>
                                                                      <w:marBottom w:val="0"/>
                                                                      <w:divBdr>
                                                                        <w:top w:val="none" w:sz="0" w:space="0" w:color="auto"/>
                                                                        <w:left w:val="none" w:sz="0" w:space="0" w:color="auto"/>
                                                                        <w:bottom w:val="none" w:sz="0" w:space="0" w:color="auto"/>
                                                                        <w:right w:val="none" w:sz="0" w:space="0" w:color="auto"/>
                                                                      </w:divBdr>
                                                                      <w:divsChild>
                                                                        <w:div w:id="1344479774">
                                                                          <w:marLeft w:val="-75"/>
                                                                          <w:marRight w:val="0"/>
                                                                          <w:marTop w:val="30"/>
                                                                          <w:marBottom w:val="30"/>
                                                                          <w:divBdr>
                                                                            <w:top w:val="none" w:sz="0" w:space="0" w:color="auto"/>
                                                                            <w:left w:val="none" w:sz="0" w:space="0" w:color="auto"/>
                                                                            <w:bottom w:val="none" w:sz="0" w:space="0" w:color="auto"/>
                                                                            <w:right w:val="none" w:sz="0" w:space="0" w:color="auto"/>
                                                                          </w:divBdr>
                                                                          <w:divsChild>
                                                                            <w:div w:id="1901860326">
                                                                              <w:marLeft w:val="0"/>
                                                                              <w:marRight w:val="0"/>
                                                                              <w:marTop w:val="0"/>
                                                                              <w:marBottom w:val="0"/>
                                                                              <w:divBdr>
                                                                                <w:top w:val="none" w:sz="0" w:space="0" w:color="auto"/>
                                                                                <w:left w:val="none" w:sz="0" w:space="0" w:color="auto"/>
                                                                                <w:bottom w:val="none" w:sz="0" w:space="0" w:color="auto"/>
                                                                                <w:right w:val="none" w:sz="0" w:space="0" w:color="auto"/>
                                                                              </w:divBdr>
                                                                              <w:divsChild>
                                                                                <w:div w:id="139461351">
                                                                                  <w:marLeft w:val="0"/>
                                                                                  <w:marRight w:val="0"/>
                                                                                  <w:marTop w:val="0"/>
                                                                                  <w:marBottom w:val="0"/>
                                                                                  <w:divBdr>
                                                                                    <w:top w:val="none" w:sz="0" w:space="0" w:color="auto"/>
                                                                                    <w:left w:val="none" w:sz="0" w:space="0" w:color="auto"/>
                                                                                    <w:bottom w:val="none" w:sz="0" w:space="0" w:color="auto"/>
                                                                                    <w:right w:val="none" w:sz="0" w:space="0" w:color="auto"/>
                                                                                  </w:divBdr>
                                                                                  <w:divsChild>
                                                                                    <w:div w:id="1874608640">
                                                                                      <w:marLeft w:val="0"/>
                                                                                      <w:marRight w:val="0"/>
                                                                                      <w:marTop w:val="0"/>
                                                                                      <w:marBottom w:val="0"/>
                                                                                      <w:divBdr>
                                                                                        <w:top w:val="none" w:sz="0" w:space="0" w:color="auto"/>
                                                                                        <w:left w:val="none" w:sz="0" w:space="0" w:color="auto"/>
                                                                                        <w:bottom w:val="none" w:sz="0" w:space="0" w:color="auto"/>
                                                                                        <w:right w:val="none" w:sz="0" w:space="0" w:color="auto"/>
                                                                                      </w:divBdr>
                                                                                      <w:divsChild>
                                                                                        <w:div w:id="1927610798">
                                                                                          <w:marLeft w:val="0"/>
                                                                                          <w:marRight w:val="0"/>
                                                                                          <w:marTop w:val="0"/>
                                                                                          <w:marBottom w:val="0"/>
                                                                                          <w:divBdr>
                                                                                            <w:top w:val="none" w:sz="0" w:space="0" w:color="auto"/>
                                                                                            <w:left w:val="none" w:sz="0" w:space="0" w:color="auto"/>
                                                                                            <w:bottom w:val="none" w:sz="0" w:space="0" w:color="auto"/>
                                                                                            <w:right w:val="none" w:sz="0" w:space="0" w:color="auto"/>
                                                                                          </w:divBdr>
                                                                                          <w:divsChild>
                                                                                            <w:div w:id="54560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8569602">
      <w:bodyDiv w:val="1"/>
      <w:marLeft w:val="0"/>
      <w:marRight w:val="0"/>
      <w:marTop w:val="0"/>
      <w:marBottom w:val="0"/>
      <w:divBdr>
        <w:top w:val="none" w:sz="0" w:space="0" w:color="auto"/>
        <w:left w:val="none" w:sz="0" w:space="0" w:color="auto"/>
        <w:bottom w:val="none" w:sz="0" w:space="0" w:color="auto"/>
        <w:right w:val="none" w:sz="0" w:space="0" w:color="auto"/>
      </w:divBdr>
      <w:divsChild>
        <w:div w:id="1372263689">
          <w:marLeft w:val="0"/>
          <w:marRight w:val="0"/>
          <w:marTop w:val="0"/>
          <w:marBottom w:val="0"/>
          <w:divBdr>
            <w:top w:val="none" w:sz="0" w:space="0" w:color="auto"/>
            <w:left w:val="none" w:sz="0" w:space="0" w:color="auto"/>
            <w:bottom w:val="none" w:sz="0" w:space="0" w:color="auto"/>
            <w:right w:val="none" w:sz="0" w:space="0" w:color="auto"/>
          </w:divBdr>
          <w:divsChild>
            <w:div w:id="1442146070">
              <w:marLeft w:val="0"/>
              <w:marRight w:val="0"/>
              <w:marTop w:val="0"/>
              <w:marBottom w:val="0"/>
              <w:divBdr>
                <w:top w:val="none" w:sz="0" w:space="0" w:color="auto"/>
                <w:left w:val="none" w:sz="0" w:space="0" w:color="auto"/>
                <w:bottom w:val="none" w:sz="0" w:space="0" w:color="auto"/>
                <w:right w:val="none" w:sz="0" w:space="0" w:color="auto"/>
              </w:divBdr>
              <w:divsChild>
                <w:div w:id="575674348">
                  <w:marLeft w:val="0"/>
                  <w:marRight w:val="0"/>
                  <w:marTop w:val="0"/>
                  <w:marBottom w:val="0"/>
                  <w:divBdr>
                    <w:top w:val="none" w:sz="0" w:space="0" w:color="auto"/>
                    <w:left w:val="none" w:sz="0" w:space="0" w:color="auto"/>
                    <w:bottom w:val="none" w:sz="0" w:space="0" w:color="auto"/>
                    <w:right w:val="none" w:sz="0" w:space="0" w:color="auto"/>
                  </w:divBdr>
                  <w:divsChild>
                    <w:div w:id="619608200">
                      <w:marLeft w:val="0"/>
                      <w:marRight w:val="0"/>
                      <w:marTop w:val="0"/>
                      <w:marBottom w:val="0"/>
                      <w:divBdr>
                        <w:top w:val="none" w:sz="0" w:space="0" w:color="auto"/>
                        <w:left w:val="none" w:sz="0" w:space="0" w:color="auto"/>
                        <w:bottom w:val="none" w:sz="0" w:space="0" w:color="auto"/>
                        <w:right w:val="none" w:sz="0" w:space="0" w:color="auto"/>
                      </w:divBdr>
                      <w:divsChild>
                        <w:div w:id="1928414704">
                          <w:marLeft w:val="0"/>
                          <w:marRight w:val="0"/>
                          <w:marTop w:val="0"/>
                          <w:marBottom w:val="0"/>
                          <w:divBdr>
                            <w:top w:val="none" w:sz="0" w:space="0" w:color="auto"/>
                            <w:left w:val="none" w:sz="0" w:space="0" w:color="auto"/>
                            <w:bottom w:val="none" w:sz="0" w:space="0" w:color="auto"/>
                            <w:right w:val="none" w:sz="0" w:space="0" w:color="auto"/>
                          </w:divBdr>
                          <w:divsChild>
                            <w:div w:id="145558695">
                              <w:marLeft w:val="0"/>
                              <w:marRight w:val="0"/>
                              <w:marTop w:val="0"/>
                              <w:marBottom w:val="0"/>
                              <w:divBdr>
                                <w:top w:val="none" w:sz="0" w:space="0" w:color="auto"/>
                                <w:left w:val="none" w:sz="0" w:space="0" w:color="auto"/>
                                <w:bottom w:val="none" w:sz="0" w:space="0" w:color="auto"/>
                                <w:right w:val="none" w:sz="0" w:space="0" w:color="auto"/>
                              </w:divBdr>
                              <w:divsChild>
                                <w:div w:id="2014338562">
                                  <w:marLeft w:val="0"/>
                                  <w:marRight w:val="0"/>
                                  <w:marTop w:val="0"/>
                                  <w:marBottom w:val="0"/>
                                  <w:divBdr>
                                    <w:top w:val="none" w:sz="0" w:space="0" w:color="auto"/>
                                    <w:left w:val="none" w:sz="0" w:space="0" w:color="auto"/>
                                    <w:bottom w:val="none" w:sz="0" w:space="0" w:color="auto"/>
                                    <w:right w:val="none" w:sz="0" w:space="0" w:color="auto"/>
                                  </w:divBdr>
                                  <w:divsChild>
                                    <w:div w:id="693000458">
                                      <w:marLeft w:val="0"/>
                                      <w:marRight w:val="0"/>
                                      <w:marTop w:val="0"/>
                                      <w:marBottom w:val="0"/>
                                      <w:divBdr>
                                        <w:top w:val="none" w:sz="0" w:space="0" w:color="auto"/>
                                        <w:left w:val="none" w:sz="0" w:space="0" w:color="auto"/>
                                        <w:bottom w:val="none" w:sz="0" w:space="0" w:color="auto"/>
                                        <w:right w:val="none" w:sz="0" w:space="0" w:color="auto"/>
                                      </w:divBdr>
                                      <w:divsChild>
                                        <w:div w:id="722489794">
                                          <w:marLeft w:val="0"/>
                                          <w:marRight w:val="0"/>
                                          <w:marTop w:val="0"/>
                                          <w:marBottom w:val="0"/>
                                          <w:divBdr>
                                            <w:top w:val="none" w:sz="0" w:space="0" w:color="auto"/>
                                            <w:left w:val="none" w:sz="0" w:space="0" w:color="auto"/>
                                            <w:bottom w:val="none" w:sz="0" w:space="0" w:color="auto"/>
                                            <w:right w:val="none" w:sz="0" w:space="0" w:color="auto"/>
                                          </w:divBdr>
                                          <w:divsChild>
                                            <w:div w:id="1265118079">
                                              <w:marLeft w:val="0"/>
                                              <w:marRight w:val="0"/>
                                              <w:marTop w:val="0"/>
                                              <w:marBottom w:val="0"/>
                                              <w:divBdr>
                                                <w:top w:val="none" w:sz="0" w:space="0" w:color="auto"/>
                                                <w:left w:val="none" w:sz="0" w:space="0" w:color="auto"/>
                                                <w:bottom w:val="none" w:sz="0" w:space="0" w:color="auto"/>
                                                <w:right w:val="none" w:sz="0" w:space="0" w:color="auto"/>
                                              </w:divBdr>
                                              <w:divsChild>
                                                <w:div w:id="1353605319">
                                                  <w:marLeft w:val="0"/>
                                                  <w:marRight w:val="0"/>
                                                  <w:marTop w:val="0"/>
                                                  <w:marBottom w:val="0"/>
                                                  <w:divBdr>
                                                    <w:top w:val="none" w:sz="0" w:space="0" w:color="auto"/>
                                                    <w:left w:val="none" w:sz="0" w:space="0" w:color="auto"/>
                                                    <w:bottom w:val="none" w:sz="0" w:space="0" w:color="auto"/>
                                                    <w:right w:val="none" w:sz="0" w:space="0" w:color="auto"/>
                                                  </w:divBdr>
                                                  <w:divsChild>
                                                    <w:div w:id="392435716">
                                                      <w:marLeft w:val="0"/>
                                                      <w:marRight w:val="0"/>
                                                      <w:marTop w:val="0"/>
                                                      <w:marBottom w:val="0"/>
                                                      <w:divBdr>
                                                        <w:top w:val="single" w:sz="12" w:space="0" w:color="auto"/>
                                                        <w:left w:val="none" w:sz="0" w:space="0" w:color="auto"/>
                                                        <w:bottom w:val="none" w:sz="0" w:space="0" w:color="auto"/>
                                                        <w:right w:val="none" w:sz="0" w:space="0" w:color="auto"/>
                                                      </w:divBdr>
                                                      <w:divsChild>
                                                        <w:div w:id="684016415">
                                                          <w:marLeft w:val="0"/>
                                                          <w:marRight w:val="0"/>
                                                          <w:marTop w:val="0"/>
                                                          <w:marBottom w:val="0"/>
                                                          <w:divBdr>
                                                            <w:top w:val="none" w:sz="0" w:space="0" w:color="auto"/>
                                                            <w:left w:val="none" w:sz="0" w:space="0" w:color="auto"/>
                                                            <w:bottom w:val="none" w:sz="0" w:space="0" w:color="auto"/>
                                                            <w:right w:val="none" w:sz="0" w:space="0" w:color="auto"/>
                                                          </w:divBdr>
                                                          <w:divsChild>
                                                            <w:div w:id="652567056">
                                                              <w:marLeft w:val="0"/>
                                                              <w:marRight w:val="0"/>
                                                              <w:marTop w:val="0"/>
                                                              <w:marBottom w:val="0"/>
                                                              <w:divBdr>
                                                                <w:top w:val="none" w:sz="0" w:space="0" w:color="auto"/>
                                                                <w:left w:val="none" w:sz="0" w:space="0" w:color="auto"/>
                                                                <w:bottom w:val="none" w:sz="0" w:space="0" w:color="auto"/>
                                                                <w:right w:val="none" w:sz="0" w:space="0" w:color="auto"/>
                                                              </w:divBdr>
                                                              <w:divsChild>
                                                                <w:div w:id="1247767764">
                                                                  <w:marLeft w:val="0"/>
                                                                  <w:marRight w:val="0"/>
                                                                  <w:marTop w:val="0"/>
                                                                  <w:marBottom w:val="0"/>
                                                                  <w:divBdr>
                                                                    <w:top w:val="none" w:sz="0" w:space="0" w:color="auto"/>
                                                                    <w:left w:val="none" w:sz="0" w:space="0" w:color="auto"/>
                                                                    <w:bottom w:val="none" w:sz="0" w:space="0" w:color="auto"/>
                                                                    <w:right w:val="none" w:sz="0" w:space="0" w:color="auto"/>
                                                                  </w:divBdr>
                                                                  <w:divsChild>
                                                                    <w:div w:id="2010596585">
                                                                      <w:marLeft w:val="0"/>
                                                                      <w:marRight w:val="0"/>
                                                                      <w:marTop w:val="0"/>
                                                                      <w:marBottom w:val="0"/>
                                                                      <w:divBdr>
                                                                        <w:top w:val="none" w:sz="0" w:space="0" w:color="auto"/>
                                                                        <w:left w:val="none" w:sz="0" w:space="0" w:color="auto"/>
                                                                        <w:bottom w:val="none" w:sz="0" w:space="0" w:color="auto"/>
                                                                        <w:right w:val="none" w:sz="0" w:space="0" w:color="auto"/>
                                                                      </w:divBdr>
                                                                      <w:divsChild>
                                                                        <w:div w:id="88355410">
                                                                          <w:marLeft w:val="0"/>
                                                                          <w:marRight w:val="0"/>
                                                                          <w:marTop w:val="0"/>
                                                                          <w:marBottom w:val="0"/>
                                                                          <w:divBdr>
                                                                            <w:top w:val="none" w:sz="0" w:space="0" w:color="auto"/>
                                                                            <w:left w:val="none" w:sz="0" w:space="0" w:color="auto"/>
                                                                            <w:bottom w:val="none" w:sz="0" w:space="0" w:color="auto"/>
                                                                            <w:right w:val="none" w:sz="0" w:space="0" w:color="auto"/>
                                                                          </w:divBdr>
                                                                          <w:divsChild>
                                                                            <w:div w:id="740979944">
                                                                              <w:marLeft w:val="0"/>
                                                                              <w:marRight w:val="0"/>
                                                                              <w:marTop w:val="0"/>
                                                                              <w:marBottom w:val="0"/>
                                                                              <w:divBdr>
                                                                                <w:top w:val="none" w:sz="0" w:space="0" w:color="auto"/>
                                                                                <w:left w:val="none" w:sz="0" w:space="0" w:color="auto"/>
                                                                                <w:bottom w:val="none" w:sz="0" w:space="0" w:color="auto"/>
                                                                                <w:right w:val="none" w:sz="0" w:space="0" w:color="auto"/>
                                                                              </w:divBdr>
                                                                              <w:divsChild>
                                                                                <w:div w:id="569972915">
                                                                                  <w:marLeft w:val="0"/>
                                                                                  <w:marRight w:val="0"/>
                                                                                  <w:marTop w:val="0"/>
                                                                                  <w:marBottom w:val="0"/>
                                                                                  <w:divBdr>
                                                                                    <w:top w:val="none" w:sz="0" w:space="0" w:color="auto"/>
                                                                                    <w:left w:val="none" w:sz="0" w:space="0" w:color="auto"/>
                                                                                    <w:bottom w:val="none" w:sz="0" w:space="0" w:color="auto"/>
                                                                                    <w:right w:val="none" w:sz="0" w:space="0" w:color="auto"/>
                                                                                  </w:divBdr>
                                                                                  <w:divsChild>
                                                                                    <w:div w:id="37165262">
                                                                                      <w:marLeft w:val="0"/>
                                                                                      <w:marRight w:val="0"/>
                                                                                      <w:marTop w:val="0"/>
                                                                                      <w:marBottom w:val="0"/>
                                                                                      <w:divBdr>
                                                                                        <w:top w:val="none" w:sz="0" w:space="0" w:color="auto"/>
                                                                                        <w:left w:val="none" w:sz="0" w:space="0" w:color="auto"/>
                                                                                        <w:bottom w:val="none" w:sz="0" w:space="0" w:color="auto"/>
                                                                                        <w:right w:val="none" w:sz="0" w:space="0" w:color="auto"/>
                                                                                      </w:divBdr>
                                                                                    </w:div>
                                                                                    <w:div w:id="673843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26714197">
      <w:bodyDiv w:val="1"/>
      <w:marLeft w:val="0"/>
      <w:marRight w:val="0"/>
      <w:marTop w:val="0"/>
      <w:marBottom w:val="0"/>
      <w:divBdr>
        <w:top w:val="none" w:sz="0" w:space="0" w:color="auto"/>
        <w:left w:val="none" w:sz="0" w:space="0" w:color="auto"/>
        <w:bottom w:val="none" w:sz="0" w:space="0" w:color="auto"/>
        <w:right w:val="none" w:sz="0" w:space="0" w:color="auto"/>
      </w:divBdr>
      <w:divsChild>
        <w:div w:id="1089741186">
          <w:marLeft w:val="0"/>
          <w:marRight w:val="0"/>
          <w:marTop w:val="0"/>
          <w:marBottom w:val="0"/>
          <w:divBdr>
            <w:top w:val="none" w:sz="0" w:space="0" w:color="auto"/>
            <w:left w:val="none" w:sz="0" w:space="0" w:color="auto"/>
            <w:bottom w:val="none" w:sz="0" w:space="0" w:color="auto"/>
            <w:right w:val="none" w:sz="0" w:space="0" w:color="auto"/>
          </w:divBdr>
        </w:div>
      </w:divsChild>
    </w:div>
    <w:div w:id="416441270">
      <w:bodyDiv w:val="1"/>
      <w:marLeft w:val="0"/>
      <w:marRight w:val="0"/>
      <w:marTop w:val="0"/>
      <w:marBottom w:val="0"/>
      <w:divBdr>
        <w:top w:val="none" w:sz="0" w:space="0" w:color="auto"/>
        <w:left w:val="none" w:sz="0" w:space="0" w:color="auto"/>
        <w:bottom w:val="none" w:sz="0" w:space="0" w:color="auto"/>
        <w:right w:val="none" w:sz="0" w:space="0" w:color="auto"/>
      </w:divBdr>
      <w:divsChild>
        <w:div w:id="654526913">
          <w:marLeft w:val="0"/>
          <w:marRight w:val="0"/>
          <w:marTop w:val="0"/>
          <w:marBottom w:val="0"/>
          <w:divBdr>
            <w:top w:val="none" w:sz="0" w:space="0" w:color="auto"/>
            <w:left w:val="none" w:sz="0" w:space="0" w:color="auto"/>
            <w:bottom w:val="none" w:sz="0" w:space="0" w:color="auto"/>
            <w:right w:val="none" w:sz="0" w:space="0" w:color="auto"/>
          </w:divBdr>
          <w:divsChild>
            <w:div w:id="497768592">
              <w:marLeft w:val="0"/>
              <w:marRight w:val="0"/>
              <w:marTop w:val="0"/>
              <w:marBottom w:val="0"/>
              <w:divBdr>
                <w:top w:val="none" w:sz="0" w:space="0" w:color="auto"/>
                <w:left w:val="none" w:sz="0" w:space="0" w:color="auto"/>
                <w:bottom w:val="none" w:sz="0" w:space="0" w:color="auto"/>
                <w:right w:val="none" w:sz="0" w:space="0" w:color="auto"/>
              </w:divBdr>
              <w:divsChild>
                <w:div w:id="1761246201">
                  <w:marLeft w:val="0"/>
                  <w:marRight w:val="0"/>
                  <w:marTop w:val="0"/>
                  <w:marBottom w:val="0"/>
                  <w:divBdr>
                    <w:top w:val="none" w:sz="0" w:space="0" w:color="auto"/>
                    <w:left w:val="none" w:sz="0" w:space="0" w:color="auto"/>
                    <w:bottom w:val="none" w:sz="0" w:space="0" w:color="auto"/>
                    <w:right w:val="none" w:sz="0" w:space="0" w:color="auto"/>
                  </w:divBdr>
                  <w:divsChild>
                    <w:div w:id="1074887554">
                      <w:marLeft w:val="0"/>
                      <w:marRight w:val="0"/>
                      <w:marTop w:val="0"/>
                      <w:marBottom w:val="0"/>
                      <w:divBdr>
                        <w:top w:val="none" w:sz="0" w:space="0" w:color="auto"/>
                        <w:left w:val="none" w:sz="0" w:space="0" w:color="auto"/>
                        <w:bottom w:val="none" w:sz="0" w:space="0" w:color="auto"/>
                        <w:right w:val="none" w:sz="0" w:space="0" w:color="auto"/>
                      </w:divBdr>
                      <w:divsChild>
                        <w:div w:id="1655987952">
                          <w:marLeft w:val="0"/>
                          <w:marRight w:val="0"/>
                          <w:marTop w:val="0"/>
                          <w:marBottom w:val="0"/>
                          <w:divBdr>
                            <w:top w:val="none" w:sz="0" w:space="0" w:color="auto"/>
                            <w:left w:val="none" w:sz="0" w:space="0" w:color="auto"/>
                            <w:bottom w:val="none" w:sz="0" w:space="0" w:color="auto"/>
                            <w:right w:val="none" w:sz="0" w:space="0" w:color="auto"/>
                          </w:divBdr>
                          <w:divsChild>
                            <w:div w:id="581836117">
                              <w:marLeft w:val="0"/>
                              <w:marRight w:val="0"/>
                              <w:marTop w:val="0"/>
                              <w:marBottom w:val="0"/>
                              <w:divBdr>
                                <w:top w:val="none" w:sz="0" w:space="0" w:color="auto"/>
                                <w:left w:val="none" w:sz="0" w:space="0" w:color="auto"/>
                                <w:bottom w:val="none" w:sz="0" w:space="0" w:color="auto"/>
                                <w:right w:val="none" w:sz="0" w:space="0" w:color="auto"/>
                              </w:divBdr>
                              <w:divsChild>
                                <w:div w:id="619797201">
                                  <w:marLeft w:val="0"/>
                                  <w:marRight w:val="0"/>
                                  <w:marTop w:val="0"/>
                                  <w:marBottom w:val="0"/>
                                  <w:divBdr>
                                    <w:top w:val="none" w:sz="0" w:space="0" w:color="auto"/>
                                    <w:left w:val="none" w:sz="0" w:space="0" w:color="auto"/>
                                    <w:bottom w:val="none" w:sz="0" w:space="0" w:color="auto"/>
                                    <w:right w:val="none" w:sz="0" w:space="0" w:color="auto"/>
                                  </w:divBdr>
                                  <w:divsChild>
                                    <w:div w:id="1563176927">
                                      <w:marLeft w:val="0"/>
                                      <w:marRight w:val="0"/>
                                      <w:marTop w:val="0"/>
                                      <w:marBottom w:val="0"/>
                                      <w:divBdr>
                                        <w:top w:val="none" w:sz="0" w:space="0" w:color="auto"/>
                                        <w:left w:val="none" w:sz="0" w:space="0" w:color="auto"/>
                                        <w:bottom w:val="none" w:sz="0" w:space="0" w:color="auto"/>
                                        <w:right w:val="none" w:sz="0" w:space="0" w:color="auto"/>
                                      </w:divBdr>
                                      <w:divsChild>
                                        <w:div w:id="1399019001">
                                          <w:marLeft w:val="0"/>
                                          <w:marRight w:val="0"/>
                                          <w:marTop w:val="0"/>
                                          <w:marBottom w:val="0"/>
                                          <w:divBdr>
                                            <w:top w:val="none" w:sz="0" w:space="0" w:color="auto"/>
                                            <w:left w:val="none" w:sz="0" w:space="0" w:color="auto"/>
                                            <w:bottom w:val="none" w:sz="0" w:space="0" w:color="auto"/>
                                            <w:right w:val="none" w:sz="0" w:space="0" w:color="auto"/>
                                          </w:divBdr>
                                          <w:divsChild>
                                            <w:div w:id="1661039900">
                                              <w:marLeft w:val="0"/>
                                              <w:marRight w:val="0"/>
                                              <w:marTop w:val="0"/>
                                              <w:marBottom w:val="0"/>
                                              <w:divBdr>
                                                <w:top w:val="none" w:sz="0" w:space="0" w:color="auto"/>
                                                <w:left w:val="none" w:sz="0" w:space="0" w:color="auto"/>
                                                <w:bottom w:val="none" w:sz="0" w:space="0" w:color="auto"/>
                                                <w:right w:val="none" w:sz="0" w:space="0" w:color="auto"/>
                                              </w:divBdr>
                                              <w:divsChild>
                                                <w:div w:id="273172511">
                                                  <w:marLeft w:val="0"/>
                                                  <w:marRight w:val="0"/>
                                                  <w:marTop w:val="0"/>
                                                  <w:marBottom w:val="0"/>
                                                  <w:divBdr>
                                                    <w:top w:val="none" w:sz="0" w:space="0" w:color="auto"/>
                                                    <w:left w:val="none" w:sz="0" w:space="0" w:color="auto"/>
                                                    <w:bottom w:val="none" w:sz="0" w:space="0" w:color="auto"/>
                                                    <w:right w:val="none" w:sz="0" w:space="0" w:color="auto"/>
                                                  </w:divBdr>
                                                  <w:divsChild>
                                                    <w:div w:id="1697385880">
                                                      <w:marLeft w:val="0"/>
                                                      <w:marRight w:val="0"/>
                                                      <w:marTop w:val="0"/>
                                                      <w:marBottom w:val="0"/>
                                                      <w:divBdr>
                                                        <w:top w:val="single" w:sz="12" w:space="0" w:color="auto"/>
                                                        <w:left w:val="none" w:sz="0" w:space="0" w:color="auto"/>
                                                        <w:bottom w:val="none" w:sz="0" w:space="0" w:color="auto"/>
                                                        <w:right w:val="none" w:sz="0" w:space="0" w:color="auto"/>
                                                      </w:divBdr>
                                                      <w:divsChild>
                                                        <w:div w:id="1680234671">
                                                          <w:marLeft w:val="0"/>
                                                          <w:marRight w:val="0"/>
                                                          <w:marTop w:val="0"/>
                                                          <w:marBottom w:val="0"/>
                                                          <w:divBdr>
                                                            <w:top w:val="none" w:sz="0" w:space="0" w:color="auto"/>
                                                            <w:left w:val="none" w:sz="0" w:space="0" w:color="auto"/>
                                                            <w:bottom w:val="none" w:sz="0" w:space="0" w:color="auto"/>
                                                            <w:right w:val="none" w:sz="0" w:space="0" w:color="auto"/>
                                                          </w:divBdr>
                                                          <w:divsChild>
                                                            <w:div w:id="1253198118">
                                                              <w:marLeft w:val="0"/>
                                                              <w:marRight w:val="0"/>
                                                              <w:marTop w:val="0"/>
                                                              <w:marBottom w:val="0"/>
                                                              <w:divBdr>
                                                                <w:top w:val="none" w:sz="0" w:space="0" w:color="auto"/>
                                                                <w:left w:val="none" w:sz="0" w:space="0" w:color="auto"/>
                                                                <w:bottom w:val="none" w:sz="0" w:space="0" w:color="auto"/>
                                                                <w:right w:val="none" w:sz="0" w:space="0" w:color="auto"/>
                                                              </w:divBdr>
                                                              <w:divsChild>
                                                                <w:div w:id="139539929">
                                                                  <w:marLeft w:val="0"/>
                                                                  <w:marRight w:val="0"/>
                                                                  <w:marTop w:val="0"/>
                                                                  <w:marBottom w:val="0"/>
                                                                  <w:divBdr>
                                                                    <w:top w:val="none" w:sz="0" w:space="0" w:color="auto"/>
                                                                    <w:left w:val="none" w:sz="0" w:space="0" w:color="auto"/>
                                                                    <w:bottom w:val="none" w:sz="0" w:space="0" w:color="auto"/>
                                                                    <w:right w:val="none" w:sz="0" w:space="0" w:color="auto"/>
                                                                  </w:divBdr>
                                                                  <w:divsChild>
                                                                    <w:div w:id="1628467411">
                                                                      <w:marLeft w:val="0"/>
                                                                      <w:marRight w:val="0"/>
                                                                      <w:marTop w:val="0"/>
                                                                      <w:marBottom w:val="0"/>
                                                                      <w:divBdr>
                                                                        <w:top w:val="none" w:sz="0" w:space="0" w:color="auto"/>
                                                                        <w:left w:val="none" w:sz="0" w:space="0" w:color="auto"/>
                                                                        <w:bottom w:val="none" w:sz="0" w:space="0" w:color="auto"/>
                                                                        <w:right w:val="none" w:sz="0" w:space="0" w:color="auto"/>
                                                                      </w:divBdr>
                                                                      <w:divsChild>
                                                                        <w:div w:id="604268137">
                                                                          <w:marLeft w:val="0"/>
                                                                          <w:marRight w:val="0"/>
                                                                          <w:marTop w:val="0"/>
                                                                          <w:marBottom w:val="0"/>
                                                                          <w:divBdr>
                                                                            <w:top w:val="none" w:sz="0" w:space="0" w:color="auto"/>
                                                                            <w:left w:val="none" w:sz="0" w:space="0" w:color="auto"/>
                                                                            <w:bottom w:val="none" w:sz="0" w:space="0" w:color="auto"/>
                                                                            <w:right w:val="none" w:sz="0" w:space="0" w:color="auto"/>
                                                                          </w:divBdr>
                                                                          <w:divsChild>
                                                                            <w:div w:id="97609125">
                                                                              <w:marLeft w:val="0"/>
                                                                              <w:marRight w:val="0"/>
                                                                              <w:marTop w:val="0"/>
                                                                              <w:marBottom w:val="0"/>
                                                                              <w:divBdr>
                                                                                <w:top w:val="none" w:sz="0" w:space="0" w:color="auto"/>
                                                                                <w:left w:val="none" w:sz="0" w:space="0" w:color="auto"/>
                                                                                <w:bottom w:val="none" w:sz="0" w:space="0" w:color="auto"/>
                                                                                <w:right w:val="none" w:sz="0" w:space="0" w:color="auto"/>
                                                                              </w:divBdr>
                                                                              <w:divsChild>
                                                                                <w:div w:id="734200475">
                                                                                  <w:marLeft w:val="0"/>
                                                                                  <w:marRight w:val="0"/>
                                                                                  <w:marTop w:val="0"/>
                                                                                  <w:marBottom w:val="0"/>
                                                                                  <w:divBdr>
                                                                                    <w:top w:val="none" w:sz="0" w:space="0" w:color="auto"/>
                                                                                    <w:left w:val="none" w:sz="0" w:space="0" w:color="auto"/>
                                                                                    <w:bottom w:val="none" w:sz="0" w:space="0" w:color="auto"/>
                                                                                    <w:right w:val="none" w:sz="0" w:space="0" w:color="auto"/>
                                                                                  </w:divBdr>
                                                                                  <w:divsChild>
                                                                                    <w:div w:id="932978848">
                                                                                      <w:marLeft w:val="0"/>
                                                                                      <w:marRight w:val="0"/>
                                                                                      <w:marTop w:val="0"/>
                                                                                      <w:marBottom w:val="0"/>
                                                                                      <w:divBdr>
                                                                                        <w:top w:val="none" w:sz="0" w:space="0" w:color="auto"/>
                                                                                        <w:left w:val="none" w:sz="0" w:space="0" w:color="auto"/>
                                                                                        <w:bottom w:val="none" w:sz="0" w:space="0" w:color="auto"/>
                                                                                        <w:right w:val="none" w:sz="0" w:space="0" w:color="auto"/>
                                                                                      </w:divBdr>
                                                                                    </w:div>
                                                                                  </w:divsChild>
                                                                                </w:div>
                                                                                <w:div w:id="131942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48246070">
      <w:bodyDiv w:val="1"/>
      <w:marLeft w:val="0"/>
      <w:marRight w:val="0"/>
      <w:marTop w:val="0"/>
      <w:marBottom w:val="0"/>
      <w:divBdr>
        <w:top w:val="none" w:sz="0" w:space="0" w:color="auto"/>
        <w:left w:val="none" w:sz="0" w:space="0" w:color="auto"/>
        <w:bottom w:val="none" w:sz="0" w:space="0" w:color="auto"/>
        <w:right w:val="none" w:sz="0" w:space="0" w:color="auto"/>
      </w:divBdr>
    </w:div>
    <w:div w:id="713162918">
      <w:bodyDiv w:val="1"/>
      <w:marLeft w:val="0"/>
      <w:marRight w:val="0"/>
      <w:marTop w:val="0"/>
      <w:marBottom w:val="0"/>
      <w:divBdr>
        <w:top w:val="none" w:sz="0" w:space="0" w:color="auto"/>
        <w:left w:val="none" w:sz="0" w:space="0" w:color="auto"/>
        <w:bottom w:val="none" w:sz="0" w:space="0" w:color="auto"/>
        <w:right w:val="none" w:sz="0" w:space="0" w:color="auto"/>
      </w:divBdr>
      <w:divsChild>
        <w:div w:id="1265259557">
          <w:marLeft w:val="0"/>
          <w:marRight w:val="0"/>
          <w:marTop w:val="0"/>
          <w:marBottom w:val="0"/>
          <w:divBdr>
            <w:top w:val="none" w:sz="0" w:space="0" w:color="auto"/>
            <w:left w:val="none" w:sz="0" w:space="0" w:color="auto"/>
            <w:bottom w:val="none" w:sz="0" w:space="0" w:color="auto"/>
            <w:right w:val="none" w:sz="0" w:space="0" w:color="auto"/>
          </w:divBdr>
          <w:divsChild>
            <w:div w:id="858354711">
              <w:marLeft w:val="0"/>
              <w:marRight w:val="0"/>
              <w:marTop w:val="0"/>
              <w:marBottom w:val="300"/>
              <w:divBdr>
                <w:top w:val="none" w:sz="0" w:space="0" w:color="auto"/>
                <w:left w:val="none" w:sz="0" w:space="0" w:color="auto"/>
                <w:bottom w:val="none" w:sz="0" w:space="0" w:color="auto"/>
                <w:right w:val="none" w:sz="0" w:space="0" w:color="auto"/>
              </w:divBdr>
              <w:divsChild>
                <w:div w:id="848642753">
                  <w:marLeft w:val="0"/>
                  <w:marRight w:val="0"/>
                  <w:marTop w:val="0"/>
                  <w:marBottom w:val="0"/>
                  <w:divBdr>
                    <w:top w:val="none" w:sz="0" w:space="0" w:color="auto"/>
                    <w:left w:val="none" w:sz="0" w:space="0" w:color="auto"/>
                    <w:bottom w:val="none" w:sz="0" w:space="0" w:color="auto"/>
                    <w:right w:val="none" w:sz="0" w:space="0" w:color="auto"/>
                  </w:divBdr>
                </w:div>
                <w:div w:id="2009286939">
                  <w:marLeft w:val="0"/>
                  <w:marRight w:val="0"/>
                  <w:marTop w:val="0"/>
                  <w:marBottom w:val="0"/>
                  <w:divBdr>
                    <w:top w:val="none" w:sz="0" w:space="0" w:color="auto"/>
                    <w:left w:val="none" w:sz="0" w:space="0" w:color="auto"/>
                    <w:bottom w:val="none" w:sz="0" w:space="0" w:color="auto"/>
                    <w:right w:val="none" w:sz="0" w:space="0" w:color="auto"/>
                  </w:divBdr>
                </w:div>
                <w:div w:id="712733342">
                  <w:marLeft w:val="0"/>
                  <w:marRight w:val="0"/>
                  <w:marTop w:val="0"/>
                  <w:marBottom w:val="0"/>
                  <w:divBdr>
                    <w:top w:val="none" w:sz="0" w:space="0" w:color="auto"/>
                    <w:left w:val="none" w:sz="0" w:space="0" w:color="auto"/>
                    <w:bottom w:val="none" w:sz="0" w:space="0" w:color="auto"/>
                    <w:right w:val="none" w:sz="0" w:space="0" w:color="auto"/>
                  </w:divBdr>
                  <w:divsChild>
                    <w:div w:id="1213542197">
                      <w:marLeft w:val="0"/>
                      <w:marRight w:val="0"/>
                      <w:marTop w:val="0"/>
                      <w:marBottom w:val="0"/>
                      <w:divBdr>
                        <w:top w:val="none" w:sz="0" w:space="0" w:color="auto"/>
                        <w:left w:val="none" w:sz="0" w:space="0" w:color="auto"/>
                        <w:bottom w:val="none" w:sz="0" w:space="0" w:color="auto"/>
                        <w:right w:val="none" w:sz="0" w:space="0" w:color="auto"/>
                      </w:divBdr>
                      <w:divsChild>
                        <w:div w:id="748964127">
                          <w:marLeft w:val="0"/>
                          <w:marRight w:val="0"/>
                          <w:marTop w:val="0"/>
                          <w:marBottom w:val="0"/>
                          <w:divBdr>
                            <w:top w:val="none" w:sz="0" w:space="0" w:color="auto"/>
                            <w:left w:val="none" w:sz="0" w:space="0" w:color="auto"/>
                            <w:bottom w:val="none" w:sz="0" w:space="0" w:color="auto"/>
                            <w:right w:val="none" w:sz="0" w:space="0" w:color="auto"/>
                          </w:divBdr>
                          <w:divsChild>
                            <w:div w:id="954285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4424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6482721">
      <w:bodyDiv w:val="1"/>
      <w:marLeft w:val="0"/>
      <w:marRight w:val="0"/>
      <w:marTop w:val="0"/>
      <w:marBottom w:val="0"/>
      <w:divBdr>
        <w:top w:val="none" w:sz="0" w:space="0" w:color="auto"/>
        <w:left w:val="none" w:sz="0" w:space="0" w:color="auto"/>
        <w:bottom w:val="none" w:sz="0" w:space="0" w:color="auto"/>
        <w:right w:val="none" w:sz="0" w:space="0" w:color="auto"/>
      </w:divBdr>
      <w:divsChild>
        <w:div w:id="112604698">
          <w:marLeft w:val="0"/>
          <w:marRight w:val="0"/>
          <w:marTop w:val="0"/>
          <w:marBottom w:val="0"/>
          <w:divBdr>
            <w:top w:val="none" w:sz="0" w:space="0" w:color="auto"/>
            <w:left w:val="none" w:sz="0" w:space="0" w:color="auto"/>
            <w:bottom w:val="none" w:sz="0" w:space="0" w:color="auto"/>
            <w:right w:val="none" w:sz="0" w:space="0" w:color="auto"/>
          </w:divBdr>
          <w:divsChild>
            <w:div w:id="548804877">
              <w:marLeft w:val="0"/>
              <w:marRight w:val="0"/>
              <w:marTop w:val="0"/>
              <w:marBottom w:val="0"/>
              <w:divBdr>
                <w:top w:val="none" w:sz="0" w:space="0" w:color="auto"/>
                <w:left w:val="none" w:sz="0" w:space="0" w:color="auto"/>
                <w:bottom w:val="none" w:sz="0" w:space="0" w:color="auto"/>
                <w:right w:val="none" w:sz="0" w:space="0" w:color="auto"/>
              </w:divBdr>
              <w:divsChild>
                <w:div w:id="1089422979">
                  <w:marLeft w:val="0"/>
                  <w:marRight w:val="0"/>
                  <w:marTop w:val="0"/>
                  <w:marBottom w:val="0"/>
                  <w:divBdr>
                    <w:top w:val="none" w:sz="0" w:space="0" w:color="auto"/>
                    <w:left w:val="none" w:sz="0" w:space="0" w:color="auto"/>
                    <w:bottom w:val="none" w:sz="0" w:space="0" w:color="auto"/>
                    <w:right w:val="none" w:sz="0" w:space="0" w:color="auto"/>
                  </w:divBdr>
                  <w:divsChild>
                    <w:div w:id="1036780733">
                      <w:marLeft w:val="0"/>
                      <w:marRight w:val="0"/>
                      <w:marTop w:val="0"/>
                      <w:marBottom w:val="0"/>
                      <w:divBdr>
                        <w:top w:val="none" w:sz="0" w:space="0" w:color="auto"/>
                        <w:left w:val="none" w:sz="0" w:space="0" w:color="auto"/>
                        <w:bottom w:val="none" w:sz="0" w:space="0" w:color="auto"/>
                        <w:right w:val="none" w:sz="0" w:space="0" w:color="auto"/>
                      </w:divBdr>
                      <w:divsChild>
                        <w:div w:id="2117210198">
                          <w:marLeft w:val="0"/>
                          <w:marRight w:val="0"/>
                          <w:marTop w:val="0"/>
                          <w:marBottom w:val="0"/>
                          <w:divBdr>
                            <w:top w:val="none" w:sz="0" w:space="0" w:color="auto"/>
                            <w:left w:val="none" w:sz="0" w:space="0" w:color="auto"/>
                            <w:bottom w:val="none" w:sz="0" w:space="0" w:color="auto"/>
                            <w:right w:val="none" w:sz="0" w:space="0" w:color="auto"/>
                          </w:divBdr>
                          <w:divsChild>
                            <w:div w:id="1426531874">
                              <w:marLeft w:val="0"/>
                              <w:marRight w:val="0"/>
                              <w:marTop w:val="0"/>
                              <w:marBottom w:val="0"/>
                              <w:divBdr>
                                <w:top w:val="none" w:sz="0" w:space="0" w:color="auto"/>
                                <w:left w:val="none" w:sz="0" w:space="0" w:color="auto"/>
                                <w:bottom w:val="none" w:sz="0" w:space="0" w:color="auto"/>
                                <w:right w:val="none" w:sz="0" w:space="0" w:color="auto"/>
                              </w:divBdr>
                              <w:divsChild>
                                <w:div w:id="676005754">
                                  <w:marLeft w:val="0"/>
                                  <w:marRight w:val="0"/>
                                  <w:marTop w:val="0"/>
                                  <w:marBottom w:val="0"/>
                                  <w:divBdr>
                                    <w:top w:val="none" w:sz="0" w:space="0" w:color="auto"/>
                                    <w:left w:val="none" w:sz="0" w:space="0" w:color="auto"/>
                                    <w:bottom w:val="none" w:sz="0" w:space="0" w:color="auto"/>
                                    <w:right w:val="none" w:sz="0" w:space="0" w:color="auto"/>
                                  </w:divBdr>
                                  <w:divsChild>
                                    <w:div w:id="737485527">
                                      <w:marLeft w:val="0"/>
                                      <w:marRight w:val="0"/>
                                      <w:marTop w:val="0"/>
                                      <w:marBottom w:val="0"/>
                                      <w:divBdr>
                                        <w:top w:val="none" w:sz="0" w:space="0" w:color="auto"/>
                                        <w:left w:val="none" w:sz="0" w:space="0" w:color="auto"/>
                                        <w:bottom w:val="none" w:sz="0" w:space="0" w:color="auto"/>
                                        <w:right w:val="none" w:sz="0" w:space="0" w:color="auto"/>
                                      </w:divBdr>
                                      <w:divsChild>
                                        <w:div w:id="1792436966">
                                          <w:marLeft w:val="0"/>
                                          <w:marRight w:val="0"/>
                                          <w:marTop w:val="0"/>
                                          <w:marBottom w:val="0"/>
                                          <w:divBdr>
                                            <w:top w:val="none" w:sz="0" w:space="0" w:color="auto"/>
                                            <w:left w:val="none" w:sz="0" w:space="0" w:color="auto"/>
                                            <w:bottom w:val="none" w:sz="0" w:space="0" w:color="auto"/>
                                            <w:right w:val="none" w:sz="0" w:space="0" w:color="auto"/>
                                          </w:divBdr>
                                          <w:divsChild>
                                            <w:div w:id="2104252925">
                                              <w:marLeft w:val="0"/>
                                              <w:marRight w:val="0"/>
                                              <w:marTop w:val="0"/>
                                              <w:marBottom w:val="0"/>
                                              <w:divBdr>
                                                <w:top w:val="none" w:sz="0" w:space="0" w:color="auto"/>
                                                <w:left w:val="none" w:sz="0" w:space="0" w:color="auto"/>
                                                <w:bottom w:val="none" w:sz="0" w:space="0" w:color="auto"/>
                                                <w:right w:val="none" w:sz="0" w:space="0" w:color="auto"/>
                                              </w:divBdr>
                                              <w:divsChild>
                                                <w:div w:id="83231721">
                                                  <w:marLeft w:val="0"/>
                                                  <w:marRight w:val="0"/>
                                                  <w:marTop w:val="0"/>
                                                  <w:marBottom w:val="0"/>
                                                  <w:divBdr>
                                                    <w:top w:val="none" w:sz="0" w:space="0" w:color="auto"/>
                                                    <w:left w:val="none" w:sz="0" w:space="0" w:color="auto"/>
                                                    <w:bottom w:val="none" w:sz="0" w:space="0" w:color="auto"/>
                                                    <w:right w:val="none" w:sz="0" w:space="0" w:color="auto"/>
                                                  </w:divBdr>
                                                  <w:divsChild>
                                                    <w:div w:id="2110927836">
                                                      <w:marLeft w:val="0"/>
                                                      <w:marRight w:val="0"/>
                                                      <w:marTop w:val="0"/>
                                                      <w:marBottom w:val="0"/>
                                                      <w:divBdr>
                                                        <w:top w:val="single" w:sz="12" w:space="0" w:color="auto"/>
                                                        <w:left w:val="none" w:sz="0" w:space="0" w:color="auto"/>
                                                        <w:bottom w:val="none" w:sz="0" w:space="0" w:color="auto"/>
                                                        <w:right w:val="none" w:sz="0" w:space="0" w:color="auto"/>
                                                      </w:divBdr>
                                                      <w:divsChild>
                                                        <w:div w:id="1918324404">
                                                          <w:marLeft w:val="0"/>
                                                          <w:marRight w:val="0"/>
                                                          <w:marTop w:val="0"/>
                                                          <w:marBottom w:val="0"/>
                                                          <w:divBdr>
                                                            <w:top w:val="none" w:sz="0" w:space="0" w:color="auto"/>
                                                            <w:left w:val="none" w:sz="0" w:space="0" w:color="auto"/>
                                                            <w:bottom w:val="none" w:sz="0" w:space="0" w:color="auto"/>
                                                            <w:right w:val="none" w:sz="0" w:space="0" w:color="auto"/>
                                                          </w:divBdr>
                                                          <w:divsChild>
                                                            <w:div w:id="2144885703">
                                                              <w:marLeft w:val="0"/>
                                                              <w:marRight w:val="0"/>
                                                              <w:marTop w:val="0"/>
                                                              <w:marBottom w:val="0"/>
                                                              <w:divBdr>
                                                                <w:top w:val="none" w:sz="0" w:space="0" w:color="auto"/>
                                                                <w:left w:val="none" w:sz="0" w:space="0" w:color="auto"/>
                                                                <w:bottom w:val="none" w:sz="0" w:space="0" w:color="auto"/>
                                                                <w:right w:val="none" w:sz="0" w:space="0" w:color="auto"/>
                                                              </w:divBdr>
                                                              <w:divsChild>
                                                                <w:div w:id="1129129196">
                                                                  <w:marLeft w:val="0"/>
                                                                  <w:marRight w:val="0"/>
                                                                  <w:marTop w:val="0"/>
                                                                  <w:marBottom w:val="0"/>
                                                                  <w:divBdr>
                                                                    <w:top w:val="none" w:sz="0" w:space="0" w:color="auto"/>
                                                                    <w:left w:val="none" w:sz="0" w:space="0" w:color="auto"/>
                                                                    <w:bottom w:val="none" w:sz="0" w:space="0" w:color="auto"/>
                                                                    <w:right w:val="none" w:sz="0" w:space="0" w:color="auto"/>
                                                                  </w:divBdr>
                                                                  <w:divsChild>
                                                                    <w:div w:id="1717856255">
                                                                      <w:marLeft w:val="0"/>
                                                                      <w:marRight w:val="0"/>
                                                                      <w:marTop w:val="0"/>
                                                                      <w:marBottom w:val="0"/>
                                                                      <w:divBdr>
                                                                        <w:top w:val="none" w:sz="0" w:space="0" w:color="auto"/>
                                                                        <w:left w:val="none" w:sz="0" w:space="0" w:color="auto"/>
                                                                        <w:bottom w:val="none" w:sz="0" w:space="0" w:color="auto"/>
                                                                        <w:right w:val="none" w:sz="0" w:space="0" w:color="auto"/>
                                                                      </w:divBdr>
                                                                      <w:divsChild>
                                                                        <w:div w:id="1822770377">
                                                                          <w:marLeft w:val="0"/>
                                                                          <w:marRight w:val="0"/>
                                                                          <w:marTop w:val="0"/>
                                                                          <w:marBottom w:val="0"/>
                                                                          <w:divBdr>
                                                                            <w:top w:val="none" w:sz="0" w:space="0" w:color="auto"/>
                                                                            <w:left w:val="none" w:sz="0" w:space="0" w:color="auto"/>
                                                                            <w:bottom w:val="none" w:sz="0" w:space="0" w:color="auto"/>
                                                                            <w:right w:val="none" w:sz="0" w:space="0" w:color="auto"/>
                                                                          </w:divBdr>
                                                                          <w:divsChild>
                                                                            <w:div w:id="1398741817">
                                                                              <w:marLeft w:val="0"/>
                                                                              <w:marRight w:val="0"/>
                                                                              <w:marTop w:val="0"/>
                                                                              <w:marBottom w:val="0"/>
                                                                              <w:divBdr>
                                                                                <w:top w:val="none" w:sz="0" w:space="0" w:color="auto"/>
                                                                                <w:left w:val="none" w:sz="0" w:space="0" w:color="auto"/>
                                                                                <w:bottom w:val="none" w:sz="0" w:space="0" w:color="auto"/>
                                                                                <w:right w:val="none" w:sz="0" w:space="0" w:color="auto"/>
                                                                              </w:divBdr>
                                                                              <w:divsChild>
                                                                                <w:div w:id="912158269">
                                                                                  <w:marLeft w:val="0"/>
                                                                                  <w:marRight w:val="0"/>
                                                                                  <w:marTop w:val="0"/>
                                                                                  <w:marBottom w:val="0"/>
                                                                                  <w:divBdr>
                                                                                    <w:top w:val="none" w:sz="0" w:space="0" w:color="auto"/>
                                                                                    <w:left w:val="none" w:sz="0" w:space="0" w:color="auto"/>
                                                                                    <w:bottom w:val="none" w:sz="0" w:space="0" w:color="auto"/>
                                                                                    <w:right w:val="none" w:sz="0" w:space="0" w:color="auto"/>
                                                                                  </w:divBdr>
                                                                                  <w:divsChild>
                                                                                    <w:div w:id="118233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07099343">
      <w:bodyDiv w:val="1"/>
      <w:marLeft w:val="0"/>
      <w:marRight w:val="0"/>
      <w:marTop w:val="0"/>
      <w:marBottom w:val="0"/>
      <w:divBdr>
        <w:top w:val="none" w:sz="0" w:space="0" w:color="auto"/>
        <w:left w:val="none" w:sz="0" w:space="0" w:color="auto"/>
        <w:bottom w:val="none" w:sz="0" w:space="0" w:color="auto"/>
        <w:right w:val="none" w:sz="0" w:space="0" w:color="auto"/>
      </w:divBdr>
      <w:divsChild>
        <w:div w:id="1195967693">
          <w:marLeft w:val="0"/>
          <w:marRight w:val="0"/>
          <w:marTop w:val="0"/>
          <w:marBottom w:val="0"/>
          <w:divBdr>
            <w:top w:val="none" w:sz="0" w:space="0" w:color="auto"/>
            <w:left w:val="none" w:sz="0" w:space="0" w:color="auto"/>
            <w:bottom w:val="none" w:sz="0" w:space="0" w:color="auto"/>
            <w:right w:val="none" w:sz="0" w:space="0" w:color="auto"/>
          </w:divBdr>
          <w:divsChild>
            <w:div w:id="1102723251">
              <w:marLeft w:val="0"/>
              <w:marRight w:val="0"/>
              <w:marTop w:val="0"/>
              <w:marBottom w:val="0"/>
              <w:divBdr>
                <w:top w:val="none" w:sz="0" w:space="0" w:color="auto"/>
                <w:left w:val="none" w:sz="0" w:space="0" w:color="auto"/>
                <w:bottom w:val="none" w:sz="0" w:space="0" w:color="auto"/>
                <w:right w:val="none" w:sz="0" w:space="0" w:color="auto"/>
              </w:divBdr>
              <w:divsChild>
                <w:div w:id="537476906">
                  <w:marLeft w:val="0"/>
                  <w:marRight w:val="0"/>
                  <w:marTop w:val="0"/>
                  <w:marBottom w:val="0"/>
                  <w:divBdr>
                    <w:top w:val="none" w:sz="0" w:space="0" w:color="auto"/>
                    <w:left w:val="none" w:sz="0" w:space="0" w:color="auto"/>
                    <w:bottom w:val="none" w:sz="0" w:space="0" w:color="auto"/>
                    <w:right w:val="none" w:sz="0" w:space="0" w:color="auto"/>
                  </w:divBdr>
                  <w:divsChild>
                    <w:div w:id="580799958">
                      <w:marLeft w:val="0"/>
                      <w:marRight w:val="0"/>
                      <w:marTop w:val="0"/>
                      <w:marBottom w:val="0"/>
                      <w:divBdr>
                        <w:top w:val="none" w:sz="0" w:space="0" w:color="auto"/>
                        <w:left w:val="none" w:sz="0" w:space="0" w:color="auto"/>
                        <w:bottom w:val="none" w:sz="0" w:space="0" w:color="auto"/>
                        <w:right w:val="none" w:sz="0" w:space="0" w:color="auto"/>
                      </w:divBdr>
                      <w:divsChild>
                        <w:div w:id="788162915">
                          <w:marLeft w:val="0"/>
                          <w:marRight w:val="0"/>
                          <w:marTop w:val="0"/>
                          <w:marBottom w:val="0"/>
                          <w:divBdr>
                            <w:top w:val="none" w:sz="0" w:space="0" w:color="auto"/>
                            <w:left w:val="none" w:sz="0" w:space="0" w:color="auto"/>
                            <w:bottom w:val="none" w:sz="0" w:space="0" w:color="auto"/>
                            <w:right w:val="none" w:sz="0" w:space="0" w:color="auto"/>
                          </w:divBdr>
                          <w:divsChild>
                            <w:div w:id="90441146">
                              <w:marLeft w:val="0"/>
                              <w:marRight w:val="0"/>
                              <w:marTop w:val="0"/>
                              <w:marBottom w:val="0"/>
                              <w:divBdr>
                                <w:top w:val="none" w:sz="0" w:space="0" w:color="auto"/>
                                <w:left w:val="none" w:sz="0" w:space="0" w:color="auto"/>
                                <w:bottom w:val="none" w:sz="0" w:space="0" w:color="auto"/>
                                <w:right w:val="none" w:sz="0" w:space="0" w:color="auto"/>
                              </w:divBdr>
                              <w:divsChild>
                                <w:div w:id="1959212423">
                                  <w:marLeft w:val="0"/>
                                  <w:marRight w:val="0"/>
                                  <w:marTop w:val="0"/>
                                  <w:marBottom w:val="0"/>
                                  <w:divBdr>
                                    <w:top w:val="none" w:sz="0" w:space="0" w:color="auto"/>
                                    <w:left w:val="none" w:sz="0" w:space="0" w:color="auto"/>
                                    <w:bottom w:val="none" w:sz="0" w:space="0" w:color="auto"/>
                                    <w:right w:val="none" w:sz="0" w:space="0" w:color="auto"/>
                                  </w:divBdr>
                                  <w:divsChild>
                                    <w:div w:id="1369529430">
                                      <w:marLeft w:val="0"/>
                                      <w:marRight w:val="0"/>
                                      <w:marTop w:val="0"/>
                                      <w:marBottom w:val="0"/>
                                      <w:divBdr>
                                        <w:top w:val="none" w:sz="0" w:space="0" w:color="auto"/>
                                        <w:left w:val="none" w:sz="0" w:space="0" w:color="auto"/>
                                        <w:bottom w:val="none" w:sz="0" w:space="0" w:color="auto"/>
                                        <w:right w:val="none" w:sz="0" w:space="0" w:color="auto"/>
                                      </w:divBdr>
                                      <w:divsChild>
                                        <w:div w:id="1129282764">
                                          <w:marLeft w:val="0"/>
                                          <w:marRight w:val="0"/>
                                          <w:marTop w:val="0"/>
                                          <w:marBottom w:val="0"/>
                                          <w:divBdr>
                                            <w:top w:val="none" w:sz="0" w:space="0" w:color="auto"/>
                                            <w:left w:val="none" w:sz="0" w:space="0" w:color="auto"/>
                                            <w:bottom w:val="none" w:sz="0" w:space="0" w:color="auto"/>
                                            <w:right w:val="none" w:sz="0" w:space="0" w:color="auto"/>
                                          </w:divBdr>
                                          <w:divsChild>
                                            <w:div w:id="76483777">
                                              <w:marLeft w:val="0"/>
                                              <w:marRight w:val="0"/>
                                              <w:marTop w:val="0"/>
                                              <w:marBottom w:val="0"/>
                                              <w:divBdr>
                                                <w:top w:val="none" w:sz="0" w:space="0" w:color="auto"/>
                                                <w:left w:val="none" w:sz="0" w:space="0" w:color="auto"/>
                                                <w:bottom w:val="none" w:sz="0" w:space="0" w:color="auto"/>
                                                <w:right w:val="none" w:sz="0" w:space="0" w:color="auto"/>
                                              </w:divBdr>
                                              <w:divsChild>
                                                <w:div w:id="317802755">
                                                  <w:marLeft w:val="0"/>
                                                  <w:marRight w:val="0"/>
                                                  <w:marTop w:val="0"/>
                                                  <w:marBottom w:val="0"/>
                                                  <w:divBdr>
                                                    <w:top w:val="none" w:sz="0" w:space="0" w:color="auto"/>
                                                    <w:left w:val="none" w:sz="0" w:space="0" w:color="auto"/>
                                                    <w:bottom w:val="none" w:sz="0" w:space="0" w:color="auto"/>
                                                    <w:right w:val="none" w:sz="0" w:space="0" w:color="auto"/>
                                                  </w:divBdr>
                                                  <w:divsChild>
                                                    <w:div w:id="647899523">
                                                      <w:marLeft w:val="0"/>
                                                      <w:marRight w:val="0"/>
                                                      <w:marTop w:val="0"/>
                                                      <w:marBottom w:val="0"/>
                                                      <w:divBdr>
                                                        <w:top w:val="single" w:sz="12" w:space="0" w:color="auto"/>
                                                        <w:left w:val="none" w:sz="0" w:space="0" w:color="auto"/>
                                                        <w:bottom w:val="none" w:sz="0" w:space="0" w:color="auto"/>
                                                        <w:right w:val="none" w:sz="0" w:space="0" w:color="auto"/>
                                                      </w:divBdr>
                                                      <w:divsChild>
                                                        <w:div w:id="1588076370">
                                                          <w:marLeft w:val="0"/>
                                                          <w:marRight w:val="0"/>
                                                          <w:marTop w:val="0"/>
                                                          <w:marBottom w:val="0"/>
                                                          <w:divBdr>
                                                            <w:top w:val="none" w:sz="0" w:space="0" w:color="auto"/>
                                                            <w:left w:val="none" w:sz="0" w:space="0" w:color="auto"/>
                                                            <w:bottom w:val="none" w:sz="0" w:space="0" w:color="auto"/>
                                                            <w:right w:val="none" w:sz="0" w:space="0" w:color="auto"/>
                                                          </w:divBdr>
                                                          <w:divsChild>
                                                            <w:div w:id="684794468">
                                                              <w:marLeft w:val="0"/>
                                                              <w:marRight w:val="0"/>
                                                              <w:marTop w:val="0"/>
                                                              <w:marBottom w:val="0"/>
                                                              <w:divBdr>
                                                                <w:top w:val="none" w:sz="0" w:space="0" w:color="auto"/>
                                                                <w:left w:val="none" w:sz="0" w:space="0" w:color="auto"/>
                                                                <w:bottom w:val="none" w:sz="0" w:space="0" w:color="auto"/>
                                                                <w:right w:val="none" w:sz="0" w:space="0" w:color="auto"/>
                                                              </w:divBdr>
                                                              <w:divsChild>
                                                                <w:div w:id="861628304">
                                                                  <w:marLeft w:val="0"/>
                                                                  <w:marRight w:val="0"/>
                                                                  <w:marTop w:val="0"/>
                                                                  <w:marBottom w:val="0"/>
                                                                  <w:divBdr>
                                                                    <w:top w:val="none" w:sz="0" w:space="0" w:color="auto"/>
                                                                    <w:left w:val="none" w:sz="0" w:space="0" w:color="auto"/>
                                                                    <w:bottom w:val="none" w:sz="0" w:space="0" w:color="auto"/>
                                                                    <w:right w:val="none" w:sz="0" w:space="0" w:color="auto"/>
                                                                  </w:divBdr>
                                                                  <w:divsChild>
                                                                    <w:div w:id="1935699593">
                                                                      <w:marLeft w:val="0"/>
                                                                      <w:marRight w:val="0"/>
                                                                      <w:marTop w:val="0"/>
                                                                      <w:marBottom w:val="0"/>
                                                                      <w:divBdr>
                                                                        <w:top w:val="none" w:sz="0" w:space="0" w:color="auto"/>
                                                                        <w:left w:val="none" w:sz="0" w:space="0" w:color="auto"/>
                                                                        <w:bottom w:val="none" w:sz="0" w:space="0" w:color="auto"/>
                                                                        <w:right w:val="none" w:sz="0" w:space="0" w:color="auto"/>
                                                                      </w:divBdr>
                                                                      <w:divsChild>
                                                                        <w:div w:id="61412296">
                                                                          <w:marLeft w:val="0"/>
                                                                          <w:marRight w:val="0"/>
                                                                          <w:marTop w:val="0"/>
                                                                          <w:marBottom w:val="0"/>
                                                                          <w:divBdr>
                                                                            <w:top w:val="none" w:sz="0" w:space="0" w:color="auto"/>
                                                                            <w:left w:val="none" w:sz="0" w:space="0" w:color="auto"/>
                                                                            <w:bottom w:val="none" w:sz="0" w:space="0" w:color="auto"/>
                                                                            <w:right w:val="none" w:sz="0" w:space="0" w:color="auto"/>
                                                                          </w:divBdr>
                                                                          <w:divsChild>
                                                                            <w:div w:id="131137856">
                                                                              <w:marLeft w:val="0"/>
                                                                              <w:marRight w:val="0"/>
                                                                              <w:marTop w:val="0"/>
                                                                              <w:marBottom w:val="0"/>
                                                                              <w:divBdr>
                                                                                <w:top w:val="none" w:sz="0" w:space="0" w:color="auto"/>
                                                                                <w:left w:val="none" w:sz="0" w:space="0" w:color="auto"/>
                                                                                <w:bottom w:val="none" w:sz="0" w:space="0" w:color="auto"/>
                                                                                <w:right w:val="none" w:sz="0" w:space="0" w:color="auto"/>
                                                                              </w:divBdr>
                                                                              <w:divsChild>
                                                                                <w:div w:id="1415857458">
                                                                                  <w:marLeft w:val="0"/>
                                                                                  <w:marRight w:val="0"/>
                                                                                  <w:marTop w:val="0"/>
                                                                                  <w:marBottom w:val="0"/>
                                                                                  <w:divBdr>
                                                                                    <w:top w:val="none" w:sz="0" w:space="0" w:color="auto"/>
                                                                                    <w:left w:val="none" w:sz="0" w:space="0" w:color="auto"/>
                                                                                    <w:bottom w:val="none" w:sz="0" w:space="0" w:color="auto"/>
                                                                                    <w:right w:val="none" w:sz="0" w:space="0" w:color="auto"/>
                                                                                  </w:divBdr>
                                                                                </w:div>
                                                                                <w:div w:id="999426524">
                                                                                  <w:marLeft w:val="0"/>
                                                                                  <w:marRight w:val="0"/>
                                                                                  <w:marTop w:val="0"/>
                                                                                  <w:marBottom w:val="0"/>
                                                                                  <w:divBdr>
                                                                                    <w:top w:val="none" w:sz="0" w:space="0" w:color="auto"/>
                                                                                    <w:left w:val="none" w:sz="0" w:space="0" w:color="auto"/>
                                                                                    <w:bottom w:val="none" w:sz="0" w:space="0" w:color="auto"/>
                                                                                    <w:right w:val="none" w:sz="0" w:space="0" w:color="auto"/>
                                                                                  </w:divBdr>
                                                                                </w:div>
                                                                                <w:div w:id="1479958986">
                                                                                  <w:marLeft w:val="0"/>
                                                                                  <w:marRight w:val="0"/>
                                                                                  <w:marTop w:val="0"/>
                                                                                  <w:marBottom w:val="0"/>
                                                                                  <w:divBdr>
                                                                                    <w:top w:val="none" w:sz="0" w:space="0" w:color="auto"/>
                                                                                    <w:left w:val="none" w:sz="0" w:space="0" w:color="auto"/>
                                                                                    <w:bottom w:val="none" w:sz="0" w:space="0" w:color="auto"/>
                                                                                    <w:right w:val="none" w:sz="0" w:space="0" w:color="auto"/>
                                                                                  </w:divBdr>
                                                                                </w:div>
                                                                                <w:div w:id="475950130">
                                                                                  <w:marLeft w:val="0"/>
                                                                                  <w:marRight w:val="0"/>
                                                                                  <w:marTop w:val="0"/>
                                                                                  <w:marBottom w:val="0"/>
                                                                                  <w:divBdr>
                                                                                    <w:top w:val="none" w:sz="0" w:space="0" w:color="auto"/>
                                                                                    <w:left w:val="none" w:sz="0" w:space="0" w:color="auto"/>
                                                                                    <w:bottom w:val="none" w:sz="0" w:space="0" w:color="auto"/>
                                                                                    <w:right w:val="none" w:sz="0" w:space="0" w:color="auto"/>
                                                                                  </w:divBdr>
                                                                                </w:div>
                                                                                <w:div w:id="1435981425">
                                                                                  <w:marLeft w:val="0"/>
                                                                                  <w:marRight w:val="0"/>
                                                                                  <w:marTop w:val="0"/>
                                                                                  <w:marBottom w:val="0"/>
                                                                                  <w:divBdr>
                                                                                    <w:top w:val="none" w:sz="0" w:space="0" w:color="auto"/>
                                                                                    <w:left w:val="none" w:sz="0" w:space="0" w:color="auto"/>
                                                                                    <w:bottom w:val="none" w:sz="0" w:space="0" w:color="auto"/>
                                                                                    <w:right w:val="none" w:sz="0" w:space="0" w:color="auto"/>
                                                                                  </w:divBdr>
                                                                                </w:div>
                                                                                <w:div w:id="1180239360">
                                                                                  <w:marLeft w:val="0"/>
                                                                                  <w:marRight w:val="0"/>
                                                                                  <w:marTop w:val="0"/>
                                                                                  <w:marBottom w:val="0"/>
                                                                                  <w:divBdr>
                                                                                    <w:top w:val="none" w:sz="0" w:space="0" w:color="auto"/>
                                                                                    <w:left w:val="none" w:sz="0" w:space="0" w:color="auto"/>
                                                                                    <w:bottom w:val="none" w:sz="0" w:space="0" w:color="auto"/>
                                                                                    <w:right w:val="none" w:sz="0" w:space="0" w:color="auto"/>
                                                                                  </w:divBdr>
                                                                                </w:div>
                                                                                <w:div w:id="1207790493">
                                                                                  <w:marLeft w:val="0"/>
                                                                                  <w:marRight w:val="0"/>
                                                                                  <w:marTop w:val="0"/>
                                                                                  <w:marBottom w:val="0"/>
                                                                                  <w:divBdr>
                                                                                    <w:top w:val="none" w:sz="0" w:space="0" w:color="auto"/>
                                                                                    <w:left w:val="none" w:sz="0" w:space="0" w:color="auto"/>
                                                                                    <w:bottom w:val="none" w:sz="0" w:space="0" w:color="auto"/>
                                                                                    <w:right w:val="none" w:sz="0" w:space="0" w:color="auto"/>
                                                                                  </w:divBdr>
                                                                                </w:div>
                                                                                <w:div w:id="477965079">
                                                                                  <w:marLeft w:val="0"/>
                                                                                  <w:marRight w:val="0"/>
                                                                                  <w:marTop w:val="0"/>
                                                                                  <w:marBottom w:val="0"/>
                                                                                  <w:divBdr>
                                                                                    <w:top w:val="none" w:sz="0" w:space="0" w:color="auto"/>
                                                                                    <w:left w:val="none" w:sz="0" w:space="0" w:color="auto"/>
                                                                                    <w:bottom w:val="none" w:sz="0" w:space="0" w:color="auto"/>
                                                                                    <w:right w:val="none" w:sz="0" w:space="0" w:color="auto"/>
                                                                                  </w:divBdr>
                                                                                </w:div>
                                                                                <w:div w:id="457573994">
                                                                                  <w:marLeft w:val="0"/>
                                                                                  <w:marRight w:val="0"/>
                                                                                  <w:marTop w:val="0"/>
                                                                                  <w:marBottom w:val="0"/>
                                                                                  <w:divBdr>
                                                                                    <w:top w:val="none" w:sz="0" w:space="0" w:color="auto"/>
                                                                                    <w:left w:val="none" w:sz="0" w:space="0" w:color="auto"/>
                                                                                    <w:bottom w:val="none" w:sz="0" w:space="0" w:color="auto"/>
                                                                                    <w:right w:val="none" w:sz="0" w:space="0" w:color="auto"/>
                                                                                  </w:divBdr>
                                                                                </w:div>
                                                                                <w:div w:id="448665553">
                                                                                  <w:marLeft w:val="0"/>
                                                                                  <w:marRight w:val="0"/>
                                                                                  <w:marTop w:val="0"/>
                                                                                  <w:marBottom w:val="0"/>
                                                                                  <w:divBdr>
                                                                                    <w:top w:val="none" w:sz="0" w:space="0" w:color="auto"/>
                                                                                    <w:left w:val="none" w:sz="0" w:space="0" w:color="auto"/>
                                                                                    <w:bottom w:val="none" w:sz="0" w:space="0" w:color="auto"/>
                                                                                    <w:right w:val="none" w:sz="0" w:space="0" w:color="auto"/>
                                                                                  </w:divBdr>
                                                                                </w:div>
                                                                                <w:div w:id="1271547050">
                                                                                  <w:marLeft w:val="0"/>
                                                                                  <w:marRight w:val="0"/>
                                                                                  <w:marTop w:val="0"/>
                                                                                  <w:marBottom w:val="0"/>
                                                                                  <w:divBdr>
                                                                                    <w:top w:val="none" w:sz="0" w:space="0" w:color="auto"/>
                                                                                    <w:left w:val="none" w:sz="0" w:space="0" w:color="auto"/>
                                                                                    <w:bottom w:val="none" w:sz="0" w:space="0" w:color="auto"/>
                                                                                    <w:right w:val="none" w:sz="0" w:space="0" w:color="auto"/>
                                                                                  </w:divBdr>
                                                                                </w:div>
                                                                                <w:div w:id="1215966854">
                                                                                  <w:marLeft w:val="0"/>
                                                                                  <w:marRight w:val="0"/>
                                                                                  <w:marTop w:val="0"/>
                                                                                  <w:marBottom w:val="0"/>
                                                                                  <w:divBdr>
                                                                                    <w:top w:val="none" w:sz="0" w:space="0" w:color="auto"/>
                                                                                    <w:left w:val="none" w:sz="0" w:space="0" w:color="auto"/>
                                                                                    <w:bottom w:val="none" w:sz="0" w:space="0" w:color="auto"/>
                                                                                    <w:right w:val="none" w:sz="0" w:space="0" w:color="auto"/>
                                                                                  </w:divBdr>
                                                                                </w:div>
                                                                                <w:div w:id="1781298565">
                                                                                  <w:marLeft w:val="0"/>
                                                                                  <w:marRight w:val="0"/>
                                                                                  <w:marTop w:val="0"/>
                                                                                  <w:marBottom w:val="0"/>
                                                                                  <w:divBdr>
                                                                                    <w:top w:val="none" w:sz="0" w:space="0" w:color="auto"/>
                                                                                    <w:left w:val="none" w:sz="0" w:space="0" w:color="auto"/>
                                                                                    <w:bottom w:val="none" w:sz="0" w:space="0" w:color="auto"/>
                                                                                    <w:right w:val="none" w:sz="0" w:space="0" w:color="auto"/>
                                                                                  </w:divBdr>
                                                                                </w:div>
                                                                                <w:div w:id="418448097">
                                                                                  <w:marLeft w:val="0"/>
                                                                                  <w:marRight w:val="0"/>
                                                                                  <w:marTop w:val="0"/>
                                                                                  <w:marBottom w:val="0"/>
                                                                                  <w:divBdr>
                                                                                    <w:top w:val="none" w:sz="0" w:space="0" w:color="auto"/>
                                                                                    <w:left w:val="none" w:sz="0" w:space="0" w:color="auto"/>
                                                                                    <w:bottom w:val="none" w:sz="0" w:space="0" w:color="auto"/>
                                                                                    <w:right w:val="none" w:sz="0" w:space="0" w:color="auto"/>
                                                                                  </w:divBdr>
                                                                                </w:div>
                                                                                <w:div w:id="199784952">
                                                                                  <w:marLeft w:val="0"/>
                                                                                  <w:marRight w:val="0"/>
                                                                                  <w:marTop w:val="0"/>
                                                                                  <w:marBottom w:val="0"/>
                                                                                  <w:divBdr>
                                                                                    <w:top w:val="none" w:sz="0" w:space="0" w:color="auto"/>
                                                                                    <w:left w:val="none" w:sz="0" w:space="0" w:color="auto"/>
                                                                                    <w:bottom w:val="none" w:sz="0" w:space="0" w:color="auto"/>
                                                                                    <w:right w:val="none" w:sz="0" w:space="0" w:color="auto"/>
                                                                                  </w:divBdr>
                                                                                </w:div>
                                                                                <w:div w:id="1020160263">
                                                                                  <w:marLeft w:val="0"/>
                                                                                  <w:marRight w:val="0"/>
                                                                                  <w:marTop w:val="0"/>
                                                                                  <w:marBottom w:val="0"/>
                                                                                  <w:divBdr>
                                                                                    <w:top w:val="none" w:sz="0" w:space="0" w:color="auto"/>
                                                                                    <w:left w:val="none" w:sz="0" w:space="0" w:color="auto"/>
                                                                                    <w:bottom w:val="none" w:sz="0" w:space="0" w:color="auto"/>
                                                                                    <w:right w:val="none" w:sz="0" w:space="0" w:color="auto"/>
                                                                                  </w:divBdr>
                                                                                </w:div>
                                                                                <w:div w:id="1458643083">
                                                                                  <w:marLeft w:val="0"/>
                                                                                  <w:marRight w:val="0"/>
                                                                                  <w:marTop w:val="0"/>
                                                                                  <w:marBottom w:val="0"/>
                                                                                  <w:divBdr>
                                                                                    <w:top w:val="none" w:sz="0" w:space="0" w:color="auto"/>
                                                                                    <w:left w:val="none" w:sz="0" w:space="0" w:color="auto"/>
                                                                                    <w:bottom w:val="none" w:sz="0" w:space="0" w:color="auto"/>
                                                                                    <w:right w:val="none" w:sz="0" w:space="0" w:color="auto"/>
                                                                                  </w:divBdr>
                                                                                </w:div>
                                                                                <w:div w:id="382607153">
                                                                                  <w:marLeft w:val="0"/>
                                                                                  <w:marRight w:val="0"/>
                                                                                  <w:marTop w:val="0"/>
                                                                                  <w:marBottom w:val="0"/>
                                                                                  <w:divBdr>
                                                                                    <w:top w:val="none" w:sz="0" w:space="0" w:color="auto"/>
                                                                                    <w:left w:val="none" w:sz="0" w:space="0" w:color="auto"/>
                                                                                    <w:bottom w:val="none" w:sz="0" w:space="0" w:color="auto"/>
                                                                                    <w:right w:val="none" w:sz="0" w:space="0" w:color="auto"/>
                                                                                  </w:divBdr>
                                                                                </w:div>
                                                                                <w:div w:id="466045097">
                                                                                  <w:marLeft w:val="0"/>
                                                                                  <w:marRight w:val="0"/>
                                                                                  <w:marTop w:val="0"/>
                                                                                  <w:marBottom w:val="0"/>
                                                                                  <w:divBdr>
                                                                                    <w:top w:val="none" w:sz="0" w:space="0" w:color="auto"/>
                                                                                    <w:left w:val="none" w:sz="0" w:space="0" w:color="auto"/>
                                                                                    <w:bottom w:val="none" w:sz="0" w:space="0" w:color="auto"/>
                                                                                    <w:right w:val="none" w:sz="0" w:space="0" w:color="auto"/>
                                                                                  </w:divBdr>
                                                                                </w:div>
                                                                                <w:div w:id="506866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85147782">
      <w:bodyDiv w:val="1"/>
      <w:marLeft w:val="0"/>
      <w:marRight w:val="0"/>
      <w:marTop w:val="0"/>
      <w:marBottom w:val="0"/>
      <w:divBdr>
        <w:top w:val="none" w:sz="0" w:space="0" w:color="auto"/>
        <w:left w:val="none" w:sz="0" w:space="0" w:color="auto"/>
        <w:bottom w:val="none" w:sz="0" w:space="0" w:color="auto"/>
        <w:right w:val="none" w:sz="0" w:space="0" w:color="auto"/>
      </w:divBdr>
      <w:divsChild>
        <w:div w:id="604729570">
          <w:marLeft w:val="0"/>
          <w:marRight w:val="0"/>
          <w:marTop w:val="0"/>
          <w:marBottom w:val="0"/>
          <w:divBdr>
            <w:top w:val="none" w:sz="0" w:space="0" w:color="auto"/>
            <w:left w:val="none" w:sz="0" w:space="0" w:color="auto"/>
            <w:bottom w:val="none" w:sz="0" w:space="0" w:color="auto"/>
            <w:right w:val="none" w:sz="0" w:space="0" w:color="auto"/>
          </w:divBdr>
          <w:divsChild>
            <w:div w:id="548954653">
              <w:marLeft w:val="0"/>
              <w:marRight w:val="0"/>
              <w:marTop w:val="0"/>
              <w:marBottom w:val="0"/>
              <w:divBdr>
                <w:top w:val="none" w:sz="0" w:space="0" w:color="auto"/>
                <w:left w:val="none" w:sz="0" w:space="0" w:color="auto"/>
                <w:bottom w:val="none" w:sz="0" w:space="0" w:color="auto"/>
                <w:right w:val="none" w:sz="0" w:space="0" w:color="auto"/>
              </w:divBdr>
              <w:divsChild>
                <w:div w:id="952712584">
                  <w:marLeft w:val="0"/>
                  <w:marRight w:val="0"/>
                  <w:marTop w:val="0"/>
                  <w:marBottom w:val="0"/>
                  <w:divBdr>
                    <w:top w:val="none" w:sz="0" w:space="0" w:color="auto"/>
                    <w:left w:val="none" w:sz="0" w:space="0" w:color="auto"/>
                    <w:bottom w:val="none" w:sz="0" w:space="0" w:color="auto"/>
                    <w:right w:val="none" w:sz="0" w:space="0" w:color="auto"/>
                  </w:divBdr>
                  <w:divsChild>
                    <w:div w:id="1554539428">
                      <w:marLeft w:val="0"/>
                      <w:marRight w:val="0"/>
                      <w:marTop w:val="0"/>
                      <w:marBottom w:val="0"/>
                      <w:divBdr>
                        <w:top w:val="none" w:sz="0" w:space="0" w:color="auto"/>
                        <w:left w:val="none" w:sz="0" w:space="0" w:color="auto"/>
                        <w:bottom w:val="none" w:sz="0" w:space="0" w:color="auto"/>
                        <w:right w:val="none" w:sz="0" w:space="0" w:color="auto"/>
                      </w:divBdr>
                      <w:divsChild>
                        <w:div w:id="1044061195">
                          <w:marLeft w:val="0"/>
                          <w:marRight w:val="0"/>
                          <w:marTop w:val="0"/>
                          <w:marBottom w:val="0"/>
                          <w:divBdr>
                            <w:top w:val="none" w:sz="0" w:space="0" w:color="auto"/>
                            <w:left w:val="none" w:sz="0" w:space="0" w:color="auto"/>
                            <w:bottom w:val="none" w:sz="0" w:space="0" w:color="auto"/>
                            <w:right w:val="none" w:sz="0" w:space="0" w:color="auto"/>
                          </w:divBdr>
                          <w:divsChild>
                            <w:div w:id="1921476210">
                              <w:marLeft w:val="0"/>
                              <w:marRight w:val="0"/>
                              <w:marTop w:val="0"/>
                              <w:marBottom w:val="0"/>
                              <w:divBdr>
                                <w:top w:val="none" w:sz="0" w:space="0" w:color="auto"/>
                                <w:left w:val="none" w:sz="0" w:space="0" w:color="auto"/>
                                <w:bottom w:val="none" w:sz="0" w:space="0" w:color="auto"/>
                                <w:right w:val="none" w:sz="0" w:space="0" w:color="auto"/>
                              </w:divBdr>
                              <w:divsChild>
                                <w:div w:id="1755518086">
                                  <w:marLeft w:val="0"/>
                                  <w:marRight w:val="0"/>
                                  <w:marTop w:val="0"/>
                                  <w:marBottom w:val="0"/>
                                  <w:divBdr>
                                    <w:top w:val="none" w:sz="0" w:space="0" w:color="auto"/>
                                    <w:left w:val="none" w:sz="0" w:space="0" w:color="auto"/>
                                    <w:bottom w:val="none" w:sz="0" w:space="0" w:color="auto"/>
                                    <w:right w:val="none" w:sz="0" w:space="0" w:color="auto"/>
                                  </w:divBdr>
                                  <w:divsChild>
                                    <w:div w:id="1358044992">
                                      <w:marLeft w:val="0"/>
                                      <w:marRight w:val="0"/>
                                      <w:marTop w:val="0"/>
                                      <w:marBottom w:val="0"/>
                                      <w:divBdr>
                                        <w:top w:val="none" w:sz="0" w:space="0" w:color="auto"/>
                                        <w:left w:val="none" w:sz="0" w:space="0" w:color="auto"/>
                                        <w:bottom w:val="none" w:sz="0" w:space="0" w:color="auto"/>
                                        <w:right w:val="none" w:sz="0" w:space="0" w:color="auto"/>
                                      </w:divBdr>
                                      <w:divsChild>
                                        <w:div w:id="1174033463">
                                          <w:marLeft w:val="0"/>
                                          <w:marRight w:val="0"/>
                                          <w:marTop w:val="0"/>
                                          <w:marBottom w:val="0"/>
                                          <w:divBdr>
                                            <w:top w:val="none" w:sz="0" w:space="0" w:color="auto"/>
                                            <w:left w:val="none" w:sz="0" w:space="0" w:color="auto"/>
                                            <w:bottom w:val="none" w:sz="0" w:space="0" w:color="auto"/>
                                            <w:right w:val="none" w:sz="0" w:space="0" w:color="auto"/>
                                          </w:divBdr>
                                          <w:divsChild>
                                            <w:div w:id="1471089580">
                                              <w:marLeft w:val="0"/>
                                              <w:marRight w:val="0"/>
                                              <w:marTop w:val="0"/>
                                              <w:marBottom w:val="0"/>
                                              <w:divBdr>
                                                <w:top w:val="none" w:sz="0" w:space="0" w:color="auto"/>
                                                <w:left w:val="none" w:sz="0" w:space="0" w:color="auto"/>
                                                <w:bottom w:val="none" w:sz="0" w:space="0" w:color="auto"/>
                                                <w:right w:val="none" w:sz="0" w:space="0" w:color="auto"/>
                                              </w:divBdr>
                                              <w:divsChild>
                                                <w:div w:id="27681221">
                                                  <w:marLeft w:val="0"/>
                                                  <w:marRight w:val="0"/>
                                                  <w:marTop w:val="0"/>
                                                  <w:marBottom w:val="0"/>
                                                  <w:divBdr>
                                                    <w:top w:val="none" w:sz="0" w:space="0" w:color="auto"/>
                                                    <w:left w:val="none" w:sz="0" w:space="0" w:color="auto"/>
                                                    <w:bottom w:val="none" w:sz="0" w:space="0" w:color="auto"/>
                                                    <w:right w:val="none" w:sz="0" w:space="0" w:color="auto"/>
                                                  </w:divBdr>
                                                  <w:divsChild>
                                                    <w:div w:id="1552958489">
                                                      <w:marLeft w:val="0"/>
                                                      <w:marRight w:val="0"/>
                                                      <w:marTop w:val="0"/>
                                                      <w:marBottom w:val="0"/>
                                                      <w:divBdr>
                                                        <w:top w:val="single" w:sz="12" w:space="0" w:color="auto"/>
                                                        <w:left w:val="none" w:sz="0" w:space="0" w:color="auto"/>
                                                        <w:bottom w:val="none" w:sz="0" w:space="0" w:color="auto"/>
                                                        <w:right w:val="none" w:sz="0" w:space="0" w:color="auto"/>
                                                      </w:divBdr>
                                                      <w:divsChild>
                                                        <w:div w:id="400906799">
                                                          <w:marLeft w:val="0"/>
                                                          <w:marRight w:val="0"/>
                                                          <w:marTop w:val="0"/>
                                                          <w:marBottom w:val="0"/>
                                                          <w:divBdr>
                                                            <w:top w:val="none" w:sz="0" w:space="0" w:color="auto"/>
                                                            <w:left w:val="none" w:sz="0" w:space="0" w:color="auto"/>
                                                            <w:bottom w:val="none" w:sz="0" w:space="0" w:color="auto"/>
                                                            <w:right w:val="none" w:sz="0" w:space="0" w:color="auto"/>
                                                          </w:divBdr>
                                                          <w:divsChild>
                                                            <w:div w:id="1615866950">
                                                              <w:marLeft w:val="0"/>
                                                              <w:marRight w:val="0"/>
                                                              <w:marTop w:val="0"/>
                                                              <w:marBottom w:val="0"/>
                                                              <w:divBdr>
                                                                <w:top w:val="none" w:sz="0" w:space="0" w:color="auto"/>
                                                                <w:left w:val="none" w:sz="0" w:space="0" w:color="auto"/>
                                                                <w:bottom w:val="none" w:sz="0" w:space="0" w:color="auto"/>
                                                                <w:right w:val="none" w:sz="0" w:space="0" w:color="auto"/>
                                                              </w:divBdr>
                                                              <w:divsChild>
                                                                <w:div w:id="1597784888">
                                                                  <w:marLeft w:val="0"/>
                                                                  <w:marRight w:val="0"/>
                                                                  <w:marTop w:val="0"/>
                                                                  <w:marBottom w:val="0"/>
                                                                  <w:divBdr>
                                                                    <w:top w:val="none" w:sz="0" w:space="0" w:color="auto"/>
                                                                    <w:left w:val="none" w:sz="0" w:space="0" w:color="auto"/>
                                                                    <w:bottom w:val="none" w:sz="0" w:space="0" w:color="auto"/>
                                                                    <w:right w:val="none" w:sz="0" w:space="0" w:color="auto"/>
                                                                  </w:divBdr>
                                                                  <w:divsChild>
                                                                    <w:div w:id="1416779978">
                                                                      <w:marLeft w:val="0"/>
                                                                      <w:marRight w:val="0"/>
                                                                      <w:marTop w:val="0"/>
                                                                      <w:marBottom w:val="0"/>
                                                                      <w:divBdr>
                                                                        <w:top w:val="none" w:sz="0" w:space="0" w:color="auto"/>
                                                                        <w:left w:val="none" w:sz="0" w:space="0" w:color="auto"/>
                                                                        <w:bottom w:val="none" w:sz="0" w:space="0" w:color="auto"/>
                                                                        <w:right w:val="none" w:sz="0" w:space="0" w:color="auto"/>
                                                                      </w:divBdr>
                                                                      <w:divsChild>
                                                                        <w:div w:id="1555658596">
                                                                          <w:marLeft w:val="0"/>
                                                                          <w:marRight w:val="0"/>
                                                                          <w:marTop w:val="0"/>
                                                                          <w:marBottom w:val="0"/>
                                                                          <w:divBdr>
                                                                            <w:top w:val="none" w:sz="0" w:space="0" w:color="auto"/>
                                                                            <w:left w:val="none" w:sz="0" w:space="0" w:color="auto"/>
                                                                            <w:bottom w:val="none" w:sz="0" w:space="0" w:color="auto"/>
                                                                            <w:right w:val="none" w:sz="0" w:space="0" w:color="auto"/>
                                                                          </w:divBdr>
                                                                          <w:divsChild>
                                                                            <w:div w:id="1906717241">
                                                                              <w:marLeft w:val="0"/>
                                                                              <w:marRight w:val="0"/>
                                                                              <w:marTop w:val="0"/>
                                                                              <w:marBottom w:val="0"/>
                                                                              <w:divBdr>
                                                                                <w:top w:val="none" w:sz="0" w:space="0" w:color="auto"/>
                                                                                <w:left w:val="none" w:sz="0" w:space="0" w:color="auto"/>
                                                                                <w:bottom w:val="none" w:sz="0" w:space="0" w:color="auto"/>
                                                                                <w:right w:val="none" w:sz="0" w:space="0" w:color="auto"/>
                                                                              </w:divBdr>
                                                                              <w:divsChild>
                                                                                <w:div w:id="1548300661">
                                                                                  <w:marLeft w:val="0"/>
                                                                                  <w:marRight w:val="0"/>
                                                                                  <w:marTop w:val="0"/>
                                                                                  <w:marBottom w:val="0"/>
                                                                                  <w:divBdr>
                                                                                    <w:top w:val="none" w:sz="0" w:space="0" w:color="auto"/>
                                                                                    <w:left w:val="none" w:sz="0" w:space="0" w:color="auto"/>
                                                                                    <w:bottom w:val="none" w:sz="0" w:space="0" w:color="auto"/>
                                                                                    <w:right w:val="none" w:sz="0" w:space="0" w:color="auto"/>
                                                                                  </w:divBdr>
                                                                                  <w:divsChild>
                                                                                    <w:div w:id="1548689259">
                                                                                      <w:marLeft w:val="0"/>
                                                                                      <w:marRight w:val="0"/>
                                                                                      <w:marTop w:val="0"/>
                                                                                      <w:marBottom w:val="0"/>
                                                                                      <w:divBdr>
                                                                                        <w:top w:val="none" w:sz="0" w:space="0" w:color="auto"/>
                                                                                        <w:left w:val="none" w:sz="0" w:space="0" w:color="auto"/>
                                                                                        <w:bottom w:val="none" w:sz="0" w:space="0" w:color="auto"/>
                                                                                        <w:right w:val="none" w:sz="0" w:space="0" w:color="auto"/>
                                                                                      </w:divBdr>
                                                                                    </w:div>
                                                                                  </w:divsChild>
                                                                                </w:div>
                                                                                <w:div w:id="972053577">
                                                                                  <w:marLeft w:val="0"/>
                                                                                  <w:marRight w:val="0"/>
                                                                                  <w:marTop w:val="0"/>
                                                                                  <w:marBottom w:val="0"/>
                                                                                  <w:divBdr>
                                                                                    <w:top w:val="none" w:sz="0" w:space="0" w:color="auto"/>
                                                                                    <w:left w:val="none" w:sz="0" w:space="0" w:color="auto"/>
                                                                                    <w:bottom w:val="none" w:sz="0" w:space="0" w:color="auto"/>
                                                                                    <w:right w:val="none" w:sz="0" w:space="0" w:color="auto"/>
                                                                                  </w:divBdr>
                                                                                  <w:divsChild>
                                                                                    <w:div w:id="1980768426">
                                                                                      <w:marLeft w:val="0"/>
                                                                                      <w:marRight w:val="0"/>
                                                                                      <w:marTop w:val="0"/>
                                                                                      <w:marBottom w:val="0"/>
                                                                                      <w:divBdr>
                                                                                        <w:top w:val="none" w:sz="0" w:space="0" w:color="auto"/>
                                                                                        <w:left w:val="none" w:sz="0" w:space="0" w:color="auto"/>
                                                                                        <w:bottom w:val="none" w:sz="0" w:space="0" w:color="auto"/>
                                                                                        <w:right w:val="none" w:sz="0" w:space="0" w:color="auto"/>
                                                                                      </w:divBdr>
                                                                                    </w:div>
                                                                                    <w:div w:id="885335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08695060">
      <w:bodyDiv w:val="1"/>
      <w:marLeft w:val="0"/>
      <w:marRight w:val="0"/>
      <w:marTop w:val="0"/>
      <w:marBottom w:val="0"/>
      <w:divBdr>
        <w:top w:val="none" w:sz="0" w:space="0" w:color="auto"/>
        <w:left w:val="none" w:sz="0" w:space="0" w:color="auto"/>
        <w:bottom w:val="none" w:sz="0" w:space="0" w:color="auto"/>
        <w:right w:val="none" w:sz="0" w:space="0" w:color="auto"/>
      </w:divBdr>
      <w:divsChild>
        <w:div w:id="1779907790">
          <w:marLeft w:val="0"/>
          <w:marRight w:val="0"/>
          <w:marTop w:val="0"/>
          <w:marBottom w:val="0"/>
          <w:divBdr>
            <w:top w:val="none" w:sz="0" w:space="0" w:color="auto"/>
            <w:left w:val="none" w:sz="0" w:space="0" w:color="auto"/>
            <w:bottom w:val="none" w:sz="0" w:space="0" w:color="auto"/>
            <w:right w:val="none" w:sz="0" w:space="0" w:color="auto"/>
          </w:divBdr>
          <w:divsChild>
            <w:div w:id="1810591494">
              <w:marLeft w:val="0"/>
              <w:marRight w:val="0"/>
              <w:marTop w:val="0"/>
              <w:marBottom w:val="0"/>
              <w:divBdr>
                <w:top w:val="none" w:sz="0" w:space="0" w:color="auto"/>
                <w:left w:val="none" w:sz="0" w:space="0" w:color="auto"/>
                <w:bottom w:val="none" w:sz="0" w:space="0" w:color="auto"/>
                <w:right w:val="none" w:sz="0" w:space="0" w:color="auto"/>
              </w:divBdr>
              <w:divsChild>
                <w:div w:id="1159535043">
                  <w:marLeft w:val="0"/>
                  <w:marRight w:val="0"/>
                  <w:marTop w:val="0"/>
                  <w:marBottom w:val="0"/>
                  <w:divBdr>
                    <w:top w:val="none" w:sz="0" w:space="0" w:color="auto"/>
                    <w:left w:val="none" w:sz="0" w:space="0" w:color="auto"/>
                    <w:bottom w:val="none" w:sz="0" w:space="0" w:color="auto"/>
                    <w:right w:val="none" w:sz="0" w:space="0" w:color="auto"/>
                  </w:divBdr>
                  <w:divsChild>
                    <w:div w:id="1276908961">
                      <w:marLeft w:val="0"/>
                      <w:marRight w:val="0"/>
                      <w:marTop w:val="0"/>
                      <w:marBottom w:val="0"/>
                      <w:divBdr>
                        <w:top w:val="none" w:sz="0" w:space="0" w:color="auto"/>
                        <w:left w:val="none" w:sz="0" w:space="0" w:color="auto"/>
                        <w:bottom w:val="none" w:sz="0" w:space="0" w:color="auto"/>
                        <w:right w:val="none" w:sz="0" w:space="0" w:color="auto"/>
                      </w:divBdr>
                      <w:divsChild>
                        <w:div w:id="237403914">
                          <w:marLeft w:val="0"/>
                          <w:marRight w:val="0"/>
                          <w:marTop w:val="0"/>
                          <w:marBottom w:val="0"/>
                          <w:divBdr>
                            <w:top w:val="none" w:sz="0" w:space="0" w:color="auto"/>
                            <w:left w:val="none" w:sz="0" w:space="0" w:color="auto"/>
                            <w:bottom w:val="none" w:sz="0" w:space="0" w:color="auto"/>
                            <w:right w:val="none" w:sz="0" w:space="0" w:color="auto"/>
                          </w:divBdr>
                          <w:divsChild>
                            <w:div w:id="146634704">
                              <w:marLeft w:val="0"/>
                              <w:marRight w:val="0"/>
                              <w:marTop w:val="0"/>
                              <w:marBottom w:val="0"/>
                              <w:divBdr>
                                <w:top w:val="none" w:sz="0" w:space="0" w:color="auto"/>
                                <w:left w:val="none" w:sz="0" w:space="0" w:color="auto"/>
                                <w:bottom w:val="none" w:sz="0" w:space="0" w:color="auto"/>
                                <w:right w:val="none" w:sz="0" w:space="0" w:color="auto"/>
                              </w:divBdr>
                              <w:divsChild>
                                <w:div w:id="7562717">
                                  <w:marLeft w:val="0"/>
                                  <w:marRight w:val="0"/>
                                  <w:marTop w:val="0"/>
                                  <w:marBottom w:val="0"/>
                                  <w:divBdr>
                                    <w:top w:val="none" w:sz="0" w:space="0" w:color="auto"/>
                                    <w:left w:val="none" w:sz="0" w:space="0" w:color="auto"/>
                                    <w:bottom w:val="none" w:sz="0" w:space="0" w:color="auto"/>
                                    <w:right w:val="none" w:sz="0" w:space="0" w:color="auto"/>
                                  </w:divBdr>
                                  <w:divsChild>
                                    <w:div w:id="945886843">
                                      <w:marLeft w:val="0"/>
                                      <w:marRight w:val="0"/>
                                      <w:marTop w:val="0"/>
                                      <w:marBottom w:val="0"/>
                                      <w:divBdr>
                                        <w:top w:val="none" w:sz="0" w:space="0" w:color="auto"/>
                                        <w:left w:val="none" w:sz="0" w:space="0" w:color="auto"/>
                                        <w:bottom w:val="none" w:sz="0" w:space="0" w:color="auto"/>
                                        <w:right w:val="none" w:sz="0" w:space="0" w:color="auto"/>
                                      </w:divBdr>
                                      <w:divsChild>
                                        <w:div w:id="628778713">
                                          <w:marLeft w:val="0"/>
                                          <w:marRight w:val="0"/>
                                          <w:marTop w:val="0"/>
                                          <w:marBottom w:val="0"/>
                                          <w:divBdr>
                                            <w:top w:val="none" w:sz="0" w:space="0" w:color="auto"/>
                                            <w:left w:val="none" w:sz="0" w:space="0" w:color="auto"/>
                                            <w:bottom w:val="none" w:sz="0" w:space="0" w:color="auto"/>
                                            <w:right w:val="none" w:sz="0" w:space="0" w:color="auto"/>
                                          </w:divBdr>
                                          <w:divsChild>
                                            <w:div w:id="1288269979">
                                              <w:marLeft w:val="0"/>
                                              <w:marRight w:val="0"/>
                                              <w:marTop w:val="0"/>
                                              <w:marBottom w:val="0"/>
                                              <w:divBdr>
                                                <w:top w:val="none" w:sz="0" w:space="0" w:color="auto"/>
                                                <w:left w:val="none" w:sz="0" w:space="0" w:color="auto"/>
                                                <w:bottom w:val="none" w:sz="0" w:space="0" w:color="auto"/>
                                                <w:right w:val="none" w:sz="0" w:space="0" w:color="auto"/>
                                              </w:divBdr>
                                              <w:divsChild>
                                                <w:div w:id="1810004525">
                                                  <w:marLeft w:val="0"/>
                                                  <w:marRight w:val="0"/>
                                                  <w:marTop w:val="0"/>
                                                  <w:marBottom w:val="0"/>
                                                  <w:divBdr>
                                                    <w:top w:val="none" w:sz="0" w:space="0" w:color="auto"/>
                                                    <w:left w:val="none" w:sz="0" w:space="0" w:color="auto"/>
                                                    <w:bottom w:val="none" w:sz="0" w:space="0" w:color="auto"/>
                                                    <w:right w:val="none" w:sz="0" w:space="0" w:color="auto"/>
                                                  </w:divBdr>
                                                  <w:divsChild>
                                                    <w:div w:id="164712850">
                                                      <w:marLeft w:val="0"/>
                                                      <w:marRight w:val="0"/>
                                                      <w:marTop w:val="0"/>
                                                      <w:marBottom w:val="0"/>
                                                      <w:divBdr>
                                                        <w:top w:val="single" w:sz="12" w:space="0" w:color="auto"/>
                                                        <w:left w:val="none" w:sz="0" w:space="0" w:color="auto"/>
                                                        <w:bottom w:val="none" w:sz="0" w:space="0" w:color="auto"/>
                                                        <w:right w:val="none" w:sz="0" w:space="0" w:color="auto"/>
                                                      </w:divBdr>
                                                      <w:divsChild>
                                                        <w:div w:id="1059981593">
                                                          <w:marLeft w:val="0"/>
                                                          <w:marRight w:val="0"/>
                                                          <w:marTop w:val="0"/>
                                                          <w:marBottom w:val="0"/>
                                                          <w:divBdr>
                                                            <w:top w:val="none" w:sz="0" w:space="0" w:color="auto"/>
                                                            <w:left w:val="none" w:sz="0" w:space="0" w:color="auto"/>
                                                            <w:bottom w:val="none" w:sz="0" w:space="0" w:color="auto"/>
                                                            <w:right w:val="none" w:sz="0" w:space="0" w:color="auto"/>
                                                          </w:divBdr>
                                                          <w:divsChild>
                                                            <w:div w:id="987562172">
                                                              <w:marLeft w:val="0"/>
                                                              <w:marRight w:val="0"/>
                                                              <w:marTop w:val="0"/>
                                                              <w:marBottom w:val="0"/>
                                                              <w:divBdr>
                                                                <w:top w:val="none" w:sz="0" w:space="0" w:color="auto"/>
                                                                <w:left w:val="none" w:sz="0" w:space="0" w:color="auto"/>
                                                                <w:bottom w:val="none" w:sz="0" w:space="0" w:color="auto"/>
                                                                <w:right w:val="none" w:sz="0" w:space="0" w:color="auto"/>
                                                              </w:divBdr>
                                                              <w:divsChild>
                                                                <w:div w:id="958990878">
                                                                  <w:marLeft w:val="0"/>
                                                                  <w:marRight w:val="0"/>
                                                                  <w:marTop w:val="0"/>
                                                                  <w:marBottom w:val="0"/>
                                                                  <w:divBdr>
                                                                    <w:top w:val="none" w:sz="0" w:space="0" w:color="auto"/>
                                                                    <w:left w:val="none" w:sz="0" w:space="0" w:color="auto"/>
                                                                    <w:bottom w:val="none" w:sz="0" w:space="0" w:color="auto"/>
                                                                    <w:right w:val="none" w:sz="0" w:space="0" w:color="auto"/>
                                                                  </w:divBdr>
                                                                  <w:divsChild>
                                                                    <w:div w:id="1319723093">
                                                                      <w:marLeft w:val="0"/>
                                                                      <w:marRight w:val="0"/>
                                                                      <w:marTop w:val="0"/>
                                                                      <w:marBottom w:val="0"/>
                                                                      <w:divBdr>
                                                                        <w:top w:val="none" w:sz="0" w:space="0" w:color="auto"/>
                                                                        <w:left w:val="none" w:sz="0" w:space="0" w:color="auto"/>
                                                                        <w:bottom w:val="none" w:sz="0" w:space="0" w:color="auto"/>
                                                                        <w:right w:val="none" w:sz="0" w:space="0" w:color="auto"/>
                                                                      </w:divBdr>
                                                                      <w:divsChild>
                                                                        <w:div w:id="829829823">
                                                                          <w:marLeft w:val="-75"/>
                                                                          <w:marRight w:val="0"/>
                                                                          <w:marTop w:val="30"/>
                                                                          <w:marBottom w:val="30"/>
                                                                          <w:divBdr>
                                                                            <w:top w:val="none" w:sz="0" w:space="0" w:color="auto"/>
                                                                            <w:left w:val="none" w:sz="0" w:space="0" w:color="auto"/>
                                                                            <w:bottom w:val="none" w:sz="0" w:space="0" w:color="auto"/>
                                                                            <w:right w:val="none" w:sz="0" w:space="0" w:color="auto"/>
                                                                          </w:divBdr>
                                                                          <w:divsChild>
                                                                            <w:div w:id="371422118">
                                                                              <w:marLeft w:val="0"/>
                                                                              <w:marRight w:val="0"/>
                                                                              <w:marTop w:val="0"/>
                                                                              <w:marBottom w:val="0"/>
                                                                              <w:divBdr>
                                                                                <w:top w:val="none" w:sz="0" w:space="0" w:color="auto"/>
                                                                                <w:left w:val="none" w:sz="0" w:space="0" w:color="auto"/>
                                                                                <w:bottom w:val="none" w:sz="0" w:space="0" w:color="auto"/>
                                                                                <w:right w:val="none" w:sz="0" w:space="0" w:color="auto"/>
                                                                              </w:divBdr>
                                                                              <w:divsChild>
                                                                                <w:div w:id="1103456744">
                                                                                  <w:marLeft w:val="0"/>
                                                                                  <w:marRight w:val="0"/>
                                                                                  <w:marTop w:val="0"/>
                                                                                  <w:marBottom w:val="0"/>
                                                                                  <w:divBdr>
                                                                                    <w:top w:val="none" w:sz="0" w:space="0" w:color="auto"/>
                                                                                    <w:left w:val="none" w:sz="0" w:space="0" w:color="auto"/>
                                                                                    <w:bottom w:val="none" w:sz="0" w:space="0" w:color="auto"/>
                                                                                    <w:right w:val="none" w:sz="0" w:space="0" w:color="auto"/>
                                                                                  </w:divBdr>
                                                                                  <w:divsChild>
                                                                                    <w:div w:id="1742168539">
                                                                                      <w:marLeft w:val="0"/>
                                                                                      <w:marRight w:val="0"/>
                                                                                      <w:marTop w:val="0"/>
                                                                                      <w:marBottom w:val="0"/>
                                                                                      <w:divBdr>
                                                                                        <w:top w:val="none" w:sz="0" w:space="0" w:color="auto"/>
                                                                                        <w:left w:val="none" w:sz="0" w:space="0" w:color="auto"/>
                                                                                        <w:bottom w:val="none" w:sz="0" w:space="0" w:color="auto"/>
                                                                                        <w:right w:val="none" w:sz="0" w:space="0" w:color="auto"/>
                                                                                      </w:divBdr>
                                                                                      <w:divsChild>
                                                                                        <w:div w:id="519323245">
                                                                                          <w:marLeft w:val="0"/>
                                                                                          <w:marRight w:val="0"/>
                                                                                          <w:marTop w:val="0"/>
                                                                                          <w:marBottom w:val="0"/>
                                                                                          <w:divBdr>
                                                                                            <w:top w:val="none" w:sz="0" w:space="0" w:color="auto"/>
                                                                                            <w:left w:val="none" w:sz="0" w:space="0" w:color="auto"/>
                                                                                            <w:bottom w:val="none" w:sz="0" w:space="0" w:color="auto"/>
                                                                                            <w:right w:val="none" w:sz="0" w:space="0" w:color="auto"/>
                                                                                          </w:divBdr>
                                                                                          <w:divsChild>
                                                                                            <w:div w:id="643391118">
                                                                                              <w:marLeft w:val="0"/>
                                                                                              <w:marRight w:val="0"/>
                                                                                              <w:marTop w:val="0"/>
                                                                                              <w:marBottom w:val="0"/>
                                                                                              <w:divBdr>
                                                                                                <w:top w:val="none" w:sz="0" w:space="0" w:color="auto"/>
                                                                                                <w:left w:val="none" w:sz="0" w:space="0" w:color="auto"/>
                                                                                                <w:bottom w:val="none" w:sz="0" w:space="0" w:color="auto"/>
                                                                                                <w:right w:val="none" w:sz="0" w:space="0" w:color="auto"/>
                                                                                              </w:divBdr>
                                                                                              <w:divsChild>
                                                                                                <w:div w:id="785003795">
                                                                                                  <w:marLeft w:val="0"/>
                                                                                                  <w:marRight w:val="0"/>
                                                                                                  <w:marTop w:val="30"/>
                                                                                                  <w:marBottom w:val="30"/>
                                                                                                  <w:divBdr>
                                                                                                    <w:top w:val="none" w:sz="0" w:space="0" w:color="auto"/>
                                                                                                    <w:left w:val="none" w:sz="0" w:space="0" w:color="auto"/>
                                                                                                    <w:bottom w:val="none" w:sz="0" w:space="0" w:color="auto"/>
                                                                                                    <w:right w:val="none" w:sz="0" w:space="0" w:color="auto"/>
                                                                                                  </w:divBdr>
                                                                                                  <w:divsChild>
                                                                                                    <w:div w:id="960379419">
                                                                                                      <w:marLeft w:val="0"/>
                                                                                                      <w:marRight w:val="0"/>
                                                                                                      <w:marTop w:val="0"/>
                                                                                                      <w:marBottom w:val="0"/>
                                                                                                      <w:divBdr>
                                                                                                        <w:top w:val="none" w:sz="0" w:space="0" w:color="auto"/>
                                                                                                        <w:left w:val="none" w:sz="0" w:space="0" w:color="auto"/>
                                                                                                        <w:bottom w:val="none" w:sz="0" w:space="0" w:color="auto"/>
                                                                                                        <w:right w:val="none" w:sz="0" w:space="0" w:color="auto"/>
                                                                                                      </w:divBdr>
                                                                                                      <w:divsChild>
                                                                                                        <w:div w:id="1407024402">
                                                                                                          <w:marLeft w:val="0"/>
                                                                                                          <w:marRight w:val="0"/>
                                                                                                          <w:marTop w:val="0"/>
                                                                                                          <w:marBottom w:val="0"/>
                                                                                                          <w:divBdr>
                                                                                                            <w:top w:val="none" w:sz="0" w:space="0" w:color="auto"/>
                                                                                                            <w:left w:val="none" w:sz="0" w:space="0" w:color="auto"/>
                                                                                                            <w:bottom w:val="none" w:sz="0" w:space="0" w:color="auto"/>
                                                                                                            <w:right w:val="none" w:sz="0" w:space="0" w:color="auto"/>
                                                                                                          </w:divBdr>
                                                                                                        </w:div>
                                                                                                      </w:divsChild>
                                                                                                    </w:div>
                                                                                                    <w:div w:id="457265026">
                                                                                                      <w:marLeft w:val="0"/>
                                                                                                      <w:marRight w:val="0"/>
                                                                                                      <w:marTop w:val="0"/>
                                                                                                      <w:marBottom w:val="0"/>
                                                                                                      <w:divBdr>
                                                                                                        <w:top w:val="none" w:sz="0" w:space="0" w:color="auto"/>
                                                                                                        <w:left w:val="none" w:sz="0" w:space="0" w:color="auto"/>
                                                                                                        <w:bottom w:val="none" w:sz="0" w:space="0" w:color="auto"/>
                                                                                                        <w:right w:val="none" w:sz="0" w:space="0" w:color="auto"/>
                                                                                                      </w:divBdr>
                                                                                                      <w:divsChild>
                                                                                                        <w:div w:id="708410461">
                                                                                                          <w:marLeft w:val="0"/>
                                                                                                          <w:marRight w:val="0"/>
                                                                                                          <w:marTop w:val="0"/>
                                                                                                          <w:marBottom w:val="0"/>
                                                                                                          <w:divBdr>
                                                                                                            <w:top w:val="none" w:sz="0" w:space="0" w:color="auto"/>
                                                                                                            <w:left w:val="none" w:sz="0" w:space="0" w:color="auto"/>
                                                                                                            <w:bottom w:val="none" w:sz="0" w:space="0" w:color="auto"/>
                                                                                                            <w:right w:val="none" w:sz="0" w:space="0" w:color="auto"/>
                                                                                                          </w:divBdr>
                                                                                                        </w:div>
                                                                                                      </w:divsChild>
                                                                                                    </w:div>
                                                                                                    <w:div w:id="1771973288">
                                                                                                      <w:marLeft w:val="0"/>
                                                                                                      <w:marRight w:val="0"/>
                                                                                                      <w:marTop w:val="0"/>
                                                                                                      <w:marBottom w:val="0"/>
                                                                                                      <w:divBdr>
                                                                                                        <w:top w:val="none" w:sz="0" w:space="0" w:color="auto"/>
                                                                                                        <w:left w:val="none" w:sz="0" w:space="0" w:color="auto"/>
                                                                                                        <w:bottom w:val="none" w:sz="0" w:space="0" w:color="auto"/>
                                                                                                        <w:right w:val="none" w:sz="0" w:space="0" w:color="auto"/>
                                                                                                      </w:divBdr>
                                                                                                      <w:divsChild>
                                                                                                        <w:div w:id="1611936090">
                                                                                                          <w:marLeft w:val="0"/>
                                                                                                          <w:marRight w:val="0"/>
                                                                                                          <w:marTop w:val="0"/>
                                                                                                          <w:marBottom w:val="0"/>
                                                                                                          <w:divBdr>
                                                                                                            <w:top w:val="none" w:sz="0" w:space="0" w:color="auto"/>
                                                                                                            <w:left w:val="none" w:sz="0" w:space="0" w:color="auto"/>
                                                                                                            <w:bottom w:val="none" w:sz="0" w:space="0" w:color="auto"/>
                                                                                                            <w:right w:val="none" w:sz="0" w:space="0" w:color="auto"/>
                                                                                                          </w:divBdr>
                                                                                                        </w:div>
                                                                                                      </w:divsChild>
                                                                                                    </w:div>
                                                                                                    <w:div w:id="352807651">
                                                                                                      <w:marLeft w:val="0"/>
                                                                                                      <w:marRight w:val="0"/>
                                                                                                      <w:marTop w:val="0"/>
                                                                                                      <w:marBottom w:val="0"/>
                                                                                                      <w:divBdr>
                                                                                                        <w:top w:val="none" w:sz="0" w:space="0" w:color="auto"/>
                                                                                                        <w:left w:val="none" w:sz="0" w:space="0" w:color="auto"/>
                                                                                                        <w:bottom w:val="none" w:sz="0" w:space="0" w:color="auto"/>
                                                                                                        <w:right w:val="none" w:sz="0" w:space="0" w:color="auto"/>
                                                                                                      </w:divBdr>
                                                                                                      <w:divsChild>
                                                                                                        <w:div w:id="116339249">
                                                                                                          <w:marLeft w:val="0"/>
                                                                                                          <w:marRight w:val="0"/>
                                                                                                          <w:marTop w:val="0"/>
                                                                                                          <w:marBottom w:val="0"/>
                                                                                                          <w:divBdr>
                                                                                                            <w:top w:val="none" w:sz="0" w:space="0" w:color="auto"/>
                                                                                                            <w:left w:val="none" w:sz="0" w:space="0" w:color="auto"/>
                                                                                                            <w:bottom w:val="none" w:sz="0" w:space="0" w:color="auto"/>
                                                                                                            <w:right w:val="none" w:sz="0" w:space="0" w:color="auto"/>
                                                                                                          </w:divBdr>
                                                                                                        </w:div>
                                                                                                      </w:divsChild>
                                                                                                    </w:div>
                                                                                                    <w:div w:id="170065999">
                                                                                                      <w:marLeft w:val="0"/>
                                                                                                      <w:marRight w:val="0"/>
                                                                                                      <w:marTop w:val="0"/>
                                                                                                      <w:marBottom w:val="0"/>
                                                                                                      <w:divBdr>
                                                                                                        <w:top w:val="none" w:sz="0" w:space="0" w:color="auto"/>
                                                                                                        <w:left w:val="none" w:sz="0" w:space="0" w:color="auto"/>
                                                                                                        <w:bottom w:val="none" w:sz="0" w:space="0" w:color="auto"/>
                                                                                                        <w:right w:val="none" w:sz="0" w:space="0" w:color="auto"/>
                                                                                                      </w:divBdr>
                                                                                                      <w:divsChild>
                                                                                                        <w:div w:id="635378109">
                                                                                                          <w:marLeft w:val="0"/>
                                                                                                          <w:marRight w:val="0"/>
                                                                                                          <w:marTop w:val="0"/>
                                                                                                          <w:marBottom w:val="0"/>
                                                                                                          <w:divBdr>
                                                                                                            <w:top w:val="none" w:sz="0" w:space="0" w:color="auto"/>
                                                                                                            <w:left w:val="none" w:sz="0" w:space="0" w:color="auto"/>
                                                                                                            <w:bottom w:val="none" w:sz="0" w:space="0" w:color="auto"/>
                                                                                                            <w:right w:val="none" w:sz="0" w:space="0" w:color="auto"/>
                                                                                                          </w:divBdr>
                                                                                                        </w:div>
                                                                                                      </w:divsChild>
                                                                                                    </w:div>
                                                                                                    <w:div w:id="1012882249">
                                                                                                      <w:marLeft w:val="0"/>
                                                                                                      <w:marRight w:val="0"/>
                                                                                                      <w:marTop w:val="0"/>
                                                                                                      <w:marBottom w:val="0"/>
                                                                                                      <w:divBdr>
                                                                                                        <w:top w:val="none" w:sz="0" w:space="0" w:color="auto"/>
                                                                                                        <w:left w:val="none" w:sz="0" w:space="0" w:color="auto"/>
                                                                                                        <w:bottom w:val="none" w:sz="0" w:space="0" w:color="auto"/>
                                                                                                        <w:right w:val="none" w:sz="0" w:space="0" w:color="auto"/>
                                                                                                      </w:divBdr>
                                                                                                      <w:divsChild>
                                                                                                        <w:div w:id="1532767860">
                                                                                                          <w:marLeft w:val="0"/>
                                                                                                          <w:marRight w:val="0"/>
                                                                                                          <w:marTop w:val="0"/>
                                                                                                          <w:marBottom w:val="0"/>
                                                                                                          <w:divBdr>
                                                                                                            <w:top w:val="none" w:sz="0" w:space="0" w:color="auto"/>
                                                                                                            <w:left w:val="none" w:sz="0" w:space="0" w:color="auto"/>
                                                                                                            <w:bottom w:val="none" w:sz="0" w:space="0" w:color="auto"/>
                                                                                                            <w:right w:val="none" w:sz="0" w:space="0" w:color="auto"/>
                                                                                                          </w:divBdr>
                                                                                                        </w:div>
                                                                                                      </w:divsChild>
                                                                                                    </w:div>
                                                                                                    <w:div w:id="647365251">
                                                                                                      <w:marLeft w:val="0"/>
                                                                                                      <w:marRight w:val="0"/>
                                                                                                      <w:marTop w:val="0"/>
                                                                                                      <w:marBottom w:val="0"/>
                                                                                                      <w:divBdr>
                                                                                                        <w:top w:val="none" w:sz="0" w:space="0" w:color="auto"/>
                                                                                                        <w:left w:val="none" w:sz="0" w:space="0" w:color="auto"/>
                                                                                                        <w:bottom w:val="none" w:sz="0" w:space="0" w:color="auto"/>
                                                                                                        <w:right w:val="none" w:sz="0" w:space="0" w:color="auto"/>
                                                                                                      </w:divBdr>
                                                                                                      <w:divsChild>
                                                                                                        <w:div w:id="858814270">
                                                                                                          <w:marLeft w:val="0"/>
                                                                                                          <w:marRight w:val="0"/>
                                                                                                          <w:marTop w:val="0"/>
                                                                                                          <w:marBottom w:val="0"/>
                                                                                                          <w:divBdr>
                                                                                                            <w:top w:val="none" w:sz="0" w:space="0" w:color="auto"/>
                                                                                                            <w:left w:val="none" w:sz="0" w:space="0" w:color="auto"/>
                                                                                                            <w:bottom w:val="none" w:sz="0" w:space="0" w:color="auto"/>
                                                                                                            <w:right w:val="none" w:sz="0" w:space="0" w:color="auto"/>
                                                                                                          </w:divBdr>
                                                                                                        </w:div>
                                                                                                      </w:divsChild>
                                                                                                    </w:div>
                                                                                                    <w:div w:id="1470325145">
                                                                                                      <w:marLeft w:val="0"/>
                                                                                                      <w:marRight w:val="0"/>
                                                                                                      <w:marTop w:val="0"/>
                                                                                                      <w:marBottom w:val="0"/>
                                                                                                      <w:divBdr>
                                                                                                        <w:top w:val="none" w:sz="0" w:space="0" w:color="auto"/>
                                                                                                        <w:left w:val="none" w:sz="0" w:space="0" w:color="auto"/>
                                                                                                        <w:bottom w:val="none" w:sz="0" w:space="0" w:color="auto"/>
                                                                                                        <w:right w:val="none" w:sz="0" w:space="0" w:color="auto"/>
                                                                                                      </w:divBdr>
                                                                                                      <w:divsChild>
                                                                                                        <w:div w:id="1371540089">
                                                                                                          <w:marLeft w:val="0"/>
                                                                                                          <w:marRight w:val="0"/>
                                                                                                          <w:marTop w:val="0"/>
                                                                                                          <w:marBottom w:val="0"/>
                                                                                                          <w:divBdr>
                                                                                                            <w:top w:val="none" w:sz="0" w:space="0" w:color="auto"/>
                                                                                                            <w:left w:val="none" w:sz="0" w:space="0" w:color="auto"/>
                                                                                                            <w:bottom w:val="none" w:sz="0" w:space="0" w:color="auto"/>
                                                                                                            <w:right w:val="none" w:sz="0" w:space="0" w:color="auto"/>
                                                                                                          </w:divBdr>
                                                                                                        </w:div>
                                                                                                      </w:divsChild>
                                                                                                    </w:div>
                                                                                                    <w:div w:id="1573391358">
                                                                                                      <w:marLeft w:val="0"/>
                                                                                                      <w:marRight w:val="0"/>
                                                                                                      <w:marTop w:val="0"/>
                                                                                                      <w:marBottom w:val="0"/>
                                                                                                      <w:divBdr>
                                                                                                        <w:top w:val="none" w:sz="0" w:space="0" w:color="auto"/>
                                                                                                        <w:left w:val="none" w:sz="0" w:space="0" w:color="auto"/>
                                                                                                        <w:bottom w:val="none" w:sz="0" w:space="0" w:color="auto"/>
                                                                                                        <w:right w:val="none" w:sz="0" w:space="0" w:color="auto"/>
                                                                                                      </w:divBdr>
                                                                                                      <w:divsChild>
                                                                                                        <w:div w:id="1658339885">
                                                                                                          <w:marLeft w:val="0"/>
                                                                                                          <w:marRight w:val="0"/>
                                                                                                          <w:marTop w:val="0"/>
                                                                                                          <w:marBottom w:val="0"/>
                                                                                                          <w:divBdr>
                                                                                                            <w:top w:val="none" w:sz="0" w:space="0" w:color="auto"/>
                                                                                                            <w:left w:val="none" w:sz="0" w:space="0" w:color="auto"/>
                                                                                                            <w:bottom w:val="none" w:sz="0" w:space="0" w:color="auto"/>
                                                                                                            <w:right w:val="none" w:sz="0" w:space="0" w:color="auto"/>
                                                                                                          </w:divBdr>
                                                                                                        </w:div>
                                                                                                      </w:divsChild>
                                                                                                    </w:div>
                                                                                                    <w:div w:id="70393462">
                                                                                                      <w:marLeft w:val="0"/>
                                                                                                      <w:marRight w:val="0"/>
                                                                                                      <w:marTop w:val="0"/>
                                                                                                      <w:marBottom w:val="0"/>
                                                                                                      <w:divBdr>
                                                                                                        <w:top w:val="none" w:sz="0" w:space="0" w:color="auto"/>
                                                                                                        <w:left w:val="none" w:sz="0" w:space="0" w:color="auto"/>
                                                                                                        <w:bottom w:val="none" w:sz="0" w:space="0" w:color="auto"/>
                                                                                                        <w:right w:val="none" w:sz="0" w:space="0" w:color="auto"/>
                                                                                                      </w:divBdr>
                                                                                                      <w:divsChild>
                                                                                                        <w:div w:id="253130840">
                                                                                                          <w:marLeft w:val="0"/>
                                                                                                          <w:marRight w:val="0"/>
                                                                                                          <w:marTop w:val="0"/>
                                                                                                          <w:marBottom w:val="0"/>
                                                                                                          <w:divBdr>
                                                                                                            <w:top w:val="none" w:sz="0" w:space="0" w:color="auto"/>
                                                                                                            <w:left w:val="none" w:sz="0" w:space="0" w:color="auto"/>
                                                                                                            <w:bottom w:val="none" w:sz="0" w:space="0" w:color="auto"/>
                                                                                                            <w:right w:val="none" w:sz="0" w:space="0" w:color="auto"/>
                                                                                                          </w:divBdr>
                                                                                                        </w:div>
                                                                                                      </w:divsChild>
                                                                                                    </w:div>
                                                                                                    <w:div w:id="1034186470">
                                                                                                      <w:marLeft w:val="0"/>
                                                                                                      <w:marRight w:val="0"/>
                                                                                                      <w:marTop w:val="0"/>
                                                                                                      <w:marBottom w:val="0"/>
                                                                                                      <w:divBdr>
                                                                                                        <w:top w:val="none" w:sz="0" w:space="0" w:color="auto"/>
                                                                                                        <w:left w:val="none" w:sz="0" w:space="0" w:color="auto"/>
                                                                                                        <w:bottom w:val="none" w:sz="0" w:space="0" w:color="auto"/>
                                                                                                        <w:right w:val="none" w:sz="0" w:space="0" w:color="auto"/>
                                                                                                      </w:divBdr>
                                                                                                      <w:divsChild>
                                                                                                        <w:div w:id="777528344">
                                                                                                          <w:marLeft w:val="0"/>
                                                                                                          <w:marRight w:val="0"/>
                                                                                                          <w:marTop w:val="0"/>
                                                                                                          <w:marBottom w:val="0"/>
                                                                                                          <w:divBdr>
                                                                                                            <w:top w:val="none" w:sz="0" w:space="0" w:color="auto"/>
                                                                                                            <w:left w:val="none" w:sz="0" w:space="0" w:color="auto"/>
                                                                                                            <w:bottom w:val="none" w:sz="0" w:space="0" w:color="auto"/>
                                                                                                            <w:right w:val="none" w:sz="0" w:space="0" w:color="auto"/>
                                                                                                          </w:divBdr>
                                                                                                        </w:div>
                                                                                                      </w:divsChild>
                                                                                                    </w:div>
                                                                                                    <w:div w:id="1213275579">
                                                                                                      <w:marLeft w:val="0"/>
                                                                                                      <w:marRight w:val="0"/>
                                                                                                      <w:marTop w:val="0"/>
                                                                                                      <w:marBottom w:val="0"/>
                                                                                                      <w:divBdr>
                                                                                                        <w:top w:val="none" w:sz="0" w:space="0" w:color="auto"/>
                                                                                                        <w:left w:val="none" w:sz="0" w:space="0" w:color="auto"/>
                                                                                                        <w:bottom w:val="none" w:sz="0" w:space="0" w:color="auto"/>
                                                                                                        <w:right w:val="none" w:sz="0" w:space="0" w:color="auto"/>
                                                                                                      </w:divBdr>
                                                                                                      <w:divsChild>
                                                                                                        <w:div w:id="110100949">
                                                                                                          <w:marLeft w:val="0"/>
                                                                                                          <w:marRight w:val="0"/>
                                                                                                          <w:marTop w:val="0"/>
                                                                                                          <w:marBottom w:val="0"/>
                                                                                                          <w:divBdr>
                                                                                                            <w:top w:val="none" w:sz="0" w:space="0" w:color="auto"/>
                                                                                                            <w:left w:val="none" w:sz="0" w:space="0" w:color="auto"/>
                                                                                                            <w:bottom w:val="none" w:sz="0" w:space="0" w:color="auto"/>
                                                                                                            <w:right w:val="none" w:sz="0" w:space="0" w:color="auto"/>
                                                                                                          </w:divBdr>
                                                                                                        </w:div>
                                                                                                      </w:divsChild>
                                                                                                    </w:div>
                                                                                                    <w:div w:id="906573085">
                                                                                                      <w:marLeft w:val="0"/>
                                                                                                      <w:marRight w:val="0"/>
                                                                                                      <w:marTop w:val="0"/>
                                                                                                      <w:marBottom w:val="0"/>
                                                                                                      <w:divBdr>
                                                                                                        <w:top w:val="none" w:sz="0" w:space="0" w:color="auto"/>
                                                                                                        <w:left w:val="none" w:sz="0" w:space="0" w:color="auto"/>
                                                                                                        <w:bottom w:val="none" w:sz="0" w:space="0" w:color="auto"/>
                                                                                                        <w:right w:val="none" w:sz="0" w:space="0" w:color="auto"/>
                                                                                                      </w:divBdr>
                                                                                                      <w:divsChild>
                                                                                                        <w:div w:id="308871233">
                                                                                                          <w:marLeft w:val="0"/>
                                                                                                          <w:marRight w:val="0"/>
                                                                                                          <w:marTop w:val="0"/>
                                                                                                          <w:marBottom w:val="0"/>
                                                                                                          <w:divBdr>
                                                                                                            <w:top w:val="none" w:sz="0" w:space="0" w:color="auto"/>
                                                                                                            <w:left w:val="none" w:sz="0" w:space="0" w:color="auto"/>
                                                                                                            <w:bottom w:val="none" w:sz="0" w:space="0" w:color="auto"/>
                                                                                                            <w:right w:val="none" w:sz="0" w:space="0" w:color="auto"/>
                                                                                                          </w:divBdr>
                                                                                                        </w:div>
                                                                                                      </w:divsChild>
                                                                                                    </w:div>
                                                                                                    <w:div w:id="2002350879">
                                                                                                      <w:marLeft w:val="0"/>
                                                                                                      <w:marRight w:val="0"/>
                                                                                                      <w:marTop w:val="0"/>
                                                                                                      <w:marBottom w:val="0"/>
                                                                                                      <w:divBdr>
                                                                                                        <w:top w:val="none" w:sz="0" w:space="0" w:color="auto"/>
                                                                                                        <w:left w:val="none" w:sz="0" w:space="0" w:color="auto"/>
                                                                                                        <w:bottom w:val="none" w:sz="0" w:space="0" w:color="auto"/>
                                                                                                        <w:right w:val="none" w:sz="0" w:space="0" w:color="auto"/>
                                                                                                      </w:divBdr>
                                                                                                      <w:divsChild>
                                                                                                        <w:div w:id="1040546541">
                                                                                                          <w:marLeft w:val="0"/>
                                                                                                          <w:marRight w:val="0"/>
                                                                                                          <w:marTop w:val="0"/>
                                                                                                          <w:marBottom w:val="0"/>
                                                                                                          <w:divBdr>
                                                                                                            <w:top w:val="none" w:sz="0" w:space="0" w:color="auto"/>
                                                                                                            <w:left w:val="none" w:sz="0" w:space="0" w:color="auto"/>
                                                                                                            <w:bottom w:val="none" w:sz="0" w:space="0" w:color="auto"/>
                                                                                                            <w:right w:val="none" w:sz="0" w:space="0" w:color="auto"/>
                                                                                                          </w:divBdr>
                                                                                                        </w:div>
                                                                                                      </w:divsChild>
                                                                                                    </w:div>
                                                                                                    <w:div w:id="270014989">
                                                                                                      <w:marLeft w:val="0"/>
                                                                                                      <w:marRight w:val="0"/>
                                                                                                      <w:marTop w:val="0"/>
                                                                                                      <w:marBottom w:val="0"/>
                                                                                                      <w:divBdr>
                                                                                                        <w:top w:val="none" w:sz="0" w:space="0" w:color="auto"/>
                                                                                                        <w:left w:val="none" w:sz="0" w:space="0" w:color="auto"/>
                                                                                                        <w:bottom w:val="none" w:sz="0" w:space="0" w:color="auto"/>
                                                                                                        <w:right w:val="none" w:sz="0" w:space="0" w:color="auto"/>
                                                                                                      </w:divBdr>
                                                                                                      <w:divsChild>
                                                                                                        <w:div w:id="139425600">
                                                                                                          <w:marLeft w:val="0"/>
                                                                                                          <w:marRight w:val="0"/>
                                                                                                          <w:marTop w:val="0"/>
                                                                                                          <w:marBottom w:val="0"/>
                                                                                                          <w:divBdr>
                                                                                                            <w:top w:val="none" w:sz="0" w:space="0" w:color="auto"/>
                                                                                                            <w:left w:val="none" w:sz="0" w:space="0" w:color="auto"/>
                                                                                                            <w:bottom w:val="none" w:sz="0" w:space="0" w:color="auto"/>
                                                                                                            <w:right w:val="none" w:sz="0" w:space="0" w:color="auto"/>
                                                                                                          </w:divBdr>
                                                                                                        </w:div>
                                                                                                      </w:divsChild>
                                                                                                    </w:div>
                                                                                                    <w:div w:id="1552885510">
                                                                                                      <w:marLeft w:val="0"/>
                                                                                                      <w:marRight w:val="0"/>
                                                                                                      <w:marTop w:val="0"/>
                                                                                                      <w:marBottom w:val="0"/>
                                                                                                      <w:divBdr>
                                                                                                        <w:top w:val="none" w:sz="0" w:space="0" w:color="auto"/>
                                                                                                        <w:left w:val="none" w:sz="0" w:space="0" w:color="auto"/>
                                                                                                        <w:bottom w:val="none" w:sz="0" w:space="0" w:color="auto"/>
                                                                                                        <w:right w:val="none" w:sz="0" w:space="0" w:color="auto"/>
                                                                                                      </w:divBdr>
                                                                                                      <w:divsChild>
                                                                                                        <w:div w:id="25255545">
                                                                                                          <w:marLeft w:val="0"/>
                                                                                                          <w:marRight w:val="0"/>
                                                                                                          <w:marTop w:val="0"/>
                                                                                                          <w:marBottom w:val="0"/>
                                                                                                          <w:divBdr>
                                                                                                            <w:top w:val="none" w:sz="0" w:space="0" w:color="auto"/>
                                                                                                            <w:left w:val="none" w:sz="0" w:space="0" w:color="auto"/>
                                                                                                            <w:bottom w:val="none" w:sz="0" w:space="0" w:color="auto"/>
                                                                                                            <w:right w:val="none" w:sz="0" w:space="0" w:color="auto"/>
                                                                                                          </w:divBdr>
                                                                                                        </w:div>
                                                                                                      </w:divsChild>
                                                                                                    </w:div>
                                                                                                    <w:div w:id="766579308">
                                                                                                      <w:marLeft w:val="0"/>
                                                                                                      <w:marRight w:val="0"/>
                                                                                                      <w:marTop w:val="0"/>
                                                                                                      <w:marBottom w:val="0"/>
                                                                                                      <w:divBdr>
                                                                                                        <w:top w:val="none" w:sz="0" w:space="0" w:color="auto"/>
                                                                                                        <w:left w:val="none" w:sz="0" w:space="0" w:color="auto"/>
                                                                                                        <w:bottom w:val="none" w:sz="0" w:space="0" w:color="auto"/>
                                                                                                        <w:right w:val="none" w:sz="0" w:space="0" w:color="auto"/>
                                                                                                      </w:divBdr>
                                                                                                      <w:divsChild>
                                                                                                        <w:div w:id="356126892">
                                                                                                          <w:marLeft w:val="0"/>
                                                                                                          <w:marRight w:val="0"/>
                                                                                                          <w:marTop w:val="0"/>
                                                                                                          <w:marBottom w:val="0"/>
                                                                                                          <w:divBdr>
                                                                                                            <w:top w:val="none" w:sz="0" w:space="0" w:color="auto"/>
                                                                                                            <w:left w:val="none" w:sz="0" w:space="0" w:color="auto"/>
                                                                                                            <w:bottom w:val="none" w:sz="0" w:space="0" w:color="auto"/>
                                                                                                            <w:right w:val="none" w:sz="0" w:space="0" w:color="auto"/>
                                                                                                          </w:divBdr>
                                                                                                        </w:div>
                                                                                                      </w:divsChild>
                                                                                                    </w:div>
                                                                                                    <w:div w:id="1146161847">
                                                                                                      <w:marLeft w:val="0"/>
                                                                                                      <w:marRight w:val="0"/>
                                                                                                      <w:marTop w:val="0"/>
                                                                                                      <w:marBottom w:val="0"/>
                                                                                                      <w:divBdr>
                                                                                                        <w:top w:val="none" w:sz="0" w:space="0" w:color="auto"/>
                                                                                                        <w:left w:val="none" w:sz="0" w:space="0" w:color="auto"/>
                                                                                                        <w:bottom w:val="none" w:sz="0" w:space="0" w:color="auto"/>
                                                                                                        <w:right w:val="none" w:sz="0" w:space="0" w:color="auto"/>
                                                                                                      </w:divBdr>
                                                                                                      <w:divsChild>
                                                                                                        <w:div w:id="873008210">
                                                                                                          <w:marLeft w:val="0"/>
                                                                                                          <w:marRight w:val="0"/>
                                                                                                          <w:marTop w:val="0"/>
                                                                                                          <w:marBottom w:val="0"/>
                                                                                                          <w:divBdr>
                                                                                                            <w:top w:val="none" w:sz="0" w:space="0" w:color="auto"/>
                                                                                                            <w:left w:val="none" w:sz="0" w:space="0" w:color="auto"/>
                                                                                                            <w:bottom w:val="none" w:sz="0" w:space="0" w:color="auto"/>
                                                                                                            <w:right w:val="none" w:sz="0" w:space="0" w:color="auto"/>
                                                                                                          </w:divBdr>
                                                                                                        </w:div>
                                                                                                      </w:divsChild>
                                                                                                    </w:div>
                                                                                                    <w:div w:id="1418941409">
                                                                                                      <w:marLeft w:val="0"/>
                                                                                                      <w:marRight w:val="0"/>
                                                                                                      <w:marTop w:val="0"/>
                                                                                                      <w:marBottom w:val="0"/>
                                                                                                      <w:divBdr>
                                                                                                        <w:top w:val="none" w:sz="0" w:space="0" w:color="auto"/>
                                                                                                        <w:left w:val="none" w:sz="0" w:space="0" w:color="auto"/>
                                                                                                        <w:bottom w:val="none" w:sz="0" w:space="0" w:color="auto"/>
                                                                                                        <w:right w:val="none" w:sz="0" w:space="0" w:color="auto"/>
                                                                                                      </w:divBdr>
                                                                                                      <w:divsChild>
                                                                                                        <w:div w:id="141121834">
                                                                                                          <w:marLeft w:val="0"/>
                                                                                                          <w:marRight w:val="0"/>
                                                                                                          <w:marTop w:val="0"/>
                                                                                                          <w:marBottom w:val="0"/>
                                                                                                          <w:divBdr>
                                                                                                            <w:top w:val="none" w:sz="0" w:space="0" w:color="auto"/>
                                                                                                            <w:left w:val="none" w:sz="0" w:space="0" w:color="auto"/>
                                                                                                            <w:bottom w:val="none" w:sz="0" w:space="0" w:color="auto"/>
                                                                                                            <w:right w:val="none" w:sz="0" w:space="0" w:color="auto"/>
                                                                                                          </w:divBdr>
                                                                                                        </w:div>
                                                                                                      </w:divsChild>
                                                                                                    </w:div>
                                                                                                    <w:div w:id="173106198">
                                                                                                      <w:marLeft w:val="0"/>
                                                                                                      <w:marRight w:val="0"/>
                                                                                                      <w:marTop w:val="0"/>
                                                                                                      <w:marBottom w:val="0"/>
                                                                                                      <w:divBdr>
                                                                                                        <w:top w:val="none" w:sz="0" w:space="0" w:color="auto"/>
                                                                                                        <w:left w:val="none" w:sz="0" w:space="0" w:color="auto"/>
                                                                                                        <w:bottom w:val="none" w:sz="0" w:space="0" w:color="auto"/>
                                                                                                        <w:right w:val="none" w:sz="0" w:space="0" w:color="auto"/>
                                                                                                      </w:divBdr>
                                                                                                      <w:divsChild>
                                                                                                        <w:div w:id="2095591010">
                                                                                                          <w:marLeft w:val="0"/>
                                                                                                          <w:marRight w:val="0"/>
                                                                                                          <w:marTop w:val="0"/>
                                                                                                          <w:marBottom w:val="0"/>
                                                                                                          <w:divBdr>
                                                                                                            <w:top w:val="none" w:sz="0" w:space="0" w:color="auto"/>
                                                                                                            <w:left w:val="none" w:sz="0" w:space="0" w:color="auto"/>
                                                                                                            <w:bottom w:val="none" w:sz="0" w:space="0" w:color="auto"/>
                                                                                                            <w:right w:val="none" w:sz="0" w:space="0" w:color="auto"/>
                                                                                                          </w:divBdr>
                                                                                                        </w:div>
                                                                                                      </w:divsChild>
                                                                                                    </w:div>
                                                                                                    <w:div w:id="1921793182">
                                                                                                      <w:marLeft w:val="0"/>
                                                                                                      <w:marRight w:val="0"/>
                                                                                                      <w:marTop w:val="0"/>
                                                                                                      <w:marBottom w:val="0"/>
                                                                                                      <w:divBdr>
                                                                                                        <w:top w:val="none" w:sz="0" w:space="0" w:color="auto"/>
                                                                                                        <w:left w:val="none" w:sz="0" w:space="0" w:color="auto"/>
                                                                                                        <w:bottom w:val="none" w:sz="0" w:space="0" w:color="auto"/>
                                                                                                        <w:right w:val="none" w:sz="0" w:space="0" w:color="auto"/>
                                                                                                      </w:divBdr>
                                                                                                      <w:divsChild>
                                                                                                        <w:div w:id="886338050">
                                                                                                          <w:marLeft w:val="0"/>
                                                                                                          <w:marRight w:val="0"/>
                                                                                                          <w:marTop w:val="0"/>
                                                                                                          <w:marBottom w:val="0"/>
                                                                                                          <w:divBdr>
                                                                                                            <w:top w:val="none" w:sz="0" w:space="0" w:color="auto"/>
                                                                                                            <w:left w:val="none" w:sz="0" w:space="0" w:color="auto"/>
                                                                                                            <w:bottom w:val="none" w:sz="0" w:space="0" w:color="auto"/>
                                                                                                            <w:right w:val="none" w:sz="0" w:space="0" w:color="auto"/>
                                                                                                          </w:divBdr>
                                                                                                        </w:div>
                                                                                                      </w:divsChild>
                                                                                                    </w:div>
                                                                                                    <w:div w:id="1464929215">
                                                                                                      <w:marLeft w:val="0"/>
                                                                                                      <w:marRight w:val="0"/>
                                                                                                      <w:marTop w:val="0"/>
                                                                                                      <w:marBottom w:val="0"/>
                                                                                                      <w:divBdr>
                                                                                                        <w:top w:val="none" w:sz="0" w:space="0" w:color="auto"/>
                                                                                                        <w:left w:val="none" w:sz="0" w:space="0" w:color="auto"/>
                                                                                                        <w:bottom w:val="none" w:sz="0" w:space="0" w:color="auto"/>
                                                                                                        <w:right w:val="none" w:sz="0" w:space="0" w:color="auto"/>
                                                                                                      </w:divBdr>
                                                                                                      <w:divsChild>
                                                                                                        <w:div w:id="25984328">
                                                                                                          <w:marLeft w:val="0"/>
                                                                                                          <w:marRight w:val="0"/>
                                                                                                          <w:marTop w:val="0"/>
                                                                                                          <w:marBottom w:val="0"/>
                                                                                                          <w:divBdr>
                                                                                                            <w:top w:val="none" w:sz="0" w:space="0" w:color="auto"/>
                                                                                                            <w:left w:val="none" w:sz="0" w:space="0" w:color="auto"/>
                                                                                                            <w:bottom w:val="none" w:sz="0" w:space="0" w:color="auto"/>
                                                                                                            <w:right w:val="none" w:sz="0" w:space="0" w:color="auto"/>
                                                                                                          </w:divBdr>
                                                                                                        </w:div>
                                                                                                      </w:divsChild>
                                                                                                    </w:div>
                                                                                                    <w:div w:id="1773893674">
                                                                                                      <w:marLeft w:val="0"/>
                                                                                                      <w:marRight w:val="0"/>
                                                                                                      <w:marTop w:val="0"/>
                                                                                                      <w:marBottom w:val="0"/>
                                                                                                      <w:divBdr>
                                                                                                        <w:top w:val="none" w:sz="0" w:space="0" w:color="auto"/>
                                                                                                        <w:left w:val="none" w:sz="0" w:space="0" w:color="auto"/>
                                                                                                        <w:bottom w:val="none" w:sz="0" w:space="0" w:color="auto"/>
                                                                                                        <w:right w:val="none" w:sz="0" w:space="0" w:color="auto"/>
                                                                                                      </w:divBdr>
                                                                                                      <w:divsChild>
                                                                                                        <w:div w:id="400904781">
                                                                                                          <w:marLeft w:val="0"/>
                                                                                                          <w:marRight w:val="0"/>
                                                                                                          <w:marTop w:val="0"/>
                                                                                                          <w:marBottom w:val="0"/>
                                                                                                          <w:divBdr>
                                                                                                            <w:top w:val="none" w:sz="0" w:space="0" w:color="auto"/>
                                                                                                            <w:left w:val="none" w:sz="0" w:space="0" w:color="auto"/>
                                                                                                            <w:bottom w:val="none" w:sz="0" w:space="0" w:color="auto"/>
                                                                                                            <w:right w:val="none" w:sz="0" w:space="0" w:color="auto"/>
                                                                                                          </w:divBdr>
                                                                                                        </w:div>
                                                                                                      </w:divsChild>
                                                                                                    </w:div>
                                                                                                    <w:div w:id="735975429">
                                                                                                      <w:marLeft w:val="0"/>
                                                                                                      <w:marRight w:val="0"/>
                                                                                                      <w:marTop w:val="0"/>
                                                                                                      <w:marBottom w:val="0"/>
                                                                                                      <w:divBdr>
                                                                                                        <w:top w:val="none" w:sz="0" w:space="0" w:color="auto"/>
                                                                                                        <w:left w:val="none" w:sz="0" w:space="0" w:color="auto"/>
                                                                                                        <w:bottom w:val="none" w:sz="0" w:space="0" w:color="auto"/>
                                                                                                        <w:right w:val="none" w:sz="0" w:space="0" w:color="auto"/>
                                                                                                      </w:divBdr>
                                                                                                      <w:divsChild>
                                                                                                        <w:div w:id="263727188">
                                                                                                          <w:marLeft w:val="0"/>
                                                                                                          <w:marRight w:val="0"/>
                                                                                                          <w:marTop w:val="0"/>
                                                                                                          <w:marBottom w:val="0"/>
                                                                                                          <w:divBdr>
                                                                                                            <w:top w:val="none" w:sz="0" w:space="0" w:color="auto"/>
                                                                                                            <w:left w:val="none" w:sz="0" w:space="0" w:color="auto"/>
                                                                                                            <w:bottom w:val="none" w:sz="0" w:space="0" w:color="auto"/>
                                                                                                            <w:right w:val="none" w:sz="0" w:space="0" w:color="auto"/>
                                                                                                          </w:divBdr>
                                                                                                        </w:div>
                                                                                                      </w:divsChild>
                                                                                                    </w:div>
                                                                                                    <w:div w:id="2003503667">
                                                                                                      <w:marLeft w:val="0"/>
                                                                                                      <w:marRight w:val="0"/>
                                                                                                      <w:marTop w:val="0"/>
                                                                                                      <w:marBottom w:val="0"/>
                                                                                                      <w:divBdr>
                                                                                                        <w:top w:val="none" w:sz="0" w:space="0" w:color="auto"/>
                                                                                                        <w:left w:val="none" w:sz="0" w:space="0" w:color="auto"/>
                                                                                                        <w:bottom w:val="none" w:sz="0" w:space="0" w:color="auto"/>
                                                                                                        <w:right w:val="none" w:sz="0" w:space="0" w:color="auto"/>
                                                                                                      </w:divBdr>
                                                                                                      <w:divsChild>
                                                                                                        <w:div w:id="422193278">
                                                                                                          <w:marLeft w:val="0"/>
                                                                                                          <w:marRight w:val="0"/>
                                                                                                          <w:marTop w:val="0"/>
                                                                                                          <w:marBottom w:val="0"/>
                                                                                                          <w:divBdr>
                                                                                                            <w:top w:val="none" w:sz="0" w:space="0" w:color="auto"/>
                                                                                                            <w:left w:val="none" w:sz="0" w:space="0" w:color="auto"/>
                                                                                                            <w:bottom w:val="none" w:sz="0" w:space="0" w:color="auto"/>
                                                                                                            <w:right w:val="none" w:sz="0" w:space="0" w:color="auto"/>
                                                                                                          </w:divBdr>
                                                                                                        </w:div>
                                                                                                      </w:divsChild>
                                                                                                    </w:div>
                                                                                                    <w:div w:id="1819027341">
                                                                                                      <w:marLeft w:val="0"/>
                                                                                                      <w:marRight w:val="0"/>
                                                                                                      <w:marTop w:val="0"/>
                                                                                                      <w:marBottom w:val="0"/>
                                                                                                      <w:divBdr>
                                                                                                        <w:top w:val="none" w:sz="0" w:space="0" w:color="auto"/>
                                                                                                        <w:left w:val="none" w:sz="0" w:space="0" w:color="auto"/>
                                                                                                        <w:bottom w:val="none" w:sz="0" w:space="0" w:color="auto"/>
                                                                                                        <w:right w:val="none" w:sz="0" w:space="0" w:color="auto"/>
                                                                                                      </w:divBdr>
                                                                                                      <w:divsChild>
                                                                                                        <w:div w:id="1255279559">
                                                                                                          <w:marLeft w:val="0"/>
                                                                                                          <w:marRight w:val="0"/>
                                                                                                          <w:marTop w:val="0"/>
                                                                                                          <w:marBottom w:val="0"/>
                                                                                                          <w:divBdr>
                                                                                                            <w:top w:val="none" w:sz="0" w:space="0" w:color="auto"/>
                                                                                                            <w:left w:val="none" w:sz="0" w:space="0" w:color="auto"/>
                                                                                                            <w:bottom w:val="none" w:sz="0" w:space="0" w:color="auto"/>
                                                                                                            <w:right w:val="none" w:sz="0" w:space="0" w:color="auto"/>
                                                                                                          </w:divBdr>
                                                                                                        </w:div>
                                                                                                      </w:divsChild>
                                                                                                    </w:div>
                                                                                                    <w:div w:id="957761313">
                                                                                                      <w:marLeft w:val="0"/>
                                                                                                      <w:marRight w:val="0"/>
                                                                                                      <w:marTop w:val="0"/>
                                                                                                      <w:marBottom w:val="0"/>
                                                                                                      <w:divBdr>
                                                                                                        <w:top w:val="none" w:sz="0" w:space="0" w:color="auto"/>
                                                                                                        <w:left w:val="none" w:sz="0" w:space="0" w:color="auto"/>
                                                                                                        <w:bottom w:val="none" w:sz="0" w:space="0" w:color="auto"/>
                                                                                                        <w:right w:val="none" w:sz="0" w:space="0" w:color="auto"/>
                                                                                                      </w:divBdr>
                                                                                                      <w:divsChild>
                                                                                                        <w:div w:id="1794590463">
                                                                                                          <w:marLeft w:val="0"/>
                                                                                                          <w:marRight w:val="0"/>
                                                                                                          <w:marTop w:val="0"/>
                                                                                                          <w:marBottom w:val="0"/>
                                                                                                          <w:divBdr>
                                                                                                            <w:top w:val="none" w:sz="0" w:space="0" w:color="auto"/>
                                                                                                            <w:left w:val="none" w:sz="0" w:space="0" w:color="auto"/>
                                                                                                            <w:bottom w:val="none" w:sz="0" w:space="0" w:color="auto"/>
                                                                                                            <w:right w:val="none" w:sz="0" w:space="0" w:color="auto"/>
                                                                                                          </w:divBdr>
                                                                                                        </w:div>
                                                                                                      </w:divsChild>
                                                                                                    </w:div>
                                                                                                    <w:div w:id="1637369824">
                                                                                                      <w:marLeft w:val="0"/>
                                                                                                      <w:marRight w:val="0"/>
                                                                                                      <w:marTop w:val="0"/>
                                                                                                      <w:marBottom w:val="0"/>
                                                                                                      <w:divBdr>
                                                                                                        <w:top w:val="none" w:sz="0" w:space="0" w:color="auto"/>
                                                                                                        <w:left w:val="none" w:sz="0" w:space="0" w:color="auto"/>
                                                                                                        <w:bottom w:val="none" w:sz="0" w:space="0" w:color="auto"/>
                                                                                                        <w:right w:val="none" w:sz="0" w:space="0" w:color="auto"/>
                                                                                                      </w:divBdr>
                                                                                                      <w:divsChild>
                                                                                                        <w:div w:id="1545554942">
                                                                                                          <w:marLeft w:val="0"/>
                                                                                                          <w:marRight w:val="0"/>
                                                                                                          <w:marTop w:val="0"/>
                                                                                                          <w:marBottom w:val="0"/>
                                                                                                          <w:divBdr>
                                                                                                            <w:top w:val="none" w:sz="0" w:space="0" w:color="auto"/>
                                                                                                            <w:left w:val="none" w:sz="0" w:space="0" w:color="auto"/>
                                                                                                            <w:bottom w:val="none" w:sz="0" w:space="0" w:color="auto"/>
                                                                                                            <w:right w:val="none" w:sz="0" w:space="0" w:color="auto"/>
                                                                                                          </w:divBdr>
                                                                                                        </w:div>
                                                                                                      </w:divsChild>
                                                                                                    </w:div>
                                                                                                    <w:div w:id="1749039658">
                                                                                                      <w:marLeft w:val="0"/>
                                                                                                      <w:marRight w:val="0"/>
                                                                                                      <w:marTop w:val="0"/>
                                                                                                      <w:marBottom w:val="0"/>
                                                                                                      <w:divBdr>
                                                                                                        <w:top w:val="none" w:sz="0" w:space="0" w:color="auto"/>
                                                                                                        <w:left w:val="none" w:sz="0" w:space="0" w:color="auto"/>
                                                                                                        <w:bottom w:val="none" w:sz="0" w:space="0" w:color="auto"/>
                                                                                                        <w:right w:val="none" w:sz="0" w:space="0" w:color="auto"/>
                                                                                                      </w:divBdr>
                                                                                                      <w:divsChild>
                                                                                                        <w:div w:id="104202579">
                                                                                                          <w:marLeft w:val="0"/>
                                                                                                          <w:marRight w:val="0"/>
                                                                                                          <w:marTop w:val="0"/>
                                                                                                          <w:marBottom w:val="0"/>
                                                                                                          <w:divBdr>
                                                                                                            <w:top w:val="none" w:sz="0" w:space="0" w:color="auto"/>
                                                                                                            <w:left w:val="none" w:sz="0" w:space="0" w:color="auto"/>
                                                                                                            <w:bottom w:val="none" w:sz="0" w:space="0" w:color="auto"/>
                                                                                                            <w:right w:val="none" w:sz="0" w:space="0" w:color="auto"/>
                                                                                                          </w:divBdr>
                                                                                                        </w:div>
                                                                                                      </w:divsChild>
                                                                                                    </w:div>
                                                                                                    <w:div w:id="1113329132">
                                                                                                      <w:marLeft w:val="0"/>
                                                                                                      <w:marRight w:val="0"/>
                                                                                                      <w:marTop w:val="0"/>
                                                                                                      <w:marBottom w:val="0"/>
                                                                                                      <w:divBdr>
                                                                                                        <w:top w:val="none" w:sz="0" w:space="0" w:color="auto"/>
                                                                                                        <w:left w:val="none" w:sz="0" w:space="0" w:color="auto"/>
                                                                                                        <w:bottom w:val="none" w:sz="0" w:space="0" w:color="auto"/>
                                                                                                        <w:right w:val="none" w:sz="0" w:space="0" w:color="auto"/>
                                                                                                      </w:divBdr>
                                                                                                      <w:divsChild>
                                                                                                        <w:div w:id="1714424928">
                                                                                                          <w:marLeft w:val="0"/>
                                                                                                          <w:marRight w:val="0"/>
                                                                                                          <w:marTop w:val="0"/>
                                                                                                          <w:marBottom w:val="0"/>
                                                                                                          <w:divBdr>
                                                                                                            <w:top w:val="none" w:sz="0" w:space="0" w:color="auto"/>
                                                                                                            <w:left w:val="none" w:sz="0" w:space="0" w:color="auto"/>
                                                                                                            <w:bottom w:val="none" w:sz="0" w:space="0" w:color="auto"/>
                                                                                                            <w:right w:val="none" w:sz="0" w:space="0" w:color="auto"/>
                                                                                                          </w:divBdr>
                                                                                                        </w:div>
                                                                                                      </w:divsChild>
                                                                                                    </w:div>
                                                                                                    <w:div w:id="287780760">
                                                                                                      <w:marLeft w:val="0"/>
                                                                                                      <w:marRight w:val="0"/>
                                                                                                      <w:marTop w:val="0"/>
                                                                                                      <w:marBottom w:val="0"/>
                                                                                                      <w:divBdr>
                                                                                                        <w:top w:val="none" w:sz="0" w:space="0" w:color="auto"/>
                                                                                                        <w:left w:val="none" w:sz="0" w:space="0" w:color="auto"/>
                                                                                                        <w:bottom w:val="none" w:sz="0" w:space="0" w:color="auto"/>
                                                                                                        <w:right w:val="none" w:sz="0" w:space="0" w:color="auto"/>
                                                                                                      </w:divBdr>
                                                                                                      <w:divsChild>
                                                                                                        <w:div w:id="373769204">
                                                                                                          <w:marLeft w:val="0"/>
                                                                                                          <w:marRight w:val="0"/>
                                                                                                          <w:marTop w:val="0"/>
                                                                                                          <w:marBottom w:val="0"/>
                                                                                                          <w:divBdr>
                                                                                                            <w:top w:val="none" w:sz="0" w:space="0" w:color="auto"/>
                                                                                                            <w:left w:val="none" w:sz="0" w:space="0" w:color="auto"/>
                                                                                                            <w:bottom w:val="none" w:sz="0" w:space="0" w:color="auto"/>
                                                                                                            <w:right w:val="none" w:sz="0" w:space="0" w:color="auto"/>
                                                                                                          </w:divBdr>
                                                                                                        </w:div>
                                                                                                      </w:divsChild>
                                                                                                    </w:div>
                                                                                                    <w:div w:id="1201429561">
                                                                                                      <w:marLeft w:val="0"/>
                                                                                                      <w:marRight w:val="0"/>
                                                                                                      <w:marTop w:val="0"/>
                                                                                                      <w:marBottom w:val="0"/>
                                                                                                      <w:divBdr>
                                                                                                        <w:top w:val="none" w:sz="0" w:space="0" w:color="auto"/>
                                                                                                        <w:left w:val="none" w:sz="0" w:space="0" w:color="auto"/>
                                                                                                        <w:bottom w:val="none" w:sz="0" w:space="0" w:color="auto"/>
                                                                                                        <w:right w:val="none" w:sz="0" w:space="0" w:color="auto"/>
                                                                                                      </w:divBdr>
                                                                                                      <w:divsChild>
                                                                                                        <w:div w:id="1749572212">
                                                                                                          <w:marLeft w:val="0"/>
                                                                                                          <w:marRight w:val="0"/>
                                                                                                          <w:marTop w:val="0"/>
                                                                                                          <w:marBottom w:val="0"/>
                                                                                                          <w:divBdr>
                                                                                                            <w:top w:val="none" w:sz="0" w:space="0" w:color="auto"/>
                                                                                                            <w:left w:val="none" w:sz="0" w:space="0" w:color="auto"/>
                                                                                                            <w:bottom w:val="none" w:sz="0" w:space="0" w:color="auto"/>
                                                                                                            <w:right w:val="none" w:sz="0" w:space="0" w:color="auto"/>
                                                                                                          </w:divBdr>
                                                                                                        </w:div>
                                                                                                      </w:divsChild>
                                                                                                    </w:div>
                                                                                                    <w:div w:id="910117319">
                                                                                                      <w:marLeft w:val="0"/>
                                                                                                      <w:marRight w:val="0"/>
                                                                                                      <w:marTop w:val="0"/>
                                                                                                      <w:marBottom w:val="0"/>
                                                                                                      <w:divBdr>
                                                                                                        <w:top w:val="none" w:sz="0" w:space="0" w:color="auto"/>
                                                                                                        <w:left w:val="none" w:sz="0" w:space="0" w:color="auto"/>
                                                                                                        <w:bottom w:val="none" w:sz="0" w:space="0" w:color="auto"/>
                                                                                                        <w:right w:val="none" w:sz="0" w:space="0" w:color="auto"/>
                                                                                                      </w:divBdr>
                                                                                                      <w:divsChild>
                                                                                                        <w:div w:id="506293377">
                                                                                                          <w:marLeft w:val="0"/>
                                                                                                          <w:marRight w:val="0"/>
                                                                                                          <w:marTop w:val="0"/>
                                                                                                          <w:marBottom w:val="0"/>
                                                                                                          <w:divBdr>
                                                                                                            <w:top w:val="none" w:sz="0" w:space="0" w:color="auto"/>
                                                                                                            <w:left w:val="none" w:sz="0" w:space="0" w:color="auto"/>
                                                                                                            <w:bottom w:val="none" w:sz="0" w:space="0" w:color="auto"/>
                                                                                                            <w:right w:val="none" w:sz="0" w:space="0" w:color="auto"/>
                                                                                                          </w:divBdr>
                                                                                                        </w:div>
                                                                                                      </w:divsChild>
                                                                                                    </w:div>
                                                                                                    <w:div w:id="1209685267">
                                                                                                      <w:marLeft w:val="0"/>
                                                                                                      <w:marRight w:val="0"/>
                                                                                                      <w:marTop w:val="0"/>
                                                                                                      <w:marBottom w:val="0"/>
                                                                                                      <w:divBdr>
                                                                                                        <w:top w:val="none" w:sz="0" w:space="0" w:color="auto"/>
                                                                                                        <w:left w:val="none" w:sz="0" w:space="0" w:color="auto"/>
                                                                                                        <w:bottom w:val="none" w:sz="0" w:space="0" w:color="auto"/>
                                                                                                        <w:right w:val="none" w:sz="0" w:space="0" w:color="auto"/>
                                                                                                      </w:divBdr>
                                                                                                      <w:divsChild>
                                                                                                        <w:div w:id="2109957039">
                                                                                                          <w:marLeft w:val="0"/>
                                                                                                          <w:marRight w:val="0"/>
                                                                                                          <w:marTop w:val="0"/>
                                                                                                          <w:marBottom w:val="0"/>
                                                                                                          <w:divBdr>
                                                                                                            <w:top w:val="none" w:sz="0" w:space="0" w:color="auto"/>
                                                                                                            <w:left w:val="none" w:sz="0" w:space="0" w:color="auto"/>
                                                                                                            <w:bottom w:val="none" w:sz="0" w:space="0" w:color="auto"/>
                                                                                                            <w:right w:val="none" w:sz="0" w:space="0" w:color="auto"/>
                                                                                                          </w:divBdr>
                                                                                                        </w:div>
                                                                                                      </w:divsChild>
                                                                                                    </w:div>
                                                                                                    <w:div w:id="2068265084">
                                                                                                      <w:marLeft w:val="0"/>
                                                                                                      <w:marRight w:val="0"/>
                                                                                                      <w:marTop w:val="0"/>
                                                                                                      <w:marBottom w:val="0"/>
                                                                                                      <w:divBdr>
                                                                                                        <w:top w:val="none" w:sz="0" w:space="0" w:color="auto"/>
                                                                                                        <w:left w:val="none" w:sz="0" w:space="0" w:color="auto"/>
                                                                                                        <w:bottom w:val="none" w:sz="0" w:space="0" w:color="auto"/>
                                                                                                        <w:right w:val="none" w:sz="0" w:space="0" w:color="auto"/>
                                                                                                      </w:divBdr>
                                                                                                      <w:divsChild>
                                                                                                        <w:div w:id="1557163789">
                                                                                                          <w:marLeft w:val="0"/>
                                                                                                          <w:marRight w:val="0"/>
                                                                                                          <w:marTop w:val="0"/>
                                                                                                          <w:marBottom w:val="0"/>
                                                                                                          <w:divBdr>
                                                                                                            <w:top w:val="none" w:sz="0" w:space="0" w:color="auto"/>
                                                                                                            <w:left w:val="none" w:sz="0" w:space="0" w:color="auto"/>
                                                                                                            <w:bottom w:val="none" w:sz="0" w:space="0" w:color="auto"/>
                                                                                                            <w:right w:val="none" w:sz="0" w:space="0" w:color="auto"/>
                                                                                                          </w:divBdr>
                                                                                                        </w:div>
                                                                                                      </w:divsChild>
                                                                                                    </w:div>
                                                                                                    <w:div w:id="785583814">
                                                                                                      <w:marLeft w:val="0"/>
                                                                                                      <w:marRight w:val="0"/>
                                                                                                      <w:marTop w:val="0"/>
                                                                                                      <w:marBottom w:val="0"/>
                                                                                                      <w:divBdr>
                                                                                                        <w:top w:val="none" w:sz="0" w:space="0" w:color="auto"/>
                                                                                                        <w:left w:val="none" w:sz="0" w:space="0" w:color="auto"/>
                                                                                                        <w:bottom w:val="none" w:sz="0" w:space="0" w:color="auto"/>
                                                                                                        <w:right w:val="none" w:sz="0" w:space="0" w:color="auto"/>
                                                                                                      </w:divBdr>
                                                                                                      <w:divsChild>
                                                                                                        <w:div w:id="2043093793">
                                                                                                          <w:marLeft w:val="0"/>
                                                                                                          <w:marRight w:val="0"/>
                                                                                                          <w:marTop w:val="0"/>
                                                                                                          <w:marBottom w:val="0"/>
                                                                                                          <w:divBdr>
                                                                                                            <w:top w:val="none" w:sz="0" w:space="0" w:color="auto"/>
                                                                                                            <w:left w:val="none" w:sz="0" w:space="0" w:color="auto"/>
                                                                                                            <w:bottom w:val="none" w:sz="0" w:space="0" w:color="auto"/>
                                                                                                            <w:right w:val="none" w:sz="0" w:space="0" w:color="auto"/>
                                                                                                          </w:divBdr>
                                                                                                        </w:div>
                                                                                                      </w:divsChild>
                                                                                                    </w:div>
                                                                                                    <w:div w:id="311905611">
                                                                                                      <w:marLeft w:val="0"/>
                                                                                                      <w:marRight w:val="0"/>
                                                                                                      <w:marTop w:val="0"/>
                                                                                                      <w:marBottom w:val="0"/>
                                                                                                      <w:divBdr>
                                                                                                        <w:top w:val="none" w:sz="0" w:space="0" w:color="auto"/>
                                                                                                        <w:left w:val="none" w:sz="0" w:space="0" w:color="auto"/>
                                                                                                        <w:bottom w:val="none" w:sz="0" w:space="0" w:color="auto"/>
                                                                                                        <w:right w:val="none" w:sz="0" w:space="0" w:color="auto"/>
                                                                                                      </w:divBdr>
                                                                                                      <w:divsChild>
                                                                                                        <w:div w:id="1621379177">
                                                                                                          <w:marLeft w:val="0"/>
                                                                                                          <w:marRight w:val="0"/>
                                                                                                          <w:marTop w:val="0"/>
                                                                                                          <w:marBottom w:val="0"/>
                                                                                                          <w:divBdr>
                                                                                                            <w:top w:val="none" w:sz="0" w:space="0" w:color="auto"/>
                                                                                                            <w:left w:val="none" w:sz="0" w:space="0" w:color="auto"/>
                                                                                                            <w:bottom w:val="none" w:sz="0" w:space="0" w:color="auto"/>
                                                                                                            <w:right w:val="none" w:sz="0" w:space="0" w:color="auto"/>
                                                                                                          </w:divBdr>
                                                                                                        </w:div>
                                                                                                      </w:divsChild>
                                                                                                    </w:div>
                                                                                                    <w:div w:id="381946110">
                                                                                                      <w:marLeft w:val="0"/>
                                                                                                      <w:marRight w:val="0"/>
                                                                                                      <w:marTop w:val="0"/>
                                                                                                      <w:marBottom w:val="0"/>
                                                                                                      <w:divBdr>
                                                                                                        <w:top w:val="none" w:sz="0" w:space="0" w:color="auto"/>
                                                                                                        <w:left w:val="none" w:sz="0" w:space="0" w:color="auto"/>
                                                                                                        <w:bottom w:val="none" w:sz="0" w:space="0" w:color="auto"/>
                                                                                                        <w:right w:val="none" w:sz="0" w:space="0" w:color="auto"/>
                                                                                                      </w:divBdr>
                                                                                                      <w:divsChild>
                                                                                                        <w:div w:id="1501432787">
                                                                                                          <w:marLeft w:val="0"/>
                                                                                                          <w:marRight w:val="0"/>
                                                                                                          <w:marTop w:val="0"/>
                                                                                                          <w:marBottom w:val="0"/>
                                                                                                          <w:divBdr>
                                                                                                            <w:top w:val="none" w:sz="0" w:space="0" w:color="auto"/>
                                                                                                            <w:left w:val="none" w:sz="0" w:space="0" w:color="auto"/>
                                                                                                            <w:bottom w:val="none" w:sz="0" w:space="0" w:color="auto"/>
                                                                                                            <w:right w:val="none" w:sz="0" w:space="0" w:color="auto"/>
                                                                                                          </w:divBdr>
                                                                                                        </w:div>
                                                                                                      </w:divsChild>
                                                                                                    </w:div>
                                                                                                    <w:div w:id="1191258239">
                                                                                                      <w:marLeft w:val="0"/>
                                                                                                      <w:marRight w:val="0"/>
                                                                                                      <w:marTop w:val="0"/>
                                                                                                      <w:marBottom w:val="0"/>
                                                                                                      <w:divBdr>
                                                                                                        <w:top w:val="none" w:sz="0" w:space="0" w:color="auto"/>
                                                                                                        <w:left w:val="none" w:sz="0" w:space="0" w:color="auto"/>
                                                                                                        <w:bottom w:val="none" w:sz="0" w:space="0" w:color="auto"/>
                                                                                                        <w:right w:val="none" w:sz="0" w:space="0" w:color="auto"/>
                                                                                                      </w:divBdr>
                                                                                                      <w:divsChild>
                                                                                                        <w:div w:id="2025744203">
                                                                                                          <w:marLeft w:val="0"/>
                                                                                                          <w:marRight w:val="0"/>
                                                                                                          <w:marTop w:val="0"/>
                                                                                                          <w:marBottom w:val="0"/>
                                                                                                          <w:divBdr>
                                                                                                            <w:top w:val="none" w:sz="0" w:space="0" w:color="auto"/>
                                                                                                            <w:left w:val="none" w:sz="0" w:space="0" w:color="auto"/>
                                                                                                            <w:bottom w:val="none" w:sz="0" w:space="0" w:color="auto"/>
                                                                                                            <w:right w:val="none" w:sz="0" w:space="0" w:color="auto"/>
                                                                                                          </w:divBdr>
                                                                                                        </w:div>
                                                                                                      </w:divsChild>
                                                                                                    </w:div>
                                                                                                    <w:div w:id="99297699">
                                                                                                      <w:marLeft w:val="0"/>
                                                                                                      <w:marRight w:val="0"/>
                                                                                                      <w:marTop w:val="0"/>
                                                                                                      <w:marBottom w:val="0"/>
                                                                                                      <w:divBdr>
                                                                                                        <w:top w:val="none" w:sz="0" w:space="0" w:color="auto"/>
                                                                                                        <w:left w:val="none" w:sz="0" w:space="0" w:color="auto"/>
                                                                                                        <w:bottom w:val="none" w:sz="0" w:space="0" w:color="auto"/>
                                                                                                        <w:right w:val="none" w:sz="0" w:space="0" w:color="auto"/>
                                                                                                      </w:divBdr>
                                                                                                      <w:divsChild>
                                                                                                        <w:div w:id="647246888">
                                                                                                          <w:marLeft w:val="0"/>
                                                                                                          <w:marRight w:val="0"/>
                                                                                                          <w:marTop w:val="0"/>
                                                                                                          <w:marBottom w:val="0"/>
                                                                                                          <w:divBdr>
                                                                                                            <w:top w:val="none" w:sz="0" w:space="0" w:color="auto"/>
                                                                                                            <w:left w:val="none" w:sz="0" w:space="0" w:color="auto"/>
                                                                                                            <w:bottom w:val="none" w:sz="0" w:space="0" w:color="auto"/>
                                                                                                            <w:right w:val="none" w:sz="0" w:space="0" w:color="auto"/>
                                                                                                          </w:divBdr>
                                                                                                        </w:div>
                                                                                                      </w:divsChild>
                                                                                                    </w:div>
                                                                                                    <w:div w:id="933514537">
                                                                                                      <w:marLeft w:val="0"/>
                                                                                                      <w:marRight w:val="0"/>
                                                                                                      <w:marTop w:val="0"/>
                                                                                                      <w:marBottom w:val="0"/>
                                                                                                      <w:divBdr>
                                                                                                        <w:top w:val="none" w:sz="0" w:space="0" w:color="auto"/>
                                                                                                        <w:left w:val="none" w:sz="0" w:space="0" w:color="auto"/>
                                                                                                        <w:bottom w:val="none" w:sz="0" w:space="0" w:color="auto"/>
                                                                                                        <w:right w:val="none" w:sz="0" w:space="0" w:color="auto"/>
                                                                                                      </w:divBdr>
                                                                                                      <w:divsChild>
                                                                                                        <w:div w:id="1871257380">
                                                                                                          <w:marLeft w:val="0"/>
                                                                                                          <w:marRight w:val="0"/>
                                                                                                          <w:marTop w:val="0"/>
                                                                                                          <w:marBottom w:val="0"/>
                                                                                                          <w:divBdr>
                                                                                                            <w:top w:val="none" w:sz="0" w:space="0" w:color="auto"/>
                                                                                                            <w:left w:val="none" w:sz="0" w:space="0" w:color="auto"/>
                                                                                                            <w:bottom w:val="none" w:sz="0" w:space="0" w:color="auto"/>
                                                                                                            <w:right w:val="none" w:sz="0" w:space="0" w:color="auto"/>
                                                                                                          </w:divBdr>
                                                                                                        </w:div>
                                                                                                      </w:divsChild>
                                                                                                    </w:div>
                                                                                                    <w:div w:id="412241586">
                                                                                                      <w:marLeft w:val="0"/>
                                                                                                      <w:marRight w:val="0"/>
                                                                                                      <w:marTop w:val="0"/>
                                                                                                      <w:marBottom w:val="0"/>
                                                                                                      <w:divBdr>
                                                                                                        <w:top w:val="none" w:sz="0" w:space="0" w:color="auto"/>
                                                                                                        <w:left w:val="none" w:sz="0" w:space="0" w:color="auto"/>
                                                                                                        <w:bottom w:val="none" w:sz="0" w:space="0" w:color="auto"/>
                                                                                                        <w:right w:val="none" w:sz="0" w:space="0" w:color="auto"/>
                                                                                                      </w:divBdr>
                                                                                                      <w:divsChild>
                                                                                                        <w:div w:id="740755594">
                                                                                                          <w:marLeft w:val="0"/>
                                                                                                          <w:marRight w:val="0"/>
                                                                                                          <w:marTop w:val="0"/>
                                                                                                          <w:marBottom w:val="0"/>
                                                                                                          <w:divBdr>
                                                                                                            <w:top w:val="none" w:sz="0" w:space="0" w:color="auto"/>
                                                                                                            <w:left w:val="none" w:sz="0" w:space="0" w:color="auto"/>
                                                                                                            <w:bottom w:val="none" w:sz="0" w:space="0" w:color="auto"/>
                                                                                                            <w:right w:val="none" w:sz="0" w:space="0" w:color="auto"/>
                                                                                                          </w:divBdr>
                                                                                                        </w:div>
                                                                                                      </w:divsChild>
                                                                                                    </w:div>
                                                                                                    <w:div w:id="238911130">
                                                                                                      <w:marLeft w:val="0"/>
                                                                                                      <w:marRight w:val="0"/>
                                                                                                      <w:marTop w:val="0"/>
                                                                                                      <w:marBottom w:val="0"/>
                                                                                                      <w:divBdr>
                                                                                                        <w:top w:val="none" w:sz="0" w:space="0" w:color="auto"/>
                                                                                                        <w:left w:val="none" w:sz="0" w:space="0" w:color="auto"/>
                                                                                                        <w:bottom w:val="none" w:sz="0" w:space="0" w:color="auto"/>
                                                                                                        <w:right w:val="none" w:sz="0" w:space="0" w:color="auto"/>
                                                                                                      </w:divBdr>
                                                                                                      <w:divsChild>
                                                                                                        <w:div w:id="442114588">
                                                                                                          <w:marLeft w:val="0"/>
                                                                                                          <w:marRight w:val="0"/>
                                                                                                          <w:marTop w:val="0"/>
                                                                                                          <w:marBottom w:val="0"/>
                                                                                                          <w:divBdr>
                                                                                                            <w:top w:val="none" w:sz="0" w:space="0" w:color="auto"/>
                                                                                                            <w:left w:val="none" w:sz="0" w:space="0" w:color="auto"/>
                                                                                                            <w:bottom w:val="none" w:sz="0" w:space="0" w:color="auto"/>
                                                                                                            <w:right w:val="none" w:sz="0" w:space="0" w:color="auto"/>
                                                                                                          </w:divBdr>
                                                                                                        </w:div>
                                                                                                      </w:divsChild>
                                                                                                    </w:div>
                                                                                                    <w:div w:id="781730614">
                                                                                                      <w:marLeft w:val="0"/>
                                                                                                      <w:marRight w:val="0"/>
                                                                                                      <w:marTop w:val="0"/>
                                                                                                      <w:marBottom w:val="0"/>
                                                                                                      <w:divBdr>
                                                                                                        <w:top w:val="none" w:sz="0" w:space="0" w:color="auto"/>
                                                                                                        <w:left w:val="none" w:sz="0" w:space="0" w:color="auto"/>
                                                                                                        <w:bottom w:val="none" w:sz="0" w:space="0" w:color="auto"/>
                                                                                                        <w:right w:val="none" w:sz="0" w:space="0" w:color="auto"/>
                                                                                                      </w:divBdr>
                                                                                                      <w:divsChild>
                                                                                                        <w:div w:id="276570339">
                                                                                                          <w:marLeft w:val="0"/>
                                                                                                          <w:marRight w:val="0"/>
                                                                                                          <w:marTop w:val="0"/>
                                                                                                          <w:marBottom w:val="0"/>
                                                                                                          <w:divBdr>
                                                                                                            <w:top w:val="none" w:sz="0" w:space="0" w:color="auto"/>
                                                                                                            <w:left w:val="none" w:sz="0" w:space="0" w:color="auto"/>
                                                                                                            <w:bottom w:val="none" w:sz="0" w:space="0" w:color="auto"/>
                                                                                                            <w:right w:val="none" w:sz="0" w:space="0" w:color="auto"/>
                                                                                                          </w:divBdr>
                                                                                                        </w:div>
                                                                                                      </w:divsChild>
                                                                                                    </w:div>
                                                                                                    <w:div w:id="1245184893">
                                                                                                      <w:marLeft w:val="0"/>
                                                                                                      <w:marRight w:val="0"/>
                                                                                                      <w:marTop w:val="0"/>
                                                                                                      <w:marBottom w:val="0"/>
                                                                                                      <w:divBdr>
                                                                                                        <w:top w:val="none" w:sz="0" w:space="0" w:color="auto"/>
                                                                                                        <w:left w:val="none" w:sz="0" w:space="0" w:color="auto"/>
                                                                                                        <w:bottom w:val="none" w:sz="0" w:space="0" w:color="auto"/>
                                                                                                        <w:right w:val="none" w:sz="0" w:space="0" w:color="auto"/>
                                                                                                      </w:divBdr>
                                                                                                      <w:divsChild>
                                                                                                        <w:div w:id="205719134">
                                                                                                          <w:marLeft w:val="0"/>
                                                                                                          <w:marRight w:val="0"/>
                                                                                                          <w:marTop w:val="0"/>
                                                                                                          <w:marBottom w:val="0"/>
                                                                                                          <w:divBdr>
                                                                                                            <w:top w:val="none" w:sz="0" w:space="0" w:color="auto"/>
                                                                                                            <w:left w:val="none" w:sz="0" w:space="0" w:color="auto"/>
                                                                                                            <w:bottom w:val="none" w:sz="0" w:space="0" w:color="auto"/>
                                                                                                            <w:right w:val="none" w:sz="0" w:space="0" w:color="auto"/>
                                                                                                          </w:divBdr>
                                                                                                        </w:div>
                                                                                                      </w:divsChild>
                                                                                                    </w:div>
                                                                                                    <w:div w:id="1765613845">
                                                                                                      <w:marLeft w:val="0"/>
                                                                                                      <w:marRight w:val="0"/>
                                                                                                      <w:marTop w:val="0"/>
                                                                                                      <w:marBottom w:val="0"/>
                                                                                                      <w:divBdr>
                                                                                                        <w:top w:val="none" w:sz="0" w:space="0" w:color="auto"/>
                                                                                                        <w:left w:val="none" w:sz="0" w:space="0" w:color="auto"/>
                                                                                                        <w:bottom w:val="none" w:sz="0" w:space="0" w:color="auto"/>
                                                                                                        <w:right w:val="none" w:sz="0" w:space="0" w:color="auto"/>
                                                                                                      </w:divBdr>
                                                                                                      <w:divsChild>
                                                                                                        <w:div w:id="1369722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2954100">
      <w:bodyDiv w:val="1"/>
      <w:marLeft w:val="0"/>
      <w:marRight w:val="0"/>
      <w:marTop w:val="0"/>
      <w:marBottom w:val="0"/>
      <w:divBdr>
        <w:top w:val="none" w:sz="0" w:space="0" w:color="auto"/>
        <w:left w:val="none" w:sz="0" w:space="0" w:color="auto"/>
        <w:bottom w:val="none" w:sz="0" w:space="0" w:color="auto"/>
        <w:right w:val="none" w:sz="0" w:space="0" w:color="auto"/>
      </w:divBdr>
      <w:divsChild>
        <w:div w:id="1455439372">
          <w:marLeft w:val="0"/>
          <w:marRight w:val="0"/>
          <w:marTop w:val="0"/>
          <w:marBottom w:val="0"/>
          <w:divBdr>
            <w:top w:val="none" w:sz="0" w:space="0" w:color="auto"/>
            <w:left w:val="none" w:sz="0" w:space="0" w:color="auto"/>
            <w:bottom w:val="none" w:sz="0" w:space="0" w:color="auto"/>
            <w:right w:val="none" w:sz="0" w:space="0" w:color="auto"/>
          </w:divBdr>
          <w:divsChild>
            <w:div w:id="196285527">
              <w:marLeft w:val="0"/>
              <w:marRight w:val="0"/>
              <w:marTop w:val="0"/>
              <w:marBottom w:val="0"/>
              <w:divBdr>
                <w:top w:val="none" w:sz="0" w:space="0" w:color="auto"/>
                <w:left w:val="none" w:sz="0" w:space="0" w:color="auto"/>
                <w:bottom w:val="none" w:sz="0" w:space="0" w:color="auto"/>
                <w:right w:val="none" w:sz="0" w:space="0" w:color="auto"/>
              </w:divBdr>
              <w:divsChild>
                <w:div w:id="253515175">
                  <w:marLeft w:val="0"/>
                  <w:marRight w:val="0"/>
                  <w:marTop w:val="0"/>
                  <w:marBottom w:val="0"/>
                  <w:divBdr>
                    <w:top w:val="none" w:sz="0" w:space="0" w:color="auto"/>
                    <w:left w:val="none" w:sz="0" w:space="0" w:color="auto"/>
                    <w:bottom w:val="none" w:sz="0" w:space="0" w:color="auto"/>
                    <w:right w:val="none" w:sz="0" w:space="0" w:color="auto"/>
                  </w:divBdr>
                  <w:divsChild>
                    <w:div w:id="423187272">
                      <w:marLeft w:val="0"/>
                      <w:marRight w:val="0"/>
                      <w:marTop w:val="0"/>
                      <w:marBottom w:val="0"/>
                      <w:divBdr>
                        <w:top w:val="none" w:sz="0" w:space="0" w:color="auto"/>
                        <w:left w:val="none" w:sz="0" w:space="0" w:color="auto"/>
                        <w:bottom w:val="none" w:sz="0" w:space="0" w:color="auto"/>
                        <w:right w:val="none" w:sz="0" w:space="0" w:color="auto"/>
                      </w:divBdr>
                      <w:divsChild>
                        <w:div w:id="333456831">
                          <w:marLeft w:val="0"/>
                          <w:marRight w:val="0"/>
                          <w:marTop w:val="0"/>
                          <w:marBottom w:val="0"/>
                          <w:divBdr>
                            <w:top w:val="none" w:sz="0" w:space="0" w:color="auto"/>
                            <w:left w:val="none" w:sz="0" w:space="0" w:color="auto"/>
                            <w:bottom w:val="none" w:sz="0" w:space="0" w:color="auto"/>
                            <w:right w:val="none" w:sz="0" w:space="0" w:color="auto"/>
                          </w:divBdr>
                          <w:divsChild>
                            <w:div w:id="1071854749">
                              <w:marLeft w:val="0"/>
                              <w:marRight w:val="0"/>
                              <w:marTop w:val="0"/>
                              <w:marBottom w:val="0"/>
                              <w:divBdr>
                                <w:top w:val="none" w:sz="0" w:space="0" w:color="auto"/>
                                <w:left w:val="none" w:sz="0" w:space="0" w:color="auto"/>
                                <w:bottom w:val="none" w:sz="0" w:space="0" w:color="auto"/>
                                <w:right w:val="none" w:sz="0" w:space="0" w:color="auto"/>
                              </w:divBdr>
                              <w:divsChild>
                                <w:div w:id="1792817665">
                                  <w:marLeft w:val="0"/>
                                  <w:marRight w:val="0"/>
                                  <w:marTop w:val="0"/>
                                  <w:marBottom w:val="0"/>
                                  <w:divBdr>
                                    <w:top w:val="none" w:sz="0" w:space="0" w:color="auto"/>
                                    <w:left w:val="none" w:sz="0" w:space="0" w:color="auto"/>
                                    <w:bottom w:val="none" w:sz="0" w:space="0" w:color="auto"/>
                                    <w:right w:val="none" w:sz="0" w:space="0" w:color="auto"/>
                                  </w:divBdr>
                                  <w:divsChild>
                                    <w:div w:id="955598519">
                                      <w:marLeft w:val="0"/>
                                      <w:marRight w:val="0"/>
                                      <w:marTop w:val="0"/>
                                      <w:marBottom w:val="0"/>
                                      <w:divBdr>
                                        <w:top w:val="none" w:sz="0" w:space="0" w:color="auto"/>
                                        <w:left w:val="none" w:sz="0" w:space="0" w:color="auto"/>
                                        <w:bottom w:val="none" w:sz="0" w:space="0" w:color="auto"/>
                                        <w:right w:val="none" w:sz="0" w:space="0" w:color="auto"/>
                                      </w:divBdr>
                                      <w:divsChild>
                                        <w:div w:id="1234850673">
                                          <w:marLeft w:val="0"/>
                                          <w:marRight w:val="0"/>
                                          <w:marTop w:val="0"/>
                                          <w:marBottom w:val="0"/>
                                          <w:divBdr>
                                            <w:top w:val="none" w:sz="0" w:space="0" w:color="auto"/>
                                            <w:left w:val="none" w:sz="0" w:space="0" w:color="auto"/>
                                            <w:bottom w:val="none" w:sz="0" w:space="0" w:color="auto"/>
                                            <w:right w:val="none" w:sz="0" w:space="0" w:color="auto"/>
                                          </w:divBdr>
                                          <w:divsChild>
                                            <w:div w:id="1280188620">
                                              <w:marLeft w:val="0"/>
                                              <w:marRight w:val="0"/>
                                              <w:marTop w:val="0"/>
                                              <w:marBottom w:val="0"/>
                                              <w:divBdr>
                                                <w:top w:val="none" w:sz="0" w:space="0" w:color="auto"/>
                                                <w:left w:val="none" w:sz="0" w:space="0" w:color="auto"/>
                                                <w:bottom w:val="none" w:sz="0" w:space="0" w:color="auto"/>
                                                <w:right w:val="none" w:sz="0" w:space="0" w:color="auto"/>
                                              </w:divBdr>
                                              <w:divsChild>
                                                <w:div w:id="1380743458">
                                                  <w:marLeft w:val="0"/>
                                                  <w:marRight w:val="0"/>
                                                  <w:marTop w:val="0"/>
                                                  <w:marBottom w:val="0"/>
                                                  <w:divBdr>
                                                    <w:top w:val="none" w:sz="0" w:space="0" w:color="auto"/>
                                                    <w:left w:val="none" w:sz="0" w:space="0" w:color="auto"/>
                                                    <w:bottom w:val="none" w:sz="0" w:space="0" w:color="auto"/>
                                                    <w:right w:val="none" w:sz="0" w:space="0" w:color="auto"/>
                                                  </w:divBdr>
                                                  <w:divsChild>
                                                    <w:div w:id="45884591">
                                                      <w:marLeft w:val="0"/>
                                                      <w:marRight w:val="0"/>
                                                      <w:marTop w:val="0"/>
                                                      <w:marBottom w:val="0"/>
                                                      <w:divBdr>
                                                        <w:top w:val="single" w:sz="12" w:space="0" w:color="auto"/>
                                                        <w:left w:val="none" w:sz="0" w:space="0" w:color="auto"/>
                                                        <w:bottom w:val="none" w:sz="0" w:space="0" w:color="auto"/>
                                                        <w:right w:val="none" w:sz="0" w:space="0" w:color="auto"/>
                                                      </w:divBdr>
                                                      <w:divsChild>
                                                        <w:div w:id="2098820691">
                                                          <w:marLeft w:val="0"/>
                                                          <w:marRight w:val="0"/>
                                                          <w:marTop w:val="0"/>
                                                          <w:marBottom w:val="0"/>
                                                          <w:divBdr>
                                                            <w:top w:val="none" w:sz="0" w:space="0" w:color="auto"/>
                                                            <w:left w:val="none" w:sz="0" w:space="0" w:color="auto"/>
                                                            <w:bottom w:val="none" w:sz="0" w:space="0" w:color="auto"/>
                                                            <w:right w:val="none" w:sz="0" w:space="0" w:color="auto"/>
                                                          </w:divBdr>
                                                          <w:divsChild>
                                                            <w:div w:id="1576864815">
                                                              <w:marLeft w:val="0"/>
                                                              <w:marRight w:val="0"/>
                                                              <w:marTop w:val="0"/>
                                                              <w:marBottom w:val="0"/>
                                                              <w:divBdr>
                                                                <w:top w:val="none" w:sz="0" w:space="0" w:color="auto"/>
                                                                <w:left w:val="none" w:sz="0" w:space="0" w:color="auto"/>
                                                                <w:bottom w:val="none" w:sz="0" w:space="0" w:color="auto"/>
                                                                <w:right w:val="none" w:sz="0" w:space="0" w:color="auto"/>
                                                              </w:divBdr>
                                                              <w:divsChild>
                                                                <w:div w:id="1858737673">
                                                                  <w:marLeft w:val="0"/>
                                                                  <w:marRight w:val="0"/>
                                                                  <w:marTop w:val="0"/>
                                                                  <w:marBottom w:val="0"/>
                                                                  <w:divBdr>
                                                                    <w:top w:val="none" w:sz="0" w:space="0" w:color="auto"/>
                                                                    <w:left w:val="none" w:sz="0" w:space="0" w:color="auto"/>
                                                                    <w:bottom w:val="none" w:sz="0" w:space="0" w:color="auto"/>
                                                                    <w:right w:val="none" w:sz="0" w:space="0" w:color="auto"/>
                                                                  </w:divBdr>
                                                                  <w:divsChild>
                                                                    <w:div w:id="1445349087">
                                                                      <w:marLeft w:val="0"/>
                                                                      <w:marRight w:val="0"/>
                                                                      <w:marTop w:val="0"/>
                                                                      <w:marBottom w:val="0"/>
                                                                      <w:divBdr>
                                                                        <w:top w:val="none" w:sz="0" w:space="0" w:color="auto"/>
                                                                        <w:left w:val="none" w:sz="0" w:space="0" w:color="auto"/>
                                                                        <w:bottom w:val="none" w:sz="0" w:space="0" w:color="auto"/>
                                                                        <w:right w:val="none" w:sz="0" w:space="0" w:color="auto"/>
                                                                      </w:divBdr>
                                                                      <w:divsChild>
                                                                        <w:div w:id="1957522812">
                                                                          <w:marLeft w:val="0"/>
                                                                          <w:marRight w:val="0"/>
                                                                          <w:marTop w:val="0"/>
                                                                          <w:marBottom w:val="0"/>
                                                                          <w:divBdr>
                                                                            <w:top w:val="none" w:sz="0" w:space="0" w:color="auto"/>
                                                                            <w:left w:val="none" w:sz="0" w:space="0" w:color="auto"/>
                                                                            <w:bottom w:val="none" w:sz="0" w:space="0" w:color="auto"/>
                                                                            <w:right w:val="none" w:sz="0" w:space="0" w:color="auto"/>
                                                                          </w:divBdr>
                                                                          <w:divsChild>
                                                                            <w:div w:id="577859405">
                                                                              <w:marLeft w:val="0"/>
                                                                              <w:marRight w:val="0"/>
                                                                              <w:marTop w:val="0"/>
                                                                              <w:marBottom w:val="0"/>
                                                                              <w:divBdr>
                                                                                <w:top w:val="none" w:sz="0" w:space="0" w:color="auto"/>
                                                                                <w:left w:val="none" w:sz="0" w:space="0" w:color="auto"/>
                                                                                <w:bottom w:val="none" w:sz="0" w:space="0" w:color="auto"/>
                                                                                <w:right w:val="none" w:sz="0" w:space="0" w:color="auto"/>
                                                                              </w:divBdr>
                                                                              <w:divsChild>
                                                                                <w:div w:id="1482115074">
                                                                                  <w:marLeft w:val="0"/>
                                                                                  <w:marRight w:val="0"/>
                                                                                  <w:marTop w:val="0"/>
                                                                                  <w:marBottom w:val="0"/>
                                                                                  <w:divBdr>
                                                                                    <w:top w:val="none" w:sz="0" w:space="0" w:color="auto"/>
                                                                                    <w:left w:val="none" w:sz="0" w:space="0" w:color="auto"/>
                                                                                    <w:bottom w:val="none" w:sz="0" w:space="0" w:color="auto"/>
                                                                                    <w:right w:val="none" w:sz="0" w:space="0" w:color="auto"/>
                                                                                  </w:divBdr>
                                                                                </w:div>
                                                                                <w:div w:id="2140612260">
                                                                                  <w:marLeft w:val="0"/>
                                                                                  <w:marRight w:val="0"/>
                                                                                  <w:marTop w:val="0"/>
                                                                                  <w:marBottom w:val="0"/>
                                                                                  <w:divBdr>
                                                                                    <w:top w:val="none" w:sz="0" w:space="0" w:color="auto"/>
                                                                                    <w:left w:val="none" w:sz="0" w:space="0" w:color="auto"/>
                                                                                    <w:bottom w:val="none" w:sz="0" w:space="0" w:color="auto"/>
                                                                                    <w:right w:val="none" w:sz="0" w:space="0" w:color="auto"/>
                                                                                  </w:divBdr>
                                                                                </w:div>
                                                                                <w:div w:id="1872109086">
                                                                                  <w:marLeft w:val="0"/>
                                                                                  <w:marRight w:val="0"/>
                                                                                  <w:marTop w:val="0"/>
                                                                                  <w:marBottom w:val="0"/>
                                                                                  <w:divBdr>
                                                                                    <w:top w:val="none" w:sz="0" w:space="0" w:color="auto"/>
                                                                                    <w:left w:val="none" w:sz="0" w:space="0" w:color="auto"/>
                                                                                    <w:bottom w:val="none" w:sz="0" w:space="0" w:color="auto"/>
                                                                                    <w:right w:val="none" w:sz="0" w:space="0" w:color="auto"/>
                                                                                  </w:divBdr>
                                                                                </w:div>
                                                                                <w:div w:id="2018456134">
                                                                                  <w:marLeft w:val="0"/>
                                                                                  <w:marRight w:val="0"/>
                                                                                  <w:marTop w:val="0"/>
                                                                                  <w:marBottom w:val="0"/>
                                                                                  <w:divBdr>
                                                                                    <w:top w:val="none" w:sz="0" w:space="0" w:color="auto"/>
                                                                                    <w:left w:val="none" w:sz="0" w:space="0" w:color="auto"/>
                                                                                    <w:bottom w:val="none" w:sz="0" w:space="0" w:color="auto"/>
                                                                                    <w:right w:val="none" w:sz="0" w:space="0" w:color="auto"/>
                                                                                  </w:divBdr>
                                                                                </w:div>
                                                                                <w:div w:id="1010106471">
                                                                                  <w:marLeft w:val="0"/>
                                                                                  <w:marRight w:val="0"/>
                                                                                  <w:marTop w:val="0"/>
                                                                                  <w:marBottom w:val="0"/>
                                                                                  <w:divBdr>
                                                                                    <w:top w:val="none" w:sz="0" w:space="0" w:color="auto"/>
                                                                                    <w:left w:val="none" w:sz="0" w:space="0" w:color="auto"/>
                                                                                    <w:bottom w:val="none" w:sz="0" w:space="0" w:color="auto"/>
                                                                                    <w:right w:val="none" w:sz="0" w:space="0" w:color="auto"/>
                                                                                  </w:divBdr>
                                                                                </w:div>
                                                                                <w:div w:id="1845127994">
                                                                                  <w:marLeft w:val="0"/>
                                                                                  <w:marRight w:val="0"/>
                                                                                  <w:marTop w:val="0"/>
                                                                                  <w:marBottom w:val="0"/>
                                                                                  <w:divBdr>
                                                                                    <w:top w:val="none" w:sz="0" w:space="0" w:color="auto"/>
                                                                                    <w:left w:val="none" w:sz="0" w:space="0" w:color="auto"/>
                                                                                    <w:bottom w:val="none" w:sz="0" w:space="0" w:color="auto"/>
                                                                                    <w:right w:val="none" w:sz="0" w:space="0" w:color="auto"/>
                                                                                  </w:divBdr>
                                                                                </w:div>
                                                                                <w:div w:id="966204385">
                                                                                  <w:marLeft w:val="0"/>
                                                                                  <w:marRight w:val="0"/>
                                                                                  <w:marTop w:val="0"/>
                                                                                  <w:marBottom w:val="0"/>
                                                                                  <w:divBdr>
                                                                                    <w:top w:val="none" w:sz="0" w:space="0" w:color="auto"/>
                                                                                    <w:left w:val="none" w:sz="0" w:space="0" w:color="auto"/>
                                                                                    <w:bottom w:val="none" w:sz="0" w:space="0" w:color="auto"/>
                                                                                    <w:right w:val="none" w:sz="0" w:space="0" w:color="auto"/>
                                                                                  </w:divBdr>
                                                                                </w:div>
                                                                                <w:div w:id="305018244">
                                                                                  <w:marLeft w:val="0"/>
                                                                                  <w:marRight w:val="0"/>
                                                                                  <w:marTop w:val="0"/>
                                                                                  <w:marBottom w:val="0"/>
                                                                                  <w:divBdr>
                                                                                    <w:top w:val="none" w:sz="0" w:space="0" w:color="auto"/>
                                                                                    <w:left w:val="none" w:sz="0" w:space="0" w:color="auto"/>
                                                                                    <w:bottom w:val="none" w:sz="0" w:space="0" w:color="auto"/>
                                                                                    <w:right w:val="none" w:sz="0" w:space="0" w:color="auto"/>
                                                                                  </w:divBdr>
                                                                                </w:div>
                                                                                <w:div w:id="505360399">
                                                                                  <w:marLeft w:val="0"/>
                                                                                  <w:marRight w:val="0"/>
                                                                                  <w:marTop w:val="0"/>
                                                                                  <w:marBottom w:val="0"/>
                                                                                  <w:divBdr>
                                                                                    <w:top w:val="none" w:sz="0" w:space="0" w:color="auto"/>
                                                                                    <w:left w:val="none" w:sz="0" w:space="0" w:color="auto"/>
                                                                                    <w:bottom w:val="none" w:sz="0" w:space="0" w:color="auto"/>
                                                                                    <w:right w:val="none" w:sz="0" w:space="0" w:color="auto"/>
                                                                                  </w:divBdr>
                                                                                </w:div>
                                                                                <w:div w:id="862674053">
                                                                                  <w:marLeft w:val="0"/>
                                                                                  <w:marRight w:val="0"/>
                                                                                  <w:marTop w:val="0"/>
                                                                                  <w:marBottom w:val="0"/>
                                                                                  <w:divBdr>
                                                                                    <w:top w:val="none" w:sz="0" w:space="0" w:color="auto"/>
                                                                                    <w:left w:val="none" w:sz="0" w:space="0" w:color="auto"/>
                                                                                    <w:bottom w:val="none" w:sz="0" w:space="0" w:color="auto"/>
                                                                                    <w:right w:val="none" w:sz="0" w:space="0" w:color="auto"/>
                                                                                  </w:divBdr>
                                                                                </w:div>
                                                                                <w:div w:id="1912887808">
                                                                                  <w:marLeft w:val="0"/>
                                                                                  <w:marRight w:val="0"/>
                                                                                  <w:marTop w:val="0"/>
                                                                                  <w:marBottom w:val="0"/>
                                                                                  <w:divBdr>
                                                                                    <w:top w:val="none" w:sz="0" w:space="0" w:color="auto"/>
                                                                                    <w:left w:val="none" w:sz="0" w:space="0" w:color="auto"/>
                                                                                    <w:bottom w:val="none" w:sz="0" w:space="0" w:color="auto"/>
                                                                                    <w:right w:val="none" w:sz="0" w:space="0" w:color="auto"/>
                                                                                  </w:divBdr>
                                                                                </w:div>
                                                                                <w:div w:id="1431046693">
                                                                                  <w:marLeft w:val="0"/>
                                                                                  <w:marRight w:val="0"/>
                                                                                  <w:marTop w:val="0"/>
                                                                                  <w:marBottom w:val="0"/>
                                                                                  <w:divBdr>
                                                                                    <w:top w:val="none" w:sz="0" w:space="0" w:color="auto"/>
                                                                                    <w:left w:val="none" w:sz="0" w:space="0" w:color="auto"/>
                                                                                    <w:bottom w:val="none" w:sz="0" w:space="0" w:color="auto"/>
                                                                                    <w:right w:val="none" w:sz="0" w:space="0" w:color="auto"/>
                                                                                  </w:divBdr>
                                                                                </w:div>
                                                                                <w:div w:id="653338149">
                                                                                  <w:marLeft w:val="0"/>
                                                                                  <w:marRight w:val="0"/>
                                                                                  <w:marTop w:val="0"/>
                                                                                  <w:marBottom w:val="0"/>
                                                                                  <w:divBdr>
                                                                                    <w:top w:val="none" w:sz="0" w:space="0" w:color="auto"/>
                                                                                    <w:left w:val="none" w:sz="0" w:space="0" w:color="auto"/>
                                                                                    <w:bottom w:val="none" w:sz="0" w:space="0" w:color="auto"/>
                                                                                    <w:right w:val="none" w:sz="0" w:space="0" w:color="auto"/>
                                                                                  </w:divBdr>
                                                                                </w:div>
                                                                                <w:div w:id="1643850563">
                                                                                  <w:marLeft w:val="0"/>
                                                                                  <w:marRight w:val="0"/>
                                                                                  <w:marTop w:val="0"/>
                                                                                  <w:marBottom w:val="0"/>
                                                                                  <w:divBdr>
                                                                                    <w:top w:val="none" w:sz="0" w:space="0" w:color="auto"/>
                                                                                    <w:left w:val="none" w:sz="0" w:space="0" w:color="auto"/>
                                                                                    <w:bottom w:val="none" w:sz="0" w:space="0" w:color="auto"/>
                                                                                    <w:right w:val="none" w:sz="0" w:space="0" w:color="auto"/>
                                                                                  </w:divBdr>
                                                                                </w:div>
                                                                                <w:div w:id="1259292518">
                                                                                  <w:marLeft w:val="0"/>
                                                                                  <w:marRight w:val="0"/>
                                                                                  <w:marTop w:val="0"/>
                                                                                  <w:marBottom w:val="0"/>
                                                                                  <w:divBdr>
                                                                                    <w:top w:val="none" w:sz="0" w:space="0" w:color="auto"/>
                                                                                    <w:left w:val="none" w:sz="0" w:space="0" w:color="auto"/>
                                                                                    <w:bottom w:val="none" w:sz="0" w:space="0" w:color="auto"/>
                                                                                    <w:right w:val="none" w:sz="0" w:space="0" w:color="auto"/>
                                                                                  </w:divBdr>
                                                                                </w:div>
                                                                                <w:div w:id="1127357416">
                                                                                  <w:marLeft w:val="0"/>
                                                                                  <w:marRight w:val="0"/>
                                                                                  <w:marTop w:val="0"/>
                                                                                  <w:marBottom w:val="0"/>
                                                                                  <w:divBdr>
                                                                                    <w:top w:val="none" w:sz="0" w:space="0" w:color="auto"/>
                                                                                    <w:left w:val="none" w:sz="0" w:space="0" w:color="auto"/>
                                                                                    <w:bottom w:val="none" w:sz="0" w:space="0" w:color="auto"/>
                                                                                    <w:right w:val="none" w:sz="0" w:space="0" w:color="auto"/>
                                                                                  </w:divBdr>
                                                                                </w:div>
                                                                                <w:div w:id="682829158">
                                                                                  <w:marLeft w:val="0"/>
                                                                                  <w:marRight w:val="0"/>
                                                                                  <w:marTop w:val="0"/>
                                                                                  <w:marBottom w:val="0"/>
                                                                                  <w:divBdr>
                                                                                    <w:top w:val="none" w:sz="0" w:space="0" w:color="auto"/>
                                                                                    <w:left w:val="none" w:sz="0" w:space="0" w:color="auto"/>
                                                                                    <w:bottom w:val="none" w:sz="0" w:space="0" w:color="auto"/>
                                                                                    <w:right w:val="none" w:sz="0" w:space="0" w:color="auto"/>
                                                                                  </w:divBdr>
                                                                                </w:div>
                                                                                <w:div w:id="1504468934">
                                                                                  <w:marLeft w:val="0"/>
                                                                                  <w:marRight w:val="0"/>
                                                                                  <w:marTop w:val="0"/>
                                                                                  <w:marBottom w:val="0"/>
                                                                                  <w:divBdr>
                                                                                    <w:top w:val="none" w:sz="0" w:space="0" w:color="auto"/>
                                                                                    <w:left w:val="none" w:sz="0" w:space="0" w:color="auto"/>
                                                                                    <w:bottom w:val="none" w:sz="0" w:space="0" w:color="auto"/>
                                                                                    <w:right w:val="none" w:sz="0" w:space="0" w:color="auto"/>
                                                                                  </w:divBdr>
                                                                                </w:div>
                                                                                <w:div w:id="1607273761">
                                                                                  <w:marLeft w:val="0"/>
                                                                                  <w:marRight w:val="0"/>
                                                                                  <w:marTop w:val="0"/>
                                                                                  <w:marBottom w:val="0"/>
                                                                                  <w:divBdr>
                                                                                    <w:top w:val="none" w:sz="0" w:space="0" w:color="auto"/>
                                                                                    <w:left w:val="none" w:sz="0" w:space="0" w:color="auto"/>
                                                                                    <w:bottom w:val="none" w:sz="0" w:space="0" w:color="auto"/>
                                                                                    <w:right w:val="none" w:sz="0" w:space="0" w:color="auto"/>
                                                                                  </w:divBdr>
                                                                                </w:div>
                                                                                <w:div w:id="1172642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06654975">
      <w:bodyDiv w:val="1"/>
      <w:marLeft w:val="0"/>
      <w:marRight w:val="0"/>
      <w:marTop w:val="0"/>
      <w:marBottom w:val="0"/>
      <w:divBdr>
        <w:top w:val="none" w:sz="0" w:space="0" w:color="auto"/>
        <w:left w:val="none" w:sz="0" w:space="0" w:color="auto"/>
        <w:bottom w:val="none" w:sz="0" w:space="0" w:color="auto"/>
        <w:right w:val="none" w:sz="0" w:space="0" w:color="auto"/>
      </w:divBdr>
    </w:div>
    <w:div w:id="1863008004">
      <w:bodyDiv w:val="1"/>
      <w:marLeft w:val="0"/>
      <w:marRight w:val="0"/>
      <w:marTop w:val="0"/>
      <w:marBottom w:val="0"/>
      <w:divBdr>
        <w:top w:val="none" w:sz="0" w:space="0" w:color="auto"/>
        <w:left w:val="none" w:sz="0" w:space="0" w:color="auto"/>
        <w:bottom w:val="none" w:sz="0" w:space="0" w:color="auto"/>
        <w:right w:val="none" w:sz="0" w:space="0" w:color="auto"/>
      </w:divBdr>
    </w:div>
    <w:div w:id="2021615764">
      <w:bodyDiv w:val="1"/>
      <w:marLeft w:val="0"/>
      <w:marRight w:val="0"/>
      <w:marTop w:val="0"/>
      <w:marBottom w:val="0"/>
      <w:divBdr>
        <w:top w:val="none" w:sz="0" w:space="0" w:color="auto"/>
        <w:left w:val="none" w:sz="0" w:space="0" w:color="auto"/>
        <w:bottom w:val="none" w:sz="0" w:space="0" w:color="auto"/>
        <w:right w:val="none" w:sz="0" w:space="0" w:color="auto"/>
      </w:divBdr>
      <w:divsChild>
        <w:div w:id="878275835">
          <w:marLeft w:val="0"/>
          <w:marRight w:val="0"/>
          <w:marTop w:val="0"/>
          <w:marBottom w:val="0"/>
          <w:divBdr>
            <w:top w:val="none" w:sz="0" w:space="0" w:color="auto"/>
            <w:left w:val="none" w:sz="0" w:space="0" w:color="auto"/>
            <w:bottom w:val="none" w:sz="0" w:space="0" w:color="auto"/>
            <w:right w:val="none" w:sz="0" w:space="0" w:color="auto"/>
          </w:divBdr>
          <w:divsChild>
            <w:div w:id="1441026909">
              <w:marLeft w:val="0"/>
              <w:marRight w:val="0"/>
              <w:marTop w:val="0"/>
              <w:marBottom w:val="0"/>
              <w:divBdr>
                <w:top w:val="none" w:sz="0" w:space="0" w:color="auto"/>
                <w:left w:val="none" w:sz="0" w:space="0" w:color="auto"/>
                <w:bottom w:val="none" w:sz="0" w:space="0" w:color="auto"/>
                <w:right w:val="none" w:sz="0" w:space="0" w:color="auto"/>
              </w:divBdr>
              <w:divsChild>
                <w:div w:id="213929705">
                  <w:marLeft w:val="0"/>
                  <w:marRight w:val="0"/>
                  <w:marTop w:val="0"/>
                  <w:marBottom w:val="0"/>
                  <w:divBdr>
                    <w:top w:val="none" w:sz="0" w:space="0" w:color="auto"/>
                    <w:left w:val="none" w:sz="0" w:space="0" w:color="auto"/>
                    <w:bottom w:val="none" w:sz="0" w:space="0" w:color="auto"/>
                    <w:right w:val="none" w:sz="0" w:space="0" w:color="auto"/>
                  </w:divBdr>
                  <w:divsChild>
                    <w:div w:id="1697343632">
                      <w:marLeft w:val="0"/>
                      <w:marRight w:val="0"/>
                      <w:marTop w:val="0"/>
                      <w:marBottom w:val="0"/>
                      <w:divBdr>
                        <w:top w:val="none" w:sz="0" w:space="0" w:color="auto"/>
                        <w:left w:val="none" w:sz="0" w:space="0" w:color="auto"/>
                        <w:bottom w:val="none" w:sz="0" w:space="0" w:color="auto"/>
                        <w:right w:val="none" w:sz="0" w:space="0" w:color="auto"/>
                      </w:divBdr>
                      <w:divsChild>
                        <w:div w:id="1653753353">
                          <w:marLeft w:val="0"/>
                          <w:marRight w:val="0"/>
                          <w:marTop w:val="0"/>
                          <w:marBottom w:val="0"/>
                          <w:divBdr>
                            <w:top w:val="none" w:sz="0" w:space="0" w:color="auto"/>
                            <w:left w:val="none" w:sz="0" w:space="0" w:color="auto"/>
                            <w:bottom w:val="none" w:sz="0" w:space="0" w:color="auto"/>
                            <w:right w:val="none" w:sz="0" w:space="0" w:color="auto"/>
                          </w:divBdr>
                          <w:divsChild>
                            <w:div w:id="70546773">
                              <w:marLeft w:val="0"/>
                              <w:marRight w:val="0"/>
                              <w:marTop w:val="0"/>
                              <w:marBottom w:val="0"/>
                              <w:divBdr>
                                <w:top w:val="none" w:sz="0" w:space="0" w:color="auto"/>
                                <w:left w:val="none" w:sz="0" w:space="0" w:color="auto"/>
                                <w:bottom w:val="none" w:sz="0" w:space="0" w:color="auto"/>
                                <w:right w:val="none" w:sz="0" w:space="0" w:color="auto"/>
                              </w:divBdr>
                              <w:divsChild>
                                <w:div w:id="1395279156">
                                  <w:marLeft w:val="0"/>
                                  <w:marRight w:val="0"/>
                                  <w:marTop w:val="0"/>
                                  <w:marBottom w:val="0"/>
                                  <w:divBdr>
                                    <w:top w:val="none" w:sz="0" w:space="0" w:color="auto"/>
                                    <w:left w:val="none" w:sz="0" w:space="0" w:color="auto"/>
                                    <w:bottom w:val="none" w:sz="0" w:space="0" w:color="auto"/>
                                    <w:right w:val="none" w:sz="0" w:space="0" w:color="auto"/>
                                  </w:divBdr>
                                  <w:divsChild>
                                    <w:div w:id="529072654">
                                      <w:marLeft w:val="0"/>
                                      <w:marRight w:val="0"/>
                                      <w:marTop w:val="0"/>
                                      <w:marBottom w:val="0"/>
                                      <w:divBdr>
                                        <w:top w:val="none" w:sz="0" w:space="0" w:color="auto"/>
                                        <w:left w:val="none" w:sz="0" w:space="0" w:color="auto"/>
                                        <w:bottom w:val="none" w:sz="0" w:space="0" w:color="auto"/>
                                        <w:right w:val="none" w:sz="0" w:space="0" w:color="auto"/>
                                      </w:divBdr>
                                      <w:divsChild>
                                        <w:div w:id="1400975734">
                                          <w:marLeft w:val="0"/>
                                          <w:marRight w:val="0"/>
                                          <w:marTop w:val="0"/>
                                          <w:marBottom w:val="0"/>
                                          <w:divBdr>
                                            <w:top w:val="none" w:sz="0" w:space="0" w:color="auto"/>
                                            <w:left w:val="none" w:sz="0" w:space="0" w:color="auto"/>
                                            <w:bottom w:val="none" w:sz="0" w:space="0" w:color="auto"/>
                                            <w:right w:val="none" w:sz="0" w:space="0" w:color="auto"/>
                                          </w:divBdr>
                                          <w:divsChild>
                                            <w:div w:id="1833980626">
                                              <w:marLeft w:val="0"/>
                                              <w:marRight w:val="0"/>
                                              <w:marTop w:val="0"/>
                                              <w:marBottom w:val="0"/>
                                              <w:divBdr>
                                                <w:top w:val="none" w:sz="0" w:space="0" w:color="auto"/>
                                                <w:left w:val="none" w:sz="0" w:space="0" w:color="auto"/>
                                                <w:bottom w:val="none" w:sz="0" w:space="0" w:color="auto"/>
                                                <w:right w:val="none" w:sz="0" w:space="0" w:color="auto"/>
                                              </w:divBdr>
                                              <w:divsChild>
                                                <w:div w:id="841817446">
                                                  <w:marLeft w:val="0"/>
                                                  <w:marRight w:val="0"/>
                                                  <w:marTop w:val="0"/>
                                                  <w:marBottom w:val="0"/>
                                                  <w:divBdr>
                                                    <w:top w:val="none" w:sz="0" w:space="0" w:color="auto"/>
                                                    <w:left w:val="none" w:sz="0" w:space="0" w:color="auto"/>
                                                    <w:bottom w:val="none" w:sz="0" w:space="0" w:color="auto"/>
                                                    <w:right w:val="none" w:sz="0" w:space="0" w:color="auto"/>
                                                  </w:divBdr>
                                                  <w:divsChild>
                                                    <w:div w:id="187305639">
                                                      <w:marLeft w:val="0"/>
                                                      <w:marRight w:val="0"/>
                                                      <w:marTop w:val="0"/>
                                                      <w:marBottom w:val="0"/>
                                                      <w:divBdr>
                                                        <w:top w:val="single" w:sz="12" w:space="0" w:color="auto"/>
                                                        <w:left w:val="none" w:sz="0" w:space="0" w:color="auto"/>
                                                        <w:bottom w:val="none" w:sz="0" w:space="0" w:color="auto"/>
                                                        <w:right w:val="none" w:sz="0" w:space="0" w:color="auto"/>
                                                      </w:divBdr>
                                                      <w:divsChild>
                                                        <w:div w:id="1312979146">
                                                          <w:marLeft w:val="0"/>
                                                          <w:marRight w:val="0"/>
                                                          <w:marTop w:val="0"/>
                                                          <w:marBottom w:val="0"/>
                                                          <w:divBdr>
                                                            <w:top w:val="none" w:sz="0" w:space="0" w:color="auto"/>
                                                            <w:left w:val="none" w:sz="0" w:space="0" w:color="auto"/>
                                                            <w:bottom w:val="none" w:sz="0" w:space="0" w:color="auto"/>
                                                            <w:right w:val="none" w:sz="0" w:space="0" w:color="auto"/>
                                                          </w:divBdr>
                                                          <w:divsChild>
                                                            <w:div w:id="162398363">
                                                              <w:marLeft w:val="0"/>
                                                              <w:marRight w:val="0"/>
                                                              <w:marTop w:val="0"/>
                                                              <w:marBottom w:val="0"/>
                                                              <w:divBdr>
                                                                <w:top w:val="none" w:sz="0" w:space="0" w:color="auto"/>
                                                                <w:left w:val="none" w:sz="0" w:space="0" w:color="auto"/>
                                                                <w:bottom w:val="none" w:sz="0" w:space="0" w:color="auto"/>
                                                                <w:right w:val="none" w:sz="0" w:space="0" w:color="auto"/>
                                                              </w:divBdr>
                                                              <w:divsChild>
                                                                <w:div w:id="1644575682">
                                                                  <w:marLeft w:val="0"/>
                                                                  <w:marRight w:val="0"/>
                                                                  <w:marTop w:val="0"/>
                                                                  <w:marBottom w:val="0"/>
                                                                  <w:divBdr>
                                                                    <w:top w:val="none" w:sz="0" w:space="0" w:color="auto"/>
                                                                    <w:left w:val="none" w:sz="0" w:space="0" w:color="auto"/>
                                                                    <w:bottom w:val="none" w:sz="0" w:space="0" w:color="auto"/>
                                                                    <w:right w:val="none" w:sz="0" w:space="0" w:color="auto"/>
                                                                  </w:divBdr>
                                                                  <w:divsChild>
                                                                    <w:div w:id="854030911">
                                                                      <w:marLeft w:val="0"/>
                                                                      <w:marRight w:val="0"/>
                                                                      <w:marTop w:val="0"/>
                                                                      <w:marBottom w:val="0"/>
                                                                      <w:divBdr>
                                                                        <w:top w:val="none" w:sz="0" w:space="0" w:color="auto"/>
                                                                        <w:left w:val="none" w:sz="0" w:space="0" w:color="auto"/>
                                                                        <w:bottom w:val="none" w:sz="0" w:space="0" w:color="auto"/>
                                                                        <w:right w:val="none" w:sz="0" w:space="0" w:color="auto"/>
                                                                      </w:divBdr>
                                                                      <w:divsChild>
                                                                        <w:div w:id="1552500258">
                                                                          <w:marLeft w:val="0"/>
                                                                          <w:marRight w:val="0"/>
                                                                          <w:marTop w:val="0"/>
                                                                          <w:marBottom w:val="0"/>
                                                                          <w:divBdr>
                                                                            <w:top w:val="none" w:sz="0" w:space="0" w:color="auto"/>
                                                                            <w:left w:val="none" w:sz="0" w:space="0" w:color="auto"/>
                                                                            <w:bottom w:val="none" w:sz="0" w:space="0" w:color="auto"/>
                                                                            <w:right w:val="none" w:sz="0" w:space="0" w:color="auto"/>
                                                                          </w:divBdr>
                                                                          <w:divsChild>
                                                                            <w:div w:id="622733307">
                                                                              <w:marLeft w:val="0"/>
                                                                              <w:marRight w:val="0"/>
                                                                              <w:marTop w:val="0"/>
                                                                              <w:marBottom w:val="0"/>
                                                                              <w:divBdr>
                                                                                <w:top w:val="none" w:sz="0" w:space="0" w:color="auto"/>
                                                                                <w:left w:val="none" w:sz="0" w:space="0" w:color="auto"/>
                                                                                <w:bottom w:val="none" w:sz="0" w:space="0" w:color="auto"/>
                                                                                <w:right w:val="none" w:sz="0" w:space="0" w:color="auto"/>
                                                                              </w:divBdr>
                                                                              <w:divsChild>
                                                                                <w:div w:id="1880774393">
                                                                                  <w:marLeft w:val="0"/>
                                                                                  <w:marRight w:val="0"/>
                                                                                  <w:marTop w:val="0"/>
                                                                                  <w:marBottom w:val="0"/>
                                                                                  <w:divBdr>
                                                                                    <w:top w:val="none" w:sz="0" w:space="0" w:color="auto"/>
                                                                                    <w:left w:val="none" w:sz="0" w:space="0" w:color="auto"/>
                                                                                    <w:bottom w:val="none" w:sz="0" w:space="0" w:color="auto"/>
                                                                                    <w:right w:val="none" w:sz="0" w:space="0" w:color="auto"/>
                                                                                  </w:divBdr>
                                                                                  <w:divsChild>
                                                                                    <w:div w:id="1821770223">
                                                                                      <w:marLeft w:val="0"/>
                                                                                      <w:marRight w:val="0"/>
                                                                                      <w:marTop w:val="0"/>
                                                                                      <w:marBottom w:val="0"/>
                                                                                      <w:divBdr>
                                                                                        <w:top w:val="none" w:sz="0" w:space="0" w:color="auto"/>
                                                                                        <w:left w:val="none" w:sz="0" w:space="0" w:color="auto"/>
                                                                                        <w:bottom w:val="none" w:sz="0" w:space="0" w:color="auto"/>
                                                                                        <w:right w:val="none" w:sz="0" w:space="0" w:color="auto"/>
                                                                                      </w:divBdr>
                                                                                    </w:div>
                                                                                    <w:div w:id="944269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28092050">
      <w:bodyDiv w:val="1"/>
      <w:marLeft w:val="0"/>
      <w:marRight w:val="0"/>
      <w:marTop w:val="0"/>
      <w:marBottom w:val="0"/>
      <w:divBdr>
        <w:top w:val="none" w:sz="0" w:space="0" w:color="auto"/>
        <w:left w:val="none" w:sz="0" w:space="0" w:color="auto"/>
        <w:bottom w:val="none" w:sz="0" w:space="0" w:color="auto"/>
        <w:right w:val="none" w:sz="0" w:space="0" w:color="auto"/>
      </w:divBdr>
    </w:div>
    <w:div w:id="2036731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yperlink" Target="https://www.legislation.gov.uk/ukpga/1983/20/contents" TargetMode="External"/><Relationship Id="rId26" Type="http://schemas.openxmlformats.org/officeDocument/2006/relationships/hyperlink" Target="https://www.legislation.gov.uk/ukpga/2014/6/contents/enacted" TargetMode="External"/><Relationship Id="rId3" Type="http://schemas.openxmlformats.org/officeDocument/2006/relationships/customXml" Target="../customXml/item3.xml"/><Relationship Id="rId21" Type="http://schemas.openxmlformats.org/officeDocument/2006/relationships/hyperlink" Target="https://www.gov.uk/government/publications/mental-capacity-act-code-of-practice" TargetMode="External"/><Relationship Id="rId34"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cid:image007.jpg@01D7719A.82742130" TargetMode="External"/><Relationship Id="rId17" Type="http://schemas.openxmlformats.org/officeDocument/2006/relationships/hyperlink" Target="https://www.gov.uk/government/publications/care-act-statutory-guidance/care-and-support-statutory-guidance" TargetMode="External"/><Relationship Id="rId25" Type="http://schemas.openxmlformats.org/officeDocument/2006/relationships/hyperlink" Target="https://www.legislation.gov.uk/ukpga/2004/31/contents" TargetMode="External"/><Relationship Id="rId33" Type="http://schemas.openxmlformats.org/officeDocument/2006/relationships/hyperlink" Target="https://www.england.nhs.uk/personal-health-budgets/personal-health-budgets-for-mental-health/" TargetMode="External"/><Relationship Id="rId2" Type="http://schemas.openxmlformats.org/officeDocument/2006/relationships/customXml" Target="../customXml/item2.xml"/><Relationship Id="rId16" Type="http://schemas.openxmlformats.org/officeDocument/2006/relationships/hyperlink" Target="https://www.legislation.gov.uk/ukpga/2014/23/contents/enacted" TargetMode="External"/><Relationship Id="rId20" Type="http://schemas.openxmlformats.org/officeDocument/2006/relationships/hyperlink" Target="https://www.legislation.gov.uk/ukpga/2005/9/contents" TargetMode="External"/><Relationship Id="rId29" Type="http://schemas.openxmlformats.org/officeDocument/2006/relationships/hyperlink" Target="https://www.legislation.gov.uk/uksi/2014/2670/contents/mad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legislation.gov.uk/ukpga/1989/41/contents" TargetMode="External"/><Relationship Id="rId32" Type="http://schemas.openxmlformats.org/officeDocument/2006/relationships/hyperlink" Target="https://www.gov.uk/government/publications/care-act-statutory-guidance/dhscs-position-on-the-determination-of-ordinary-residence-disputes-pending-the-outcome-of-r-worcestershire-county-council-v-secretary-of-state-for" TargetMode="External"/><Relationship Id="rId5" Type="http://schemas.openxmlformats.org/officeDocument/2006/relationships/numbering" Target="numbering.xml"/><Relationship Id="rId15" Type="http://schemas.openxmlformats.org/officeDocument/2006/relationships/hyperlink" Target="https://www.bailii.org/ew/cases/EWHC/Admin/2021/682.html" TargetMode="External"/><Relationship Id="rId23" Type="http://schemas.openxmlformats.org/officeDocument/2006/relationships/hyperlink" Target="https://www.gov.uk/government/publications/children-and-young-peoples-continuing-care-national-framework" TargetMode="External"/><Relationship Id="rId28" Type="http://schemas.openxmlformats.org/officeDocument/2006/relationships/hyperlink" Target="https://www.england.nhs.uk/wp-content/uploads/2020/08/Who-Pays-final-24082020-v2.pdf"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assets.publishing.service.gov.uk/government/uploads/system/uploads/attachment_data/file/435512/MHA_Code_of_Practice.PDF" TargetMode="External"/><Relationship Id="rId31" Type="http://schemas.openxmlformats.org/officeDocument/2006/relationships/hyperlink" Target="https://www.legislation.gov.uk/uksi/2014/2829/contents/mad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jpeg"/><Relationship Id="rId22" Type="http://schemas.openxmlformats.org/officeDocument/2006/relationships/hyperlink" Target="https://www.gov.uk/government/publications/national-framework-for-nhs-continuing-healthcare-and-nhs-funded-nursing-care" TargetMode="External"/><Relationship Id="rId27" Type="http://schemas.openxmlformats.org/officeDocument/2006/relationships/hyperlink" Target="https://www.gov.uk/government/publications/send-code-of-practice-0-to-25" TargetMode="External"/><Relationship Id="rId30" Type="http://schemas.openxmlformats.org/officeDocument/2006/relationships/hyperlink" Target="http://londonadass.org.uk/wp-content/uploads/2018/01/Section-117-Protocol-reviewed-Dec-2018.pdf" TargetMode="External"/><Relationship Id="rId35" Type="http://schemas.openxmlformats.org/officeDocument/2006/relationships/fontTable" Target="fontTable.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2D258F86BC76040855BCA466B7E865B" ma:contentTypeVersion="11" ma:contentTypeDescription="Create a new document." ma:contentTypeScope="" ma:versionID="16ccadd87060668fbf63007d69b6d854">
  <xsd:schema xmlns:xsd="http://www.w3.org/2001/XMLSchema" xmlns:xs="http://www.w3.org/2001/XMLSchema" xmlns:p="http://schemas.microsoft.com/office/2006/metadata/properties" xmlns:ns2="db480270-45c0-4469-8369-4fb1adf834b3" xmlns:ns3="71d24582-f189-4710-bd8e-b2d2d38702cb" xmlns:ns4="a751b6c9-4bfd-43e0-bfc6-7dc1fe9dc4a4" targetNamespace="http://schemas.microsoft.com/office/2006/metadata/properties" ma:root="true" ma:fieldsID="f6dbc1c1443e3d1f56dffaf8534afc85" ns2:_="" ns3:_="" ns4:_="">
    <xsd:import namespace="db480270-45c0-4469-8369-4fb1adf834b3"/>
    <xsd:import namespace="71d24582-f189-4710-bd8e-b2d2d38702cb"/>
    <xsd:import namespace="a751b6c9-4bfd-43e0-bfc6-7dc1fe9dc4a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4:TaxCatchAll"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480270-45c0-4469-8369-4fb1adf834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69055dc2-26ad-43de-a66d-de702ec6dd99"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d24582-f189-4710-bd8e-b2d2d38702c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51b6c9-4bfd-43e0-bfc6-7dc1fe9dc4a4"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8b375a5a-c4ef-4979-81ea-2f2eff5f91c8}" ma:internalName="TaxCatchAll" ma:showField="CatchAllData" ma:web="a751b6c9-4bfd-43e0-bfc6-7dc1fe9dc4a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b480270-45c0-4469-8369-4fb1adf834b3">
      <Terms xmlns="http://schemas.microsoft.com/office/infopath/2007/PartnerControls"/>
    </lcf76f155ced4ddcb4097134ff3c332f>
    <TaxCatchAll xmlns="a751b6c9-4bfd-43e0-bfc6-7dc1fe9dc4a4"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D7CD5A6-2F16-4C52-A45E-A432E6BFCA70}"/>
</file>

<file path=customXml/itemProps2.xml><?xml version="1.0" encoding="utf-8"?>
<ds:datastoreItem xmlns:ds="http://schemas.openxmlformats.org/officeDocument/2006/customXml" ds:itemID="{6EA2B9F7-67A2-4EBF-AF26-ABC28E4F976C}">
  <ds:schemaRefs>
    <ds:schemaRef ds:uri="http://schemas.openxmlformats.org/officeDocument/2006/bibliography"/>
  </ds:schemaRefs>
</ds:datastoreItem>
</file>

<file path=customXml/itemProps3.xml><?xml version="1.0" encoding="utf-8"?>
<ds:datastoreItem xmlns:ds="http://schemas.openxmlformats.org/officeDocument/2006/customXml" ds:itemID="{6DF026AA-6AEC-4953-A4D9-69D4D553051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D954339-D370-40CE-A138-80A75AB1B21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7947</Words>
  <Characters>45304</Characters>
  <Application>Microsoft Office Word</Application>
  <DocSecurity>0</DocSecurity>
  <Lines>377</Lines>
  <Paragraphs>106</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53145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Harrad, Gill</dc:creator>
  <cp:lastModifiedBy>Robinson-Wain, Faith</cp:lastModifiedBy>
  <cp:revision>2</cp:revision>
  <dcterms:created xsi:type="dcterms:W3CDTF">2021-10-20T10:14:00Z</dcterms:created>
  <dcterms:modified xsi:type="dcterms:W3CDTF">2021-10-20T10:14:00Z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0x010100A2D258F86BC76040855BCA466B7E865B</vt:lpwstr>
  </property>
</Properties>
</file>