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8C3B" w14:textId="77777777" w:rsidR="00BC410A" w:rsidRDefault="00BC410A"/>
    <w:p w14:paraId="1619E6DD" w14:textId="77777777" w:rsidR="00BC410A" w:rsidRDefault="00BC410A" w:rsidP="00BC410A">
      <w:pPr>
        <w:pStyle w:val="Heading1"/>
      </w:pPr>
      <w:r>
        <w:t>SEND self-evaluation audit tool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6"/>
        <w:gridCol w:w="4342"/>
        <w:gridCol w:w="1426"/>
        <w:gridCol w:w="6624"/>
      </w:tblGrid>
      <w:tr w:rsidR="00BC410A" w14:paraId="58559A0B" w14:textId="77777777" w:rsidTr="00AB47FE">
        <w:trPr>
          <w:trHeight w:val="4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7423" w14:textId="77777777" w:rsidR="00BC410A" w:rsidRDefault="00BC410A">
            <w:r>
              <w:rPr>
                <w:lang w:val="en-US"/>
              </w:rPr>
              <w:t>School: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A55" w14:textId="77777777" w:rsidR="00BC410A" w:rsidRDefault="00BC410A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3664" w14:textId="77777777" w:rsidR="00BC410A" w:rsidRDefault="00BC410A">
            <w:r>
              <w:t>SENDCo: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94D" w14:textId="77777777" w:rsidR="00BC410A" w:rsidRDefault="00BC410A"/>
        </w:tc>
      </w:tr>
      <w:tr w:rsidR="00BC410A" w14:paraId="4E447A0C" w14:textId="77777777" w:rsidTr="00AB47FE">
        <w:trPr>
          <w:trHeight w:val="4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877D" w14:textId="77777777" w:rsidR="00BC410A" w:rsidRDefault="00BC410A">
            <w:r>
              <w:t>Date of audit: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B0B" w14:textId="77777777" w:rsidR="00BC410A" w:rsidRDefault="00BC410A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764C" w14:textId="77777777" w:rsidR="00BC410A" w:rsidRDefault="00BC410A">
            <w:r>
              <w:t>Headteacher: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F62" w14:textId="77777777" w:rsidR="00BC410A" w:rsidRDefault="00BC410A"/>
        </w:tc>
      </w:tr>
    </w:tbl>
    <w:p w14:paraId="340B0816" w14:textId="13D24170" w:rsidR="00BC410A" w:rsidRDefault="00BC410A" w:rsidP="00BC410A">
      <w:pPr>
        <w:pStyle w:val="Heading2"/>
      </w:pPr>
      <w:r>
        <w:t>School context and SEND profile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101"/>
        <w:gridCol w:w="2325"/>
        <w:gridCol w:w="2325"/>
        <w:gridCol w:w="2325"/>
        <w:gridCol w:w="2325"/>
      </w:tblGrid>
      <w:tr w:rsidR="002C6007" w14:paraId="70DDD83C" w14:textId="77777777" w:rsidTr="00AB47FE">
        <w:trPr>
          <w:trHeight w:val="454"/>
        </w:trPr>
        <w:tc>
          <w:tcPr>
            <w:tcW w:w="2547" w:type="dxa"/>
          </w:tcPr>
          <w:p w14:paraId="0E145F05" w14:textId="56608528" w:rsidR="002C6007" w:rsidRDefault="002C6007" w:rsidP="002C6007">
            <w:r>
              <w:rPr>
                <w:lang w:val="en-US"/>
              </w:rPr>
              <w:t>Total number on roll</w:t>
            </w:r>
          </w:p>
        </w:tc>
        <w:tc>
          <w:tcPr>
            <w:tcW w:w="2101" w:type="dxa"/>
          </w:tcPr>
          <w:p w14:paraId="3E8DF1A6" w14:textId="77777777" w:rsidR="002C6007" w:rsidRDefault="002C6007" w:rsidP="002C6007"/>
        </w:tc>
        <w:tc>
          <w:tcPr>
            <w:tcW w:w="2325" w:type="dxa"/>
          </w:tcPr>
          <w:p w14:paraId="667C34EF" w14:textId="0B7921F6" w:rsidR="002C6007" w:rsidRDefault="002C6007" w:rsidP="002C6007">
            <w:r>
              <w:rPr>
                <w:lang w:val="en-US"/>
              </w:rPr>
              <w:t>% boys with SEND</w:t>
            </w:r>
          </w:p>
        </w:tc>
        <w:tc>
          <w:tcPr>
            <w:tcW w:w="2325" w:type="dxa"/>
          </w:tcPr>
          <w:p w14:paraId="4607A78A" w14:textId="77777777" w:rsidR="002C6007" w:rsidRDefault="002C6007" w:rsidP="002C6007"/>
        </w:tc>
        <w:tc>
          <w:tcPr>
            <w:tcW w:w="2325" w:type="dxa"/>
          </w:tcPr>
          <w:p w14:paraId="2EB3367F" w14:textId="06AF8520" w:rsidR="002C6007" w:rsidRDefault="002C6007" w:rsidP="002C6007">
            <w:r>
              <w:rPr>
                <w:lang w:val="en-US"/>
              </w:rPr>
              <w:t>% girls with SEND</w:t>
            </w:r>
          </w:p>
        </w:tc>
        <w:tc>
          <w:tcPr>
            <w:tcW w:w="2325" w:type="dxa"/>
          </w:tcPr>
          <w:p w14:paraId="2C3E660D" w14:textId="77777777" w:rsidR="002C6007" w:rsidRDefault="002C6007" w:rsidP="002C6007"/>
        </w:tc>
      </w:tr>
      <w:tr w:rsidR="002C6007" w14:paraId="1C15DD83" w14:textId="77777777" w:rsidTr="00AB47FE">
        <w:trPr>
          <w:trHeight w:val="454"/>
        </w:trPr>
        <w:tc>
          <w:tcPr>
            <w:tcW w:w="2547" w:type="dxa"/>
          </w:tcPr>
          <w:p w14:paraId="09BD7BFF" w14:textId="4FE1312A" w:rsidR="002C6007" w:rsidRDefault="002C6007" w:rsidP="002C6007">
            <w:r>
              <w:rPr>
                <w:lang w:val="en-US"/>
              </w:rPr>
              <w:t>Number on SEND register</w:t>
            </w:r>
          </w:p>
        </w:tc>
        <w:tc>
          <w:tcPr>
            <w:tcW w:w="2101" w:type="dxa"/>
          </w:tcPr>
          <w:p w14:paraId="454AA567" w14:textId="77777777" w:rsidR="002C6007" w:rsidRDefault="002C6007" w:rsidP="002C6007"/>
        </w:tc>
        <w:tc>
          <w:tcPr>
            <w:tcW w:w="2325" w:type="dxa"/>
          </w:tcPr>
          <w:p w14:paraId="5BB829FF" w14:textId="41188826" w:rsidR="002C6007" w:rsidRDefault="002C6007" w:rsidP="002C6007">
            <w:r>
              <w:rPr>
                <w:lang w:val="en-US"/>
              </w:rPr>
              <w:t>Number at SEN Support</w:t>
            </w:r>
          </w:p>
        </w:tc>
        <w:tc>
          <w:tcPr>
            <w:tcW w:w="2325" w:type="dxa"/>
          </w:tcPr>
          <w:p w14:paraId="433003B6" w14:textId="77777777" w:rsidR="002C6007" w:rsidRDefault="002C6007" w:rsidP="002C6007"/>
        </w:tc>
        <w:tc>
          <w:tcPr>
            <w:tcW w:w="2325" w:type="dxa"/>
          </w:tcPr>
          <w:p w14:paraId="240B426C" w14:textId="1692CD42" w:rsidR="002C6007" w:rsidRDefault="002C6007" w:rsidP="002C6007">
            <w:r>
              <w:rPr>
                <w:lang w:val="en-US"/>
              </w:rPr>
              <w:t>Number with an EHC Plan</w:t>
            </w:r>
          </w:p>
        </w:tc>
        <w:tc>
          <w:tcPr>
            <w:tcW w:w="2325" w:type="dxa"/>
          </w:tcPr>
          <w:p w14:paraId="5EFFF2E3" w14:textId="77777777" w:rsidR="002C6007" w:rsidRDefault="002C6007" w:rsidP="002C6007"/>
        </w:tc>
      </w:tr>
      <w:tr w:rsidR="002C6007" w14:paraId="7FDDD70A" w14:textId="77777777" w:rsidTr="00AB47FE">
        <w:trPr>
          <w:trHeight w:val="454"/>
        </w:trPr>
        <w:tc>
          <w:tcPr>
            <w:tcW w:w="2547" w:type="dxa"/>
          </w:tcPr>
          <w:p w14:paraId="0DDFA569" w14:textId="0D27E5BD" w:rsidR="002C6007" w:rsidRDefault="002C6007" w:rsidP="002C6007">
            <w:r>
              <w:rPr>
                <w:lang w:val="en-US"/>
              </w:rPr>
              <w:t>% on SEND register</w:t>
            </w:r>
          </w:p>
        </w:tc>
        <w:tc>
          <w:tcPr>
            <w:tcW w:w="2101" w:type="dxa"/>
          </w:tcPr>
          <w:p w14:paraId="57D9772C" w14:textId="77777777" w:rsidR="002C6007" w:rsidRDefault="002C6007" w:rsidP="002C6007"/>
        </w:tc>
        <w:tc>
          <w:tcPr>
            <w:tcW w:w="2325" w:type="dxa"/>
          </w:tcPr>
          <w:p w14:paraId="4CBDBE82" w14:textId="652BF2F8" w:rsidR="002C6007" w:rsidRDefault="002C6007" w:rsidP="002C6007">
            <w:r>
              <w:rPr>
                <w:lang w:val="en-US"/>
              </w:rPr>
              <w:t>% at SEN Support</w:t>
            </w:r>
          </w:p>
        </w:tc>
        <w:tc>
          <w:tcPr>
            <w:tcW w:w="2325" w:type="dxa"/>
          </w:tcPr>
          <w:p w14:paraId="26424DCE" w14:textId="77777777" w:rsidR="002C6007" w:rsidRDefault="002C6007" w:rsidP="002C6007"/>
        </w:tc>
        <w:tc>
          <w:tcPr>
            <w:tcW w:w="2325" w:type="dxa"/>
          </w:tcPr>
          <w:p w14:paraId="58AFA3BD" w14:textId="18D90C09" w:rsidR="002C6007" w:rsidRDefault="002C6007" w:rsidP="002C6007">
            <w:r>
              <w:rPr>
                <w:lang w:val="en-US"/>
              </w:rPr>
              <w:t>% with an EHC Plan</w:t>
            </w:r>
          </w:p>
        </w:tc>
        <w:tc>
          <w:tcPr>
            <w:tcW w:w="2325" w:type="dxa"/>
          </w:tcPr>
          <w:p w14:paraId="65296392" w14:textId="77777777" w:rsidR="002C6007" w:rsidRDefault="002C6007" w:rsidP="002C6007"/>
        </w:tc>
      </w:tr>
      <w:tr w:rsidR="002C6007" w14:paraId="40509AE8" w14:textId="77777777" w:rsidTr="00AB47FE">
        <w:trPr>
          <w:trHeight w:val="454"/>
        </w:trPr>
        <w:tc>
          <w:tcPr>
            <w:tcW w:w="2547" w:type="dxa"/>
          </w:tcPr>
          <w:p w14:paraId="7C8F9643" w14:textId="4EA53018" w:rsidR="002C6007" w:rsidRDefault="002C6007" w:rsidP="002C6007">
            <w:r>
              <w:rPr>
                <w:lang w:val="en-US"/>
              </w:rPr>
              <w:t>Number of disadvantaged with SEND</w:t>
            </w:r>
          </w:p>
        </w:tc>
        <w:tc>
          <w:tcPr>
            <w:tcW w:w="2101" w:type="dxa"/>
          </w:tcPr>
          <w:p w14:paraId="2B847D74" w14:textId="77777777" w:rsidR="002C6007" w:rsidRDefault="002C6007" w:rsidP="002C6007"/>
        </w:tc>
        <w:tc>
          <w:tcPr>
            <w:tcW w:w="2325" w:type="dxa"/>
          </w:tcPr>
          <w:p w14:paraId="14CDA163" w14:textId="6214F3C7" w:rsidR="002C6007" w:rsidRDefault="002C6007" w:rsidP="002C6007">
            <w:r>
              <w:rPr>
                <w:lang w:val="en-US"/>
              </w:rPr>
              <w:t>% disadvantaged with SEND</w:t>
            </w:r>
          </w:p>
        </w:tc>
        <w:tc>
          <w:tcPr>
            <w:tcW w:w="2325" w:type="dxa"/>
          </w:tcPr>
          <w:p w14:paraId="2FB50910" w14:textId="77777777" w:rsidR="002C6007" w:rsidRDefault="002C6007" w:rsidP="002C6007"/>
        </w:tc>
        <w:tc>
          <w:tcPr>
            <w:tcW w:w="2325" w:type="dxa"/>
          </w:tcPr>
          <w:p w14:paraId="4F298A32" w14:textId="28A4ABAA" w:rsidR="002C6007" w:rsidRDefault="002C6007" w:rsidP="002C6007">
            <w:r>
              <w:t xml:space="preserve"> % of </w:t>
            </w:r>
            <w:r w:rsidR="003B23EB">
              <w:t>CLA</w:t>
            </w:r>
            <w:r>
              <w:t>/PLAC with SEND</w:t>
            </w:r>
          </w:p>
        </w:tc>
        <w:tc>
          <w:tcPr>
            <w:tcW w:w="2325" w:type="dxa"/>
          </w:tcPr>
          <w:p w14:paraId="07A782C6" w14:textId="77777777" w:rsidR="002C6007" w:rsidRDefault="002C6007" w:rsidP="002C6007"/>
        </w:tc>
      </w:tr>
    </w:tbl>
    <w:p w14:paraId="1BF790DC" w14:textId="77777777" w:rsidR="00BC410A" w:rsidRDefault="00BC410A" w:rsidP="00BC410A">
      <w:pPr>
        <w:pStyle w:val="Heading2"/>
      </w:pPr>
      <w:r>
        <w:t>Profile of attendance and exclusions for the previous academic year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74"/>
        <w:gridCol w:w="2742"/>
        <w:gridCol w:w="2693"/>
        <w:gridCol w:w="4678"/>
      </w:tblGrid>
      <w:tr w:rsidR="00BC410A" w14:paraId="76667ED1" w14:textId="77777777" w:rsidTr="002C6007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F88E" w14:textId="77777777" w:rsidR="00BC410A" w:rsidRDefault="00BC410A">
            <w:r>
              <w:t>Attendance (%)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EA3" w14:textId="77777777" w:rsidR="00BC410A" w:rsidRDefault="00BC410A">
            <w:r>
              <w:t>Total: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861E" w14:textId="77777777" w:rsidR="00BC410A" w:rsidRDefault="00BC410A">
            <w:r>
              <w:t>% SEND: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CF7" w14:textId="77777777" w:rsidR="00BC410A" w:rsidRDefault="00BC410A">
            <w:r>
              <w:t>% EHCP:</w:t>
            </w:r>
          </w:p>
        </w:tc>
      </w:tr>
      <w:tr w:rsidR="00BC410A" w14:paraId="530C5BC5" w14:textId="77777777" w:rsidTr="002C6007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15E1" w14:textId="227D059F" w:rsidR="00BC410A" w:rsidRDefault="00BC410A">
            <w:r>
              <w:t>Number of fixed term exclusions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F9E" w14:textId="77777777" w:rsidR="00BC410A" w:rsidRDefault="00BC410A">
            <w:r>
              <w:t>Total: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52F0" w14:textId="77777777" w:rsidR="00BC410A" w:rsidRDefault="00BC410A">
            <w:r>
              <w:t>No. SEND: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00D" w14:textId="77777777" w:rsidR="00BC410A" w:rsidRDefault="00BC410A">
            <w:r>
              <w:t>% SEND:</w:t>
            </w:r>
          </w:p>
        </w:tc>
      </w:tr>
      <w:tr w:rsidR="00BC410A" w14:paraId="58316173" w14:textId="77777777" w:rsidTr="002C6007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87E2" w14:textId="314D6294" w:rsidR="00BC410A" w:rsidRDefault="00BC410A">
            <w:r>
              <w:t xml:space="preserve">Number of permanent exclusions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B17D" w14:textId="77777777" w:rsidR="00BC410A" w:rsidRDefault="00BC410A">
            <w:r>
              <w:t>Total: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A75B" w14:textId="77777777" w:rsidR="00BC410A" w:rsidRDefault="00BC410A">
            <w:r>
              <w:t>No. SEND: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2894" w14:textId="77777777" w:rsidR="00BC410A" w:rsidRDefault="00BC410A">
            <w:r>
              <w:t>% SEND:</w:t>
            </w:r>
          </w:p>
        </w:tc>
      </w:tr>
    </w:tbl>
    <w:p w14:paraId="29AFF0C4" w14:textId="77777777" w:rsidR="00AB47FE" w:rsidRDefault="00AB47FE" w:rsidP="00BC410A">
      <w:pPr>
        <w:pStyle w:val="Heading2"/>
      </w:pPr>
    </w:p>
    <w:p w14:paraId="688E51F3" w14:textId="77777777" w:rsidR="00AB47FE" w:rsidRDefault="00AB47FE">
      <w:pPr>
        <w:rPr>
          <w:rFonts w:ascii="Calibri" w:eastAsiaTheme="majorEastAsia" w:hAnsi="Calibri" w:cstheme="majorBidi"/>
          <w:b/>
          <w:color w:val="002060"/>
          <w:sz w:val="32"/>
          <w:szCs w:val="26"/>
        </w:rPr>
      </w:pPr>
      <w:r>
        <w:br w:type="page"/>
      </w:r>
    </w:p>
    <w:p w14:paraId="79744EA5" w14:textId="5DB44A2C" w:rsidR="00BC410A" w:rsidRDefault="00BC410A" w:rsidP="00BC410A">
      <w:pPr>
        <w:pStyle w:val="Heading2"/>
      </w:pPr>
      <w:r>
        <w:lastRenderedPageBreak/>
        <w:t xml:space="preserve">SEND breakdown by year group / primary area of need </w:t>
      </w:r>
    </w:p>
    <w:p w14:paraId="7DFA06ED" w14:textId="77777777" w:rsidR="00BC410A" w:rsidRDefault="00BC410A" w:rsidP="00BC410A">
      <w:r>
        <w:t>Please complete attached SEND Contextual Grid using census data and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887"/>
      </w:tblGrid>
      <w:tr w:rsidR="00BC410A" w14:paraId="25DCAA73" w14:textId="77777777" w:rsidTr="002C6007">
        <w:trPr>
          <w:trHeight w:val="1644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9D04" w14:textId="77777777" w:rsidR="00BC410A" w:rsidRDefault="00BC410A">
            <w:r>
              <w:rPr>
                <w:b/>
              </w:rPr>
              <w:t>SEND Profile Summary following analysis of SEND Contextual Grid:</w:t>
            </w:r>
            <w:r>
              <w:t xml:space="preserve"> (e.g. high needs year groups; boy/girl ratio; high incidence need types etc.)</w:t>
            </w:r>
          </w:p>
        </w:tc>
      </w:tr>
      <w:tr w:rsidR="00BC410A" w14:paraId="641C2F47" w14:textId="77777777" w:rsidTr="002C6007">
        <w:trPr>
          <w:trHeight w:val="1644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CB55" w14:textId="0E927B60" w:rsidR="00BC410A" w:rsidRDefault="00BC410A">
            <w:pPr>
              <w:rPr>
                <w:b/>
              </w:rPr>
            </w:pPr>
            <w:r>
              <w:rPr>
                <w:b/>
              </w:rPr>
              <w:t xml:space="preserve">Trends and patterns </w:t>
            </w:r>
            <w:r w:rsidR="002C6007">
              <w:rPr>
                <w:b/>
              </w:rPr>
              <w:t>observed over</w:t>
            </w:r>
            <w:r>
              <w:rPr>
                <w:b/>
              </w:rPr>
              <w:t xml:space="preserve"> time from analysis of pupil movement on/off the SEND Register:</w:t>
            </w:r>
          </w:p>
        </w:tc>
      </w:tr>
      <w:tr w:rsidR="00BC410A" w14:paraId="6C8A806E" w14:textId="77777777" w:rsidTr="002C6007">
        <w:trPr>
          <w:trHeight w:val="1701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A7DD" w14:textId="77777777" w:rsidR="00BC410A" w:rsidRDefault="00BC410A">
            <w:pPr>
              <w:rPr>
                <w:b/>
              </w:rPr>
            </w:pPr>
            <w:r>
              <w:rPr>
                <w:b/>
              </w:rPr>
              <w:t>Information about the local community and context which may impact on the schools’ SEND profile e.g. levels of deprivation, access to community services:</w:t>
            </w:r>
          </w:p>
        </w:tc>
      </w:tr>
    </w:tbl>
    <w:p w14:paraId="186DF02D" w14:textId="77777777" w:rsidR="00BC410A" w:rsidRDefault="00BC410A" w:rsidP="00BC410A">
      <w:pPr>
        <w:pStyle w:val="Heading2"/>
      </w:pPr>
      <w:r>
        <w:t>Information about SEND documentation</w:t>
      </w:r>
    </w:p>
    <w:tbl>
      <w:tblPr>
        <w:tblStyle w:val="TableGrid"/>
        <w:tblW w:w="13949" w:type="dxa"/>
        <w:tblInd w:w="0" w:type="dxa"/>
        <w:tblLook w:val="04A0" w:firstRow="1" w:lastRow="0" w:firstColumn="1" w:lastColumn="0" w:noHBand="0" w:noVBand="1"/>
      </w:tblPr>
      <w:tblGrid>
        <w:gridCol w:w="1759"/>
        <w:gridCol w:w="2438"/>
        <w:gridCol w:w="2438"/>
        <w:gridCol w:w="2438"/>
        <w:gridCol w:w="2438"/>
        <w:gridCol w:w="2438"/>
      </w:tblGrid>
      <w:tr w:rsidR="002C6007" w14:paraId="6993D81B" w14:textId="77777777" w:rsidTr="002C600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BDB2" w14:textId="77777777" w:rsidR="00BC410A" w:rsidRDefault="00BC410A">
            <w:pPr>
              <w:rPr>
                <w:b/>
              </w:rPr>
            </w:pPr>
            <w:r>
              <w:rPr>
                <w:b/>
              </w:rPr>
              <w:t>Policy/</w:t>
            </w:r>
          </w:p>
          <w:p w14:paraId="40B13D37" w14:textId="77777777" w:rsidR="00BC410A" w:rsidRDefault="00BC410A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1DE" w14:textId="77777777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>SEND Policy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C827" w14:textId="782DB805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 xml:space="preserve">SEN </w:t>
            </w:r>
            <w:r w:rsidR="003B23EB">
              <w:rPr>
                <w:b/>
                <w:bCs/>
              </w:rPr>
              <w:t>I</w:t>
            </w:r>
            <w:r w:rsidRPr="002C6007">
              <w:rPr>
                <w:b/>
                <w:bCs/>
              </w:rPr>
              <w:t>nformation Report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463B" w14:textId="5B306D41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 xml:space="preserve">Accessibility </w:t>
            </w:r>
            <w:r w:rsidR="003B23EB">
              <w:rPr>
                <w:b/>
                <w:bCs/>
              </w:rPr>
              <w:t>P</w:t>
            </w:r>
            <w:r w:rsidRPr="002C6007">
              <w:rPr>
                <w:b/>
                <w:bCs/>
              </w:rPr>
              <w:t>lan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28A" w14:textId="7DF00D9F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 xml:space="preserve">Equality </w:t>
            </w:r>
            <w:r w:rsidR="003B23EB">
              <w:rPr>
                <w:b/>
                <w:bCs/>
              </w:rPr>
              <w:t>O</w:t>
            </w:r>
            <w:r w:rsidRPr="002C6007">
              <w:rPr>
                <w:b/>
                <w:bCs/>
              </w:rPr>
              <w:t>bjectives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7F50" w14:textId="77777777" w:rsidR="00BC410A" w:rsidRPr="002C6007" w:rsidRDefault="00BC410A" w:rsidP="003B23EB">
            <w:pPr>
              <w:jc w:val="center"/>
              <w:rPr>
                <w:b/>
                <w:bCs/>
              </w:rPr>
            </w:pPr>
            <w:r w:rsidRPr="002C6007">
              <w:rPr>
                <w:b/>
                <w:bCs/>
              </w:rPr>
              <w:t>Other relevant policies</w:t>
            </w:r>
          </w:p>
        </w:tc>
      </w:tr>
      <w:tr w:rsidR="002C6007" w14:paraId="63145209" w14:textId="77777777" w:rsidTr="002C6007">
        <w:trPr>
          <w:trHeight w:val="85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7EEA" w14:textId="77777777" w:rsidR="00BC410A" w:rsidRDefault="00BC410A">
            <w:pPr>
              <w:rPr>
                <w:b/>
              </w:rPr>
            </w:pPr>
            <w:r>
              <w:rPr>
                <w:b/>
              </w:rPr>
              <w:t>Date reviewed: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18F" w14:textId="77777777" w:rsidR="00BC410A" w:rsidRDefault="00BC410A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9A9" w14:textId="77777777" w:rsidR="00BC410A" w:rsidRDefault="00BC410A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9E0" w14:textId="77777777" w:rsidR="00BC410A" w:rsidRDefault="00BC410A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50E" w14:textId="77777777" w:rsidR="00BC410A" w:rsidRDefault="00BC410A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A25" w14:textId="77777777" w:rsidR="00BC410A" w:rsidRDefault="00BC410A"/>
        </w:tc>
      </w:tr>
    </w:tbl>
    <w:p w14:paraId="3273971F" w14:textId="77777777" w:rsidR="002C6007" w:rsidRDefault="002C6007">
      <w:pPr>
        <w:rPr>
          <w:rFonts w:ascii="Calibri" w:eastAsiaTheme="majorEastAsia" w:hAnsi="Calibri" w:cstheme="majorBidi"/>
          <w:b/>
          <w:color w:val="002060"/>
          <w:sz w:val="32"/>
          <w:szCs w:val="26"/>
        </w:rPr>
      </w:pPr>
      <w:r>
        <w:br w:type="page"/>
      </w:r>
    </w:p>
    <w:p w14:paraId="1D9BFFE2" w14:textId="232015C1" w:rsidR="00BC410A" w:rsidRDefault="00BC410A" w:rsidP="00BC410A">
      <w:pPr>
        <w:pStyle w:val="Heading2"/>
      </w:pPr>
      <w:r>
        <w:lastRenderedPageBreak/>
        <w:t xml:space="preserve">School </w:t>
      </w:r>
      <w:r w:rsidR="003B23EB">
        <w:t>self-</w:t>
      </w:r>
      <w:r>
        <w:t>evaluation</w:t>
      </w:r>
    </w:p>
    <w:p w14:paraId="0E2E91C8" w14:textId="55827642" w:rsidR="00AD12D3" w:rsidRPr="00AD12D3" w:rsidRDefault="00AD12D3" w:rsidP="003B23EB">
      <w:pPr>
        <w:pStyle w:val="ListParagraph"/>
        <w:numPr>
          <w:ilvl w:val="0"/>
          <w:numId w:val="13"/>
        </w:numPr>
        <w:spacing w:line="276" w:lineRule="auto"/>
        <w:rPr>
          <w:b/>
          <w:bCs/>
        </w:rPr>
      </w:pPr>
      <w:r w:rsidRPr="00AD12D3">
        <w:rPr>
          <w:b/>
          <w:bCs/>
        </w:rPr>
        <w:t xml:space="preserve">Section 1 </w:t>
      </w:r>
      <w:r w:rsidR="00CD0650">
        <w:rPr>
          <w:b/>
          <w:bCs/>
        </w:rPr>
        <w:t>-</w:t>
      </w:r>
      <w:r w:rsidR="004B0274">
        <w:rPr>
          <w:b/>
          <w:bCs/>
        </w:rPr>
        <w:t xml:space="preserve"> </w:t>
      </w:r>
      <w:r w:rsidR="00CD0650">
        <w:rPr>
          <w:b/>
          <w:bCs/>
        </w:rPr>
        <w:t>I</w:t>
      </w:r>
      <w:r w:rsidRPr="00AD12D3">
        <w:rPr>
          <w:b/>
          <w:bCs/>
        </w:rPr>
        <w:t>nclusive values and accessibility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1769"/>
        <w:gridCol w:w="1435"/>
        <w:gridCol w:w="1197"/>
        <w:gridCol w:w="6062"/>
      </w:tblGrid>
      <w:tr w:rsidR="00AD12D3" w14:paraId="3442A3E7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2570" w14:textId="7E74B931" w:rsidR="00AD12D3" w:rsidRDefault="00AD12D3" w:rsidP="00AD12D3">
            <w:pPr>
              <w:rPr>
                <w:b/>
              </w:rPr>
            </w:pPr>
            <w:r>
              <w:rPr>
                <w:b/>
              </w:rPr>
              <w:t>Inclusion Indicator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2DD" w14:textId="14AD3880" w:rsidR="00AD12D3" w:rsidRDefault="00AD12D3" w:rsidP="00AD12D3">
            <w:r w:rsidRPr="002C6007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AC19" w14:textId="10545EA8" w:rsidR="00AD12D3" w:rsidRDefault="00AD12D3" w:rsidP="00AD12D3">
            <w:r w:rsidRPr="002C6007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48B" w14:textId="0FC009BB" w:rsidR="00AD12D3" w:rsidRDefault="00AD12D3" w:rsidP="00AD12D3">
            <w:r w:rsidRPr="002C6007">
              <w:rPr>
                <w:b/>
                <w:bCs/>
              </w:rPr>
              <w:t>Embedded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CE7" w14:textId="20EF642F" w:rsidR="00AD12D3" w:rsidRDefault="00AD12D3" w:rsidP="00AD12D3">
            <w:r w:rsidRPr="002C6007">
              <w:rPr>
                <w:b/>
                <w:bCs/>
              </w:rPr>
              <w:t>Evidence/Comments</w:t>
            </w:r>
          </w:p>
        </w:tc>
      </w:tr>
      <w:tr w:rsidR="00BC410A" w14:paraId="60C59A93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894C" w14:textId="729F0AC7" w:rsidR="00BC410A" w:rsidRPr="00AD12D3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t xml:space="preserve">The school is compliant with the </w:t>
            </w:r>
            <w:r w:rsidRPr="00AD12D3">
              <w:rPr>
                <w:b/>
              </w:rPr>
              <w:t xml:space="preserve">Equality Duty </w:t>
            </w:r>
            <w:r>
              <w:t>and has published a set of</w:t>
            </w:r>
            <w:r w:rsidRPr="00AD12D3">
              <w:rPr>
                <w:b/>
              </w:rPr>
              <w:t xml:space="preserve"> Equality Objectives.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CB8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CF5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BE0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50C" w14:textId="77777777" w:rsidR="00BC410A" w:rsidRDefault="00BC410A"/>
        </w:tc>
      </w:tr>
      <w:tr w:rsidR="00BC410A" w14:paraId="6C83A139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29B" w14:textId="77777777" w:rsidR="00BC410A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t xml:space="preserve">An up to date </w:t>
            </w:r>
            <w:r w:rsidRPr="00AD12D3">
              <w:rPr>
                <w:b/>
              </w:rPr>
              <w:t>Accessibility Plan</w:t>
            </w:r>
            <w:r>
              <w:t xml:space="preserve"> has been published which has involved key stakeholders, including staff, parents/carers and pupils.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8AE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A24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562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F6" w14:textId="77777777" w:rsidR="00BC410A" w:rsidRDefault="00BC410A"/>
        </w:tc>
      </w:tr>
      <w:tr w:rsidR="00BC410A" w14:paraId="46A401F6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8F8" w14:textId="77777777" w:rsidR="00BC410A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t xml:space="preserve">The school can demonstrate that it has taken </w:t>
            </w:r>
            <w:r w:rsidRPr="00AD12D3">
              <w:rPr>
                <w:b/>
              </w:rPr>
              <w:t>all reasonable steps</w:t>
            </w:r>
            <w:r>
              <w:t xml:space="preserve"> to include all pupils in the full range of activities available.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CE1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2B6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B30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001" w14:textId="77777777" w:rsidR="00BC410A" w:rsidRDefault="00BC410A"/>
        </w:tc>
      </w:tr>
      <w:tr w:rsidR="00BC410A" w14:paraId="7239A1ED" w14:textId="77777777" w:rsidTr="00AD12D3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0DEA" w14:textId="1AE3151A" w:rsidR="00BC410A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 w:rsidRPr="00AD12D3">
              <w:rPr>
                <w:b/>
              </w:rPr>
              <w:t>All</w:t>
            </w:r>
            <w:r>
              <w:t xml:space="preserve"> children are welcomed at the school; school leaders actively </w:t>
            </w:r>
            <w:r w:rsidRPr="00AD12D3">
              <w:rPr>
                <w:b/>
              </w:rPr>
              <w:t>seek to reduce any barriers to admission</w:t>
            </w:r>
            <w:r>
              <w:t xml:space="preserve"> that may arise from a pupil’s disability, individual needs or background</w:t>
            </w:r>
            <w:r w:rsidR="003B23EB"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1CA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CAC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79A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5F9" w14:textId="77777777" w:rsidR="00BC410A" w:rsidRDefault="00BC410A"/>
        </w:tc>
      </w:tr>
      <w:tr w:rsidR="00BC410A" w14:paraId="2A9D86E1" w14:textId="77777777" w:rsidTr="00AD12D3">
        <w:trPr>
          <w:trHeight w:val="7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473" w14:textId="77777777" w:rsidR="00BC410A" w:rsidRDefault="00BC410A" w:rsidP="00AD12D3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t xml:space="preserve">The school recognises the </w:t>
            </w:r>
            <w:r w:rsidRPr="00AD12D3">
              <w:rPr>
                <w:b/>
              </w:rPr>
              <w:t>differing needs of parents/carers themselves</w:t>
            </w:r>
            <w:r>
              <w:t xml:space="preserve">, (i.e. a disability or communication or linguistic barriers) and takes steps to address these to enable the parents/carers to </w:t>
            </w:r>
            <w:r w:rsidRPr="003B23EB">
              <w:rPr>
                <w:b/>
                <w:bCs/>
              </w:rPr>
              <w:t>participate fully</w:t>
            </w:r>
            <w:r>
              <w:t xml:space="preserve"> in their child’s education.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34B" w14:textId="77777777" w:rsidR="00BC410A" w:rsidRDefault="00BC410A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A9C" w14:textId="77777777" w:rsidR="00BC410A" w:rsidRDefault="00BC410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C82" w14:textId="77777777" w:rsidR="00BC410A" w:rsidRDefault="00BC410A"/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F43" w14:textId="77777777" w:rsidR="00BC410A" w:rsidRDefault="00BC410A"/>
        </w:tc>
      </w:tr>
    </w:tbl>
    <w:p w14:paraId="61ED9620" w14:textId="7220D9A6" w:rsidR="001C677D" w:rsidRDefault="00AD12D3" w:rsidP="003B23EB">
      <w:pPr>
        <w:pStyle w:val="ListParagraph"/>
        <w:numPr>
          <w:ilvl w:val="0"/>
          <w:numId w:val="12"/>
        </w:numPr>
        <w:spacing w:line="360" w:lineRule="auto"/>
        <w:rPr>
          <w:b/>
        </w:rPr>
      </w:pPr>
      <w:r w:rsidRPr="00AD12D3">
        <w:rPr>
          <w:b/>
        </w:rPr>
        <w:lastRenderedPageBreak/>
        <w:t xml:space="preserve">Section 2 </w:t>
      </w:r>
      <w:r w:rsidR="00CD0650">
        <w:rPr>
          <w:b/>
        </w:rPr>
        <w:t xml:space="preserve">- </w:t>
      </w:r>
      <w:r w:rsidR="009D4A6C">
        <w:rPr>
          <w:b/>
        </w:rPr>
        <w:t>E</w:t>
      </w:r>
      <w:r w:rsidR="009D4A6C" w:rsidRPr="00AD12D3">
        <w:rPr>
          <w:b/>
        </w:rPr>
        <w:t>ffectiveness</w:t>
      </w:r>
      <w:r w:rsidRPr="00AD12D3">
        <w:rPr>
          <w:b/>
        </w:rPr>
        <w:t xml:space="preserve"> </w:t>
      </w:r>
      <w:r w:rsidR="004B0274" w:rsidRPr="00A229A4">
        <w:rPr>
          <w:b/>
        </w:rPr>
        <w:t>of</w:t>
      </w:r>
      <w:r w:rsidR="004B0274">
        <w:rPr>
          <w:b/>
        </w:rPr>
        <w:t xml:space="preserve"> </w:t>
      </w:r>
      <w:r w:rsidR="003B23EB">
        <w:rPr>
          <w:b/>
        </w:rPr>
        <w:t xml:space="preserve">leadership and </w:t>
      </w:r>
      <w:r w:rsidRPr="00AD12D3">
        <w:rPr>
          <w:b/>
        </w:rPr>
        <w:t>management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72"/>
        <w:gridCol w:w="1769"/>
        <w:gridCol w:w="1435"/>
        <w:gridCol w:w="1197"/>
        <w:gridCol w:w="2575"/>
      </w:tblGrid>
      <w:tr w:rsidR="00AD12D3" w:rsidRPr="002C6007" w14:paraId="56DA2EDA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513A" w14:textId="416B12C7" w:rsidR="00AD12D3" w:rsidRPr="001C677D" w:rsidRDefault="00AD12D3" w:rsidP="001C677D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 w:rsidRPr="001C677D">
              <w:rPr>
                <w:b/>
              </w:rPr>
              <w:t>The effectiveness of leadership at ALL levels to meet the school’s statutory duties and set clear direction for SEND/Inclusion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C15" w14:textId="74B512D5" w:rsidR="00AD12D3" w:rsidRPr="002C6007" w:rsidRDefault="00AD12D3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746D" w14:textId="77777777" w:rsidR="00AD12D3" w:rsidRPr="002C6007" w:rsidRDefault="00AD12D3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86B" w14:textId="77777777" w:rsidR="00AD12D3" w:rsidRPr="002C6007" w:rsidRDefault="00AD12D3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F1F6" w14:textId="5E6B4739" w:rsidR="00AD12D3" w:rsidRPr="002C6007" w:rsidRDefault="00AD12D3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AD12D3" w:rsidRPr="002C6007" w14:paraId="44028697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567" w14:textId="4C10EE93" w:rsidR="00AD12D3" w:rsidRDefault="00AD12D3" w:rsidP="00AD12D3">
            <w:pPr>
              <w:rPr>
                <w:b/>
              </w:rPr>
            </w:pPr>
            <w:r>
              <w:t xml:space="preserve">The Headteacher and Governing Board set a </w:t>
            </w:r>
            <w:r w:rsidRPr="003B23EB">
              <w:rPr>
                <w:b/>
                <w:bCs/>
              </w:rPr>
              <w:t>clear vision, sense of purpose and high aspirations</w:t>
            </w:r>
            <w:r>
              <w:t xml:space="preserve"> for Special Educational Needs or Disability (SEND), which is reflected in </w:t>
            </w:r>
            <w:r w:rsidRPr="003B23EB">
              <w:rPr>
                <w:b/>
                <w:bCs/>
              </w:rPr>
              <w:t>effective policy and practice</w:t>
            </w:r>
            <w:r>
              <w:t xml:space="preserve"> across the school.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9DAB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8D60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71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CD2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4A1F9EBA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CE1" w14:textId="7D6E5CE3" w:rsidR="00AD12D3" w:rsidRDefault="00AD12D3" w:rsidP="00AD12D3">
            <w:pPr>
              <w:rPr>
                <w:b/>
              </w:rPr>
            </w:pPr>
            <w:r>
              <w:t xml:space="preserve">The SEN Information Report and SEND Policy are </w:t>
            </w:r>
            <w:r w:rsidRPr="003B23EB">
              <w:rPr>
                <w:b/>
                <w:bCs/>
              </w:rPr>
              <w:t>published on the school website and accessible to all stakeholders.</w:t>
            </w:r>
            <w:r>
              <w:t xml:space="preserve"> The SEN Information Report is </w:t>
            </w:r>
            <w:r w:rsidRPr="003B23EB">
              <w:rPr>
                <w:b/>
                <w:bCs/>
              </w:rPr>
              <w:t>updated annually</w:t>
            </w:r>
            <w:r>
              <w:t xml:space="preserve"> and </w:t>
            </w:r>
            <w:r w:rsidRPr="003B23EB">
              <w:rPr>
                <w:b/>
                <w:bCs/>
              </w:rPr>
              <w:t>co-produced</w:t>
            </w:r>
            <w:r>
              <w:t xml:space="preserve"> with parents/carers, staff and pupils.</w:t>
            </w:r>
            <w:r w:rsidR="003B23EB">
              <w:t xml:space="preserve"> </w:t>
            </w:r>
            <w:r w:rsidR="003B23EB" w:rsidRPr="003B23EB">
              <w:t xml:space="preserve">A </w:t>
            </w:r>
            <w:r w:rsidR="003B23EB" w:rsidRPr="003B23EB">
              <w:rPr>
                <w:b/>
                <w:bCs/>
              </w:rPr>
              <w:t>link to the SEND Local Offer</w:t>
            </w:r>
            <w:r w:rsidR="003B23EB" w:rsidRPr="003B23EB">
              <w:t xml:space="preserve"> is included.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EE97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24D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FF2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26F1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04F55656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3F4F" w14:textId="2209BB76" w:rsidR="00AD12D3" w:rsidRDefault="00AD12D3" w:rsidP="00AD12D3">
            <w:pPr>
              <w:rPr>
                <w:b/>
              </w:rPr>
            </w:pPr>
            <w:r>
              <w:t xml:space="preserve">The School Improvement Plan reflects the drive of senior leaders to </w:t>
            </w:r>
            <w:r w:rsidRPr="003B23EB">
              <w:rPr>
                <w:b/>
                <w:bCs/>
              </w:rPr>
              <w:t>raise the achievement of pupils with SEND</w:t>
            </w:r>
            <w:r>
              <w:t xml:space="preserve">. Clear objectives and strategies are outlined to deploy staff effectively and </w:t>
            </w:r>
            <w:r w:rsidRPr="003B23EB">
              <w:rPr>
                <w:b/>
                <w:bCs/>
              </w:rPr>
              <w:t>allocate resources to maximise impact.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E5D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88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5B16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5F7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4EE26D19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B51" w14:textId="116C29C5" w:rsidR="00AD12D3" w:rsidRDefault="00AD12D3" w:rsidP="00AD12D3">
            <w:pPr>
              <w:rPr>
                <w:b/>
              </w:rPr>
            </w:pPr>
            <w:r>
              <w:t xml:space="preserve">The SENDCo is a </w:t>
            </w:r>
            <w:r w:rsidRPr="003B23EB">
              <w:rPr>
                <w:b/>
                <w:bCs/>
              </w:rPr>
              <w:t>member of the SLT</w:t>
            </w:r>
            <w:r>
              <w:t xml:space="preserve"> and is influential in the </w:t>
            </w:r>
            <w:r w:rsidRPr="003B23EB">
              <w:rPr>
                <w:b/>
                <w:bCs/>
              </w:rPr>
              <w:t>strategic leadership</w:t>
            </w:r>
            <w:r>
              <w:t xml:space="preserve"> and development of the school.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BEC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6C33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B499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3C7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461D0C9C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B1B" w14:textId="6F5BE8E6" w:rsidR="00AD12D3" w:rsidRDefault="00AD12D3" w:rsidP="00AD12D3">
            <w:pPr>
              <w:rPr>
                <w:b/>
              </w:rPr>
            </w:pPr>
            <w:r>
              <w:t xml:space="preserve">The SENDCo is a </w:t>
            </w:r>
            <w:r w:rsidRPr="003B23EB">
              <w:rPr>
                <w:b/>
                <w:bCs/>
              </w:rPr>
              <w:t>qualified teacher</w:t>
            </w:r>
            <w:r>
              <w:t xml:space="preserve"> and </w:t>
            </w:r>
            <w:r w:rsidRPr="003B23EB">
              <w:rPr>
                <w:b/>
                <w:bCs/>
              </w:rPr>
              <w:t>appropriately accredited</w:t>
            </w:r>
            <w:r>
              <w:t xml:space="preserve"> or plans are in place to achieve this i.e.</w:t>
            </w:r>
            <w:r w:rsidR="003B23EB">
              <w:t xml:space="preserve"> </w:t>
            </w:r>
            <w:r>
              <w:t>National Award for SEN Coordination.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3F8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2FEB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78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79A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73C70DFF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9CC" w14:textId="4C3A863E" w:rsidR="00AD12D3" w:rsidRDefault="00AD12D3" w:rsidP="00AD12D3">
            <w:pPr>
              <w:rPr>
                <w:b/>
              </w:rPr>
            </w:pPr>
            <w:r>
              <w:t xml:space="preserve">The SENDCo </w:t>
            </w:r>
            <w:r w:rsidRPr="003B23EB">
              <w:rPr>
                <w:b/>
                <w:bCs/>
              </w:rPr>
              <w:t>has an up-to-date job description</w:t>
            </w:r>
            <w:r>
              <w:t xml:space="preserve">, which refers to the key responsibilities outlined in the SEN Code of Practice (2015) and </w:t>
            </w:r>
            <w:r w:rsidR="003B23EB" w:rsidRPr="003B23EB">
              <w:t>NCTL NASENCo Learning Outcomes.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91CE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ED9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425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F5D7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379DEF63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7B0" w14:textId="1F61ECBB" w:rsidR="00AD12D3" w:rsidRDefault="00AD12D3" w:rsidP="00AD12D3">
            <w:pPr>
              <w:rPr>
                <w:b/>
              </w:rPr>
            </w:pPr>
            <w:r>
              <w:t xml:space="preserve">Where SENDCo duties are shared there is clarity in the </w:t>
            </w:r>
            <w:r w:rsidRPr="00DD5495">
              <w:rPr>
                <w:b/>
                <w:bCs/>
              </w:rPr>
              <w:t>delegation of roles and responsibilities</w:t>
            </w:r>
            <w:r>
              <w:t>, and these are effective in achieving objectives and aspirations.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D456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9FF6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8D77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3B0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0279137F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F9D" w14:textId="5EC3334A" w:rsidR="00AD12D3" w:rsidRDefault="00AD12D3" w:rsidP="00AD12D3">
            <w:pPr>
              <w:rPr>
                <w:b/>
              </w:rPr>
            </w:pPr>
            <w:r>
              <w:t xml:space="preserve">The SENDCo’s </w:t>
            </w:r>
            <w:r w:rsidRPr="00DD5495">
              <w:rPr>
                <w:b/>
                <w:bCs/>
              </w:rPr>
              <w:t>time is effectively managed</w:t>
            </w:r>
            <w:r>
              <w:t xml:space="preserve"> and she/he has regular leadership time over and above their PPA time, which is </w:t>
            </w:r>
            <w:r w:rsidRPr="00DD5495">
              <w:rPr>
                <w:b/>
                <w:bCs/>
              </w:rPr>
              <w:t>clearly identified and protected</w:t>
            </w:r>
            <w:r>
              <w:t xml:space="preserve">. This enables the SENDCo to make a </w:t>
            </w:r>
            <w:r w:rsidRPr="00DD5495">
              <w:rPr>
                <w:b/>
                <w:bCs/>
              </w:rPr>
              <w:t>tangible contribution</w:t>
            </w:r>
            <w:r>
              <w:t xml:space="preserve"> to school improvement and improve outcomes for pupils with SEND.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F0C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6E0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CA26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69B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666A4539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6C" w14:textId="57857E0B" w:rsidR="00AD12D3" w:rsidRDefault="00DD5495" w:rsidP="00AD12D3">
            <w:pPr>
              <w:rPr>
                <w:b/>
              </w:rPr>
            </w:pPr>
            <w:r w:rsidRPr="008C6B47">
              <w:rPr>
                <w:b/>
                <w:bCs/>
              </w:rPr>
              <w:t>Appraisal systems are robust</w:t>
            </w:r>
            <w:r>
              <w:t xml:space="preserve">; targets for staff relate to the </w:t>
            </w:r>
            <w:r w:rsidRPr="008C6B47">
              <w:rPr>
                <w:b/>
                <w:bCs/>
              </w:rPr>
              <w:t>Teacher’s Standards (2012)</w:t>
            </w:r>
            <w:r>
              <w:t xml:space="preserve"> and </w:t>
            </w:r>
            <w:r w:rsidRPr="008C6B47">
              <w:rPr>
                <w:b/>
                <w:bCs/>
              </w:rPr>
              <w:t>progress for all learners,</w:t>
            </w:r>
            <w:r>
              <w:t xml:space="preserve"> including those with SEND.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A8F7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66E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A69C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7E7" w14:textId="77777777" w:rsidR="00AD12D3" w:rsidRPr="002C6007" w:rsidRDefault="00AD12D3" w:rsidP="00AD12D3">
            <w:pPr>
              <w:rPr>
                <w:b/>
              </w:rPr>
            </w:pPr>
          </w:p>
        </w:tc>
      </w:tr>
      <w:tr w:rsidR="00AD12D3" w:rsidRPr="002C6007" w14:paraId="591AE3AB" w14:textId="77777777" w:rsidTr="003B23EB"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109" w14:textId="117BC4D9" w:rsidR="00AD12D3" w:rsidRDefault="00AD12D3" w:rsidP="00AD12D3">
            <w:pPr>
              <w:rPr>
                <w:b/>
              </w:rPr>
            </w:pPr>
            <w:r>
              <w:lastRenderedPageBreak/>
              <w:t xml:space="preserve">SLT routinely monitor, through observations of teaching and learning and scrutiny of planning and pupils’ work, the </w:t>
            </w:r>
            <w:r w:rsidRPr="00DD5495">
              <w:rPr>
                <w:b/>
                <w:bCs/>
              </w:rPr>
              <w:t>effectiveness of the SEND policy and quality of provision.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E4E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FE1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089" w14:textId="77777777" w:rsidR="00AD12D3" w:rsidRPr="002C6007" w:rsidRDefault="00AD12D3" w:rsidP="00AD12D3">
            <w:pPr>
              <w:rPr>
                <w:b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1A4" w14:textId="77777777" w:rsidR="00AD12D3" w:rsidRPr="002C6007" w:rsidRDefault="00AD12D3" w:rsidP="00AD12D3">
            <w:pPr>
              <w:rPr>
                <w:b/>
              </w:rPr>
            </w:pPr>
          </w:p>
        </w:tc>
      </w:tr>
    </w:tbl>
    <w:p w14:paraId="6AC0DD3D" w14:textId="570D3744" w:rsidR="00AD12D3" w:rsidRDefault="00AD12D3" w:rsidP="00AD12D3">
      <w:pPr>
        <w:rPr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03"/>
        <w:gridCol w:w="1769"/>
        <w:gridCol w:w="1435"/>
        <w:gridCol w:w="1197"/>
        <w:gridCol w:w="2644"/>
      </w:tblGrid>
      <w:tr w:rsidR="001C677D" w:rsidRPr="002C6007" w14:paraId="1E367F4D" w14:textId="77777777" w:rsidTr="001C677D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651A" w14:textId="1C1ED731" w:rsidR="001C677D" w:rsidRPr="001C677D" w:rsidRDefault="001C677D" w:rsidP="001C677D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 w:rsidRPr="001C677D">
              <w:rPr>
                <w:b/>
              </w:rPr>
              <w:t>Governance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3980" w14:textId="31F3F618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85D1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841C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C00D" w14:textId="363385E0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1C677D" w:rsidRPr="002C6007" w14:paraId="1ED2E6F9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8E0" w14:textId="3FD8A74B" w:rsidR="001C677D" w:rsidRDefault="001C677D" w:rsidP="001C677D">
            <w:pPr>
              <w:rPr>
                <w:b/>
              </w:rPr>
            </w:pPr>
            <w:r>
              <w:t xml:space="preserve">The Governing Body is actively involved in </w:t>
            </w:r>
            <w:r>
              <w:rPr>
                <w:b/>
              </w:rPr>
              <w:t>shaping the vision</w:t>
            </w:r>
            <w:r>
              <w:t xml:space="preserve"> and direction of SEND within the school and ensures that </w:t>
            </w:r>
            <w:r>
              <w:rPr>
                <w:b/>
              </w:rPr>
              <w:t>statutory requirements are met.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34A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685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17F4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3E0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3A8C137A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E9" w14:textId="7596B39F" w:rsidR="001C677D" w:rsidRDefault="001C677D" w:rsidP="001C677D">
            <w:pPr>
              <w:rPr>
                <w:b/>
              </w:rPr>
            </w:pPr>
            <w:r>
              <w:t xml:space="preserve">A </w:t>
            </w:r>
            <w:r>
              <w:rPr>
                <w:b/>
              </w:rPr>
              <w:t xml:space="preserve">designated governor </w:t>
            </w:r>
            <w:r>
              <w:t xml:space="preserve">for SEND has been identified and meets with the SENDCo (at least termly) to </w:t>
            </w:r>
            <w:r>
              <w:rPr>
                <w:b/>
              </w:rPr>
              <w:t xml:space="preserve">monitor and evaluate </w:t>
            </w:r>
            <w:r>
              <w:t>the effectiveness of the schools’ SEND policies and practices.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20F0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7D2A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657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887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4683F7E8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065" w14:textId="330A88EC" w:rsidR="001C677D" w:rsidRDefault="001C677D" w:rsidP="001C677D">
            <w:pPr>
              <w:rPr>
                <w:b/>
              </w:rPr>
            </w:pPr>
            <w:r>
              <w:t xml:space="preserve">Governors have accessed </w:t>
            </w:r>
            <w:r>
              <w:rPr>
                <w:b/>
              </w:rPr>
              <w:t>up to date training</w:t>
            </w:r>
            <w:r>
              <w:t xml:space="preserve"> which has enabled them to develop their knowledge, skills and understanding in relation to meeting the needs of pupils with SEND and </w:t>
            </w:r>
            <w:r>
              <w:rPr>
                <w:b/>
              </w:rPr>
              <w:t xml:space="preserve">hold leaders to account for their </w:t>
            </w:r>
            <w:r w:rsidR="00DD5495">
              <w:rPr>
                <w:b/>
              </w:rPr>
              <w:t>outcomes</w:t>
            </w:r>
            <w:r>
              <w:rPr>
                <w:b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EAB3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DDC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9AD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D9FF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37E07A11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B41" w14:textId="0FD15954" w:rsidR="001C677D" w:rsidRDefault="001C677D" w:rsidP="001C677D">
            <w:pPr>
              <w:rPr>
                <w:b/>
              </w:rPr>
            </w:pPr>
            <w:r>
              <w:t xml:space="preserve">The Governing Body meeting </w:t>
            </w:r>
            <w:r>
              <w:rPr>
                <w:b/>
              </w:rPr>
              <w:t>minutes demonstrate appropriate challenge/support</w:t>
            </w:r>
            <w:r>
              <w:t xml:space="preserve"> regarding the progress, attainment and well-being of learners with SEND.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6CA4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82C1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0247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214F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6E67FA6E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D27" w14:textId="6D5C9EC4" w:rsidR="001C677D" w:rsidRDefault="001C677D" w:rsidP="001C677D">
            <w:pPr>
              <w:rPr>
                <w:b/>
              </w:rPr>
            </w:pPr>
            <w:r>
              <w:t xml:space="preserve">The Governing Body ensures </w:t>
            </w:r>
            <w:r>
              <w:rPr>
                <w:b/>
              </w:rPr>
              <w:t>appropriate staffing and funding</w:t>
            </w:r>
            <w:r>
              <w:t xml:space="preserve"> arrangements are in place to meet the needs of pupils with SEND; in particular ensuring that the SENDCo has </w:t>
            </w:r>
            <w:r>
              <w:rPr>
                <w:b/>
              </w:rPr>
              <w:t>sufficient time and resources</w:t>
            </w:r>
            <w:r>
              <w:t xml:space="preserve"> to carry out his/her role effectively as identified in the SEN Code of Practice (2015).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18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22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D7EF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449" w14:textId="77777777" w:rsidR="001C677D" w:rsidRPr="002C6007" w:rsidRDefault="001C677D" w:rsidP="001C677D">
            <w:pPr>
              <w:rPr>
                <w:b/>
              </w:rPr>
            </w:pPr>
          </w:p>
        </w:tc>
      </w:tr>
    </w:tbl>
    <w:p w14:paraId="310E11AF" w14:textId="77777777" w:rsidR="001C677D" w:rsidRPr="00AD12D3" w:rsidRDefault="001C677D" w:rsidP="00AD12D3">
      <w:pPr>
        <w:rPr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03"/>
        <w:gridCol w:w="1769"/>
        <w:gridCol w:w="1435"/>
        <w:gridCol w:w="1197"/>
        <w:gridCol w:w="2644"/>
      </w:tblGrid>
      <w:tr w:rsidR="001C677D" w:rsidRPr="002C6007" w14:paraId="17E9C9ED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8C0D" w14:textId="3BA8B7C9" w:rsidR="001C677D" w:rsidRPr="001C677D" w:rsidRDefault="001C677D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Effective deployment</w:t>
            </w:r>
            <w:r w:rsidR="00DD5495">
              <w:rPr>
                <w:b/>
              </w:rPr>
              <w:t xml:space="preserve"> of resources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2564" w14:textId="7734B86E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57CD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31A8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2E58" w14:textId="71A3BF6F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DD5495" w:rsidRPr="002C6007" w14:paraId="5E449226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869" w14:textId="2981AC03" w:rsidR="00DD5495" w:rsidRDefault="00DD5495" w:rsidP="00DD5495">
            <w:pPr>
              <w:rPr>
                <w:b/>
              </w:rPr>
            </w:pPr>
            <w:r>
              <w:t>The allocation of the SEN Notional Budget is carefully considered and</w:t>
            </w:r>
            <w:r>
              <w:rPr>
                <w:b/>
              </w:rPr>
              <w:t xml:space="preserve"> strategically planned to maximise the quality of provision. </w:t>
            </w:r>
            <w:r>
              <w:t>Spending is</w:t>
            </w:r>
            <w:r>
              <w:rPr>
                <w:b/>
              </w:rPr>
              <w:t xml:space="preserve"> carefully tracked </w:t>
            </w:r>
            <w:r>
              <w:t xml:space="preserve">to ensure it demonstrates </w:t>
            </w:r>
            <w:r>
              <w:rPr>
                <w:b/>
              </w:rPr>
              <w:t>value for money and impacts positively</w:t>
            </w:r>
            <w:r>
              <w:t xml:space="preserve"> on SEND pupil’s academic and wider outcomes.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D0A3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FE04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294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B3F5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14F4509B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4F9" w14:textId="0A3C7C22" w:rsidR="00DD5495" w:rsidRDefault="00DD5495" w:rsidP="00DD549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Support staff are carefully deployed </w:t>
            </w:r>
            <w:r>
              <w:t>and</w:t>
            </w:r>
            <w:r>
              <w:rPr>
                <w:b/>
              </w:rPr>
              <w:t xml:space="preserve"> used effectively within lessons. </w:t>
            </w:r>
            <w:r>
              <w:t xml:space="preserve"> Deployment is effective in</w:t>
            </w:r>
            <w:r>
              <w:rPr>
                <w:b/>
              </w:rPr>
              <w:t xml:space="preserve"> promoting inclusion, progress, and independence </w:t>
            </w:r>
            <w:r>
              <w:t>for pupils with SEND.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DC7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369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DFF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4B16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1BB0978C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3F7" w14:textId="4CB45052" w:rsidR="00DD5495" w:rsidRDefault="00DD5495" w:rsidP="00DD5495">
            <w:pPr>
              <w:rPr>
                <w:b/>
              </w:rPr>
            </w:pPr>
            <w:r>
              <w:t xml:space="preserve">Support is </w:t>
            </w:r>
            <w:r>
              <w:rPr>
                <w:b/>
              </w:rPr>
              <w:t>planned in advance</w:t>
            </w:r>
            <w:r>
              <w:t xml:space="preserve">. Where an additional adult is deployed, the </w:t>
            </w:r>
            <w:r>
              <w:rPr>
                <w:b/>
              </w:rPr>
              <w:t xml:space="preserve">planned learning, intended outcomes and their role </w:t>
            </w:r>
            <w:r>
              <w:t>are discussed and agreed beforehand to maximise outcomes.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AA2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517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0DD6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358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5C294C50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402" w14:textId="38ADE70E" w:rsidR="00DD5495" w:rsidRDefault="00DD5495" w:rsidP="00DD5495">
            <w:pPr>
              <w:rPr>
                <w:b/>
              </w:rPr>
            </w:pPr>
            <w:r>
              <w:rPr>
                <w:b/>
              </w:rPr>
              <w:t>Additional adults</w:t>
            </w:r>
            <w:r>
              <w:t xml:space="preserve"> are enabled to </w:t>
            </w:r>
            <w:r>
              <w:rPr>
                <w:b/>
              </w:rPr>
              <w:t xml:space="preserve">contribute towards the assessment </w:t>
            </w:r>
            <w:r>
              <w:t>for learning of targeted pupils through observation and feedback to the teacher and pupil themselves.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CBE0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07A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A278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8746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35B139EE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766" w14:textId="6454E221" w:rsidR="00DD5495" w:rsidRDefault="00DD5495" w:rsidP="00DD5495">
            <w:r>
              <w:t xml:space="preserve">The school’s </w:t>
            </w:r>
            <w:r>
              <w:rPr>
                <w:b/>
              </w:rPr>
              <w:t>professional development systems</w:t>
            </w:r>
            <w:r>
              <w:t xml:space="preserve"> ensure that all staff are equipped to </w:t>
            </w:r>
            <w:r>
              <w:rPr>
                <w:b/>
              </w:rPr>
              <w:t xml:space="preserve">plan and deliver an appropriately differentiated curriculum to </w:t>
            </w:r>
            <w:r>
              <w:t xml:space="preserve">meet the needs of pupils with SEND i.e. work is appropriately pitched, matched and paced to individual pupils’ abilities.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1ADC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CB7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673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7592" w14:textId="77777777" w:rsidR="00DD5495" w:rsidRPr="002C6007" w:rsidRDefault="00DD5495" w:rsidP="00DD5495">
            <w:pPr>
              <w:rPr>
                <w:b/>
              </w:rPr>
            </w:pPr>
          </w:p>
        </w:tc>
      </w:tr>
      <w:tr w:rsidR="00DD5495" w:rsidRPr="002C6007" w14:paraId="481A416B" w14:textId="77777777" w:rsidTr="00DD5495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7D67" w14:textId="28C2AAF6" w:rsidR="00DD5495" w:rsidRDefault="00DD5495" w:rsidP="00DD5495">
            <w:r>
              <w:t xml:space="preserve">High expectations for inclusion are incorporated into </w:t>
            </w:r>
            <w:r>
              <w:rPr>
                <w:b/>
              </w:rPr>
              <w:t>staff induction</w:t>
            </w:r>
            <w:r>
              <w:t xml:space="preserve"> </w:t>
            </w:r>
            <w:r>
              <w:rPr>
                <w:b/>
              </w:rPr>
              <w:t>and professional development</w:t>
            </w:r>
            <w:r>
              <w:t xml:space="preserve"> opportunities which result in positive experiences and outcomes for pupils with SEND and their families.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D3B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118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556" w14:textId="77777777" w:rsidR="00DD5495" w:rsidRPr="002C6007" w:rsidRDefault="00DD5495" w:rsidP="00DD5495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0FE2" w14:textId="77777777" w:rsidR="00DD5495" w:rsidRPr="002C6007" w:rsidRDefault="00DD5495" w:rsidP="00DD5495">
            <w:pPr>
              <w:rPr>
                <w:b/>
              </w:rPr>
            </w:pPr>
          </w:p>
        </w:tc>
      </w:tr>
    </w:tbl>
    <w:p w14:paraId="4E74981E" w14:textId="0D90CACB" w:rsidR="00AD12D3" w:rsidRDefault="00AD12D3" w:rsidP="00AD12D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03"/>
        <w:gridCol w:w="1769"/>
        <w:gridCol w:w="1435"/>
        <w:gridCol w:w="1197"/>
        <w:gridCol w:w="2644"/>
      </w:tblGrid>
      <w:tr w:rsidR="001C677D" w:rsidRPr="002C6007" w14:paraId="206FACAF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48C5" w14:textId="6A68A647" w:rsidR="001C677D" w:rsidRPr="001C677D" w:rsidRDefault="001C677D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Engaging parents/carers as partners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974" w14:textId="3C943944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8F8F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151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34A7" w14:textId="1D65AF5C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1C677D" w:rsidRPr="002C6007" w14:paraId="63BCE1EA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A05" w14:textId="444AE949" w:rsidR="001C677D" w:rsidRDefault="001C677D" w:rsidP="001C677D">
            <w:pPr>
              <w:rPr>
                <w:b/>
              </w:rPr>
            </w:pPr>
            <w:r>
              <w:t xml:space="preserve">Parents/carers feel </w:t>
            </w:r>
            <w:r>
              <w:rPr>
                <w:b/>
              </w:rPr>
              <w:t>fully involved in the Assess-Plan-Do-Review process (Graduated Approach)</w:t>
            </w:r>
            <w:r>
              <w:t xml:space="preserve"> when special educational provision is required for their child and the school seeks informed consent before referring to specialist external agencies.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47B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1BC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636F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86DF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29883CA1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418" w14:textId="08E47B20" w:rsidR="001C677D" w:rsidRDefault="001C677D" w:rsidP="001C677D">
            <w:pPr>
              <w:rPr>
                <w:b/>
              </w:rPr>
            </w:pPr>
            <w:r>
              <w:t xml:space="preserve">The school </w:t>
            </w:r>
            <w:r>
              <w:rPr>
                <w:b/>
              </w:rPr>
              <w:t xml:space="preserve">works in partnership with parents / carers </w:t>
            </w:r>
            <w:r>
              <w:t>at all stages of their child’s learning and maintains regular contact in the spirit of the SEND reforms.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B0C0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C08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747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CFF7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377CE43B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6BD" w14:textId="711B52C8" w:rsidR="001C677D" w:rsidRDefault="001C677D" w:rsidP="001C677D">
            <w:pPr>
              <w:rPr>
                <w:b/>
              </w:rPr>
            </w:pPr>
            <w:r>
              <w:rPr>
                <w:b/>
                <w:lang w:val="fr-FR"/>
              </w:rPr>
              <w:t xml:space="preserve">Feedback </w:t>
            </w:r>
            <w:r>
              <w:t>reflects</w:t>
            </w:r>
            <w:r>
              <w:rPr>
                <w:lang w:val="fr-FR"/>
              </w:rPr>
              <w:t xml:space="preserve"> positive </w:t>
            </w:r>
            <w:r>
              <w:t>experiences</w:t>
            </w:r>
            <w:r>
              <w:rPr>
                <w:lang w:val="fr-FR"/>
              </w:rPr>
              <w:t xml:space="preserve"> for parents</w:t>
            </w:r>
            <w:r w:rsidR="00DD5495">
              <w:rPr>
                <w:lang w:val="fr-FR"/>
              </w:rPr>
              <w:t>/</w:t>
            </w:r>
            <w:r>
              <w:rPr>
                <w:lang w:val="fr-FR"/>
              </w:rPr>
              <w:t xml:space="preserve">carers. </w:t>
            </w:r>
            <w:r>
              <w:t>Where</w:t>
            </w:r>
            <w:r>
              <w:rPr>
                <w:lang w:val="fr-FR"/>
              </w:rPr>
              <w:t xml:space="preserve"> feedback </w:t>
            </w:r>
            <w:r>
              <w:t>is</w:t>
            </w:r>
            <w:r w:rsidR="002472C2">
              <w:t xml:space="preserve"> </w:t>
            </w:r>
            <w:r>
              <w:rPr>
                <w:lang w:val="fr-FR"/>
              </w:rPr>
              <w:t xml:space="preserve">not positive, </w:t>
            </w:r>
            <w:r>
              <w:rPr>
                <w:b/>
                <w:lang w:val="fr-FR"/>
              </w:rPr>
              <w:t xml:space="preserve">the </w:t>
            </w:r>
            <w:r>
              <w:rPr>
                <w:b/>
              </w:rPr>
              <w:t>school</w:t>
            </w:r>
            <w:r>
              <w:rPr>
                <w:b/>
                <w:lang w:val="fr-FR"/>
              </w:rPr>
              <w:t xml:space="preserve"> has responded </w:t>
            </w:r>
            <w:r w:rsidR="00DD5495">
              <w:rPr>
                <w:b/>
                <w:lang w:val="fr-FR"/>
              </w:rPr>
              <w:t>proactively to</w:t>
            </w:r>
            <w:r>
              <w:rPr>
                <w:lang w:val="fr-FR"/>
              </w:rPr>
              <w:t xml:space="preserve"> challenges experienced by pupils and/or </w:t>
            </w:r>
            <w:r>
              <w:t>their</w:t>
            </w:r>
            <w:r>
              <w:rPr>
                <w:lang w:val="fr-FR"/>
              </w:rPr>
              <w:t xml:space="preserve"> </w:t>
            </w:r>
            <w:r>
              <w:t>families</w:t>
            </w:r>
            <w:r>
              <w:rPr>
                <w:lang w:val="fr-FR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711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3F91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112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0886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703E6792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652" w14:textId="0118F4F3" w:rsidR="001C677D" w:rsidRDefault="001C677D" w:rsidP="001C677D">
            <w:pPr>
              <w:rPr>
                <w:b/>
              </w:rPr>
            </w:pPr>
            <w:r>
              <w:t>Parents/carers are routinely invited and encouraged</w:t>
            </w:r>
            <w:r>
              <w:rPr>
                <w:b/>
              </w:rPr>
              <w:t xml:space="preserve"> to review and co-produce the schools’ SEND strategic policies and practices </w:t>
            </w:r>
            <w:r>
              <w:t>in collaboration with leaders.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E4B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94E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8CE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E03" w14:textId="77777777" w:rsidR="001C677D" w:rsidRPr="002C6007" w:rsidRDefault="001C677D" w:rsidP="001C677D">
            <w:pPr>
              <w:rPr>
                <w:b/>
              </w:rPr>
            </w:pPr>
          </w:p>
        </w:tc>
      </w:tr>
    </w:tbl>
    <w:p w14:paraId="311291A4" w14:textId="77777777" w:rsidR="001C677D" w:rsidRDefault="001C677D" w:rsidP="00AD12D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01"/>
        <w:gridCol w:w="1769"/>
        <w:gridCol w:w="1435"/>
        <w:gridCol w:w="1197"/>
        <w:gridCol w:w="2646"/>
      </w:tblGrid>
      <w:tr w:rsidR="001C677D" w:rsidRPr="002C6007" w14:paraId="4EE830CF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FC5" w14:textId="69756547" w:rsidR="001C677D" w:rsidRPr="001C677D" w:rsidRDefault="001C677D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Engaging stakeholders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3DE9" w14:textId="6105251A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B896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1B07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8FDF" w14:textId="1D6D37A1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1C677D" w:rsidRPr="002C6007" w14:paraId="18850E05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406" w14:textId="3FBED634" w:rsidR="001C677D" w:rsidRDefault="001C677D" w:rsidP="001C677D">
            <w:pPr>
              <w:rPr>
                <w:b/>
              </w:rPr>
            </w:pPr>
            <w:r>
              <w:t xml:space="preserve">The school </w:t>
            </w:r>
            <w:r>
              <w:rPr>
                <w:b/>
              </w:rPr>
              <w:t>makes timely and constructive use of available external support / guidance</w:t>
            </w:r>
            <w:r>
              <w:t xml:space="preserve"> from education, health and social care and ensures that any specialist support outlined in pupils’ EHCPs is provided and has a </w:t>
            </w:r>
            <w:r>
              <w:rPr>
                <w:b/>
              </w:rPr>
              <w:t>positive impact</w:t>
            </w:r>
            <w:r>
              <w:t xml:space="preserve"> on learning and wider outcomes.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751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FCC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88FD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309F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5105EC28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984" w14:textId="172C5B77" w:rsidR="001C677D" w:rsidRDefault="001C677D" w:rsidP="001C677D">
            <w:pPr>
              <w:rPr>
                <w:b/>
              </w:rPr>
            </w:pPr>
            <w:r>
              <w:t xml:space="preserve">The school </w:t>
            </w:r>
            <w:r>
              <w:rPr>
                <w:b/>
              </w:rPr>
              <w:t>works with other establishments</w:t>
            </w:r>
            <w:r>
              <w:t xml:space="preserve"> (mainstream and specialist) to develop strong practice, respond to shared issues and </w:t>
            </w:r>
            <w:r w:rsidRPr="00DD5495">
              <w:rPr>
                <w:b/>
                <w:bCs/>
              </w:rPr>
              <w:t>exercise communal responsibility</w:t>
            </w:r>
            <w:r>
              <w:t xml:space="preserve"> for meeting pupils’ specific needs.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7387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F56F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2AC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809" w14:textId="77777777" w:rsidR="001C677D" w:rsidRPr="002C6007" w:rsidRDefault="001C677D" w:rsidP="001C677D">
            <w:pPr>
              <w:rPr>
                <w:b/>
              </w:rPr>
            </w:pPr>
          </w:p>
        </w:tc>
      </w:tr>
    </w:tbl>
    <w:p w14:paraId="49D41365" w14:textId="1BBD9E27" w:rsidR="00BC410A" w:rsidRDefault="00BC410A" w:rsidP="00BC410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99"/>
        <w:gridCol w:w="1769"/>
        <w:gridCol w:w="1435"/>
        <w:gridCol w:w="1197"/>
        <w:gridCol w:w="2648"/>
      </w:tblGrid>
      <w:tr w:rsidR="001C677D" w:rsidRPr="002C6007" w14:paraId="2C5E71FA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513" w14:textId="6BF574C3" w:rsidR="001C677D" w:rsidRPr="001C677D" w:rsidRDefault="001C677D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Transition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CB6" w14:textId="37A0E47A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0FC9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584E" w14:textId="77777777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Embedded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B325" w14:textId="01FBE586" w:rsidR="001C677D" w:rsidRPr="002C6007" w:rsidRDefault="001C677D" w:rsidP="00F6184E">
            <w:pPr>
              <w:rPr>
                <w:b/>
              </w:rPr>
            </w:pPr>
            <w:r w:rsidRPr="002C6007">
              <w:rPr>
                <w:b/>
              </w:rPr>
              <w:t>Evidence/Comments</w:t>
            </w:r>
          </w:p>
        </w:tc>
      </w:tr>
      <w:tr w:rsidR="001C677D" w:rsidRPr="002C6007" w14:paraId="64972703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E00" w14:textId="3AB9B641" w:rsidR="001C677D" w:rsidRDefault="001C677D" w:rsidP="001C677D">
            <w:pPr>
              <w:rPr>
                <w:b/>
              </w:rPr>
            </w:pPr>
            <w:r>
              <w:t>Planning for transition is</w:t>
            </w:r>
            <w:r>
              <w:rPr>
                <w:b/>
              </w:rPr>
              <w:t xml:space="preserve"> person centred and personalised to individual needs </w:t>
            </w:r>
            <w:r>
              <w:t>both within and across settings.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918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686B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9D8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08D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7A859456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D79" w14:textId="0191B3F5" w:rsidR="001C677D" w:rsidRDefault="001C677D" w:rsidP="001C677D">
            <w:pPr>
              <w:rPr>
                <w:b/>
              </w:rPr>
            </w:pPr>
            <w:r>
              <w:t xml:space="preserve">The school has </w:t>
            </w:r>
            <w:r>
              <w:rPr>
                <w:b/>
              </w:rPr>
              <w:t xml:space="preserve">robust transition arrangements </w:t>
            </w:r>
            <w:r>
              <w:t xml:space="preserve">in place, including </w:t>
            </w:r>
            <w:r>
              <w:rPr>
                <w:b/>
              </w:rPr>
              <w:t>training for staff and pupils</w:t>
            </w:r>
            <w:r>
              <w:t xml:space="preserve">, to ensure pupils and parents/carers of children with SEND have a </w:t>
            </w:r>
            <w:r>
              <w:rPr>
                <w:b/>
              </w:rPr>
              <w:t xml:space="preserve">positive experience </w:t>
            </w:r>
            <w:r>
              <w:t>when transferring from a setting and onto the next stage of their education, employment or training.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D658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A7F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8D6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75F3" w14:textId="77777777" w:rsidR="001C677D" w:rsidRPr="002C6007" w:rsidRDefault="001C677D" w:rsidP="001C677D">
            <w:pPr>
              <w:rPr>
                <w:b/>
              </w:rPr>
            </w:pPr>
          </w:p>
        </w:tc>
      </w:tr>
      <w:tr w:rsidR="001C677D" w:rsidRPr="002C6007" w14:paraId="1F8865FE" w14:textId="77777777" w:rsidTr="00F6184E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C82" w14:textId="22E9C0B1" w:rsidR="001C677D" w:rsidRDefault="001C677D" w:rsidP="001C677D">
            <w:r>
              <w:t xml:space="preserve">Feeder and receiving settings work in </w:t>
            </w:r>
            <w:r>
              <w:rPr>
                <w:b/>
              </w:rPr>
              <w:t>close partnership to plan for effective and positive transition processes</w:t>
            </w:r>
            <w:r>
              <w:t xml:space="preserve"> over time. Leaders should ensure that relevant </w:t>
            </w:r>
            <w:r>
              <w:rPr>
                <w:b/>
              </w:rPr>
              <w:t>information is exchanged</w:t>
            </w:r>
            <w:r>
              <w:t>, (</w:t>
            </w:r>
            <w:r w:rsidR="002472C2">
              <w:t>regarding</w:t>
            </w:r>
            <w:r>
              <w:t xml:space="preserve"> statutory limitations and privacy policies) in a timely way at key transfer times.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10EA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B1B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C70" w14:textId="77777777" w:rsidR="001C677D" w:rsidRPr="002C6007" w:rsidRDefault="001C677D" w:rsidP="001C677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887" w14:textId="77777777" w:rsidR="001C677D" w:rsidRPr="002C6007" w:rsidRDefault="001C677D" w:rsidP="001C677D">
            <w:pPr>
              <w:rPr>
                <w:b/>
              </w:rPr>
            </w:pPr>
          </w:p>
        </w:tc>
      </w:tr>
    </w:tbl>
    <w:p w14:paraId="5469014E" w14:textId="5B63DD95" w:rsidR="001C677D" w:rsidRDefault="001C677D" w:rsidP="00BC410A"/>
    <w:p w14:paraId="21388B93" w14:textId="114F5634" w:rsidR="001C677D" w:rsidRDefault="001C677D" w:rsidP="00BC410A"/>
    <w:p w14:paraId="2BAACD87" w14:textId="1785AC8A" w:rsidR="00F3530B" w:rsidRDefault="00F3530B">
      <w:r>
        <w:br w:type="page"/>
      </w:r>
    </w:p>
    <w:p w14:paraId="7E38EDB7" w14:textId="46726B14" w:rsidR="001C677D" w:rsidRPr="002472C2" w:rsidRDefault="00F3530B" w:rsidP="00DD5495">
      <w:pPr>
        <w:pStyle w:val="ListParagraph"/>
        <w:numPr>
          <w:ilvl w:val="0"/>
          <w:numId w:val="12"/>
        </w:numPr>
        <w:spacing w:line="360" w:lineRule="auto"/>
        <w:rPr>
          <w:b/>
          <w:bCs/>
        </w:rPr>
      </w:pPr>
      <w:r w:rsidRPr="002472C2">
        <w:rPr>
          <w:b/>
          <w:bCs/>
        </w:rPr>
        <w:lastRenderedPageBreak/>
        <w:t xml:space="preserve">Section 3 </w:t>
      </w:r>
      <w:r w:rsidR="00CD0650">
        <w:rPr>
          <w:b/>
          <w:bCs/>
        </w:rPr>
        <w:t xml:space="preserve">- </w:t>
      </w:r>
      <w:r w:rsidRPr="002472C2">
        <w:rPr>
          <w:b/>
          <w:bCs/>
        </w:rPr>
        <w:t>Achievement and outcomes for pupils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91"/>
        <w:gridCol w:w="1899"/>
        <w:gridCol w:w="1435"/>
        <w:gridCol w:w="1197"/>
        <w:gridCol w:w="3265"/>
      </w:tblGrid>
      <w:tr w:rsidR="00BC410A" w14:paraId="3383F7B9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62D6" w14:textId="3CFA6287" w:rsidR="00BC410A" w:rsidRDefault="00F3530B" w:rsidP="00F3530B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 w:rsidRPr="00F3530B">
              <w:rPr>
                <w:b/>
              </w:rPr>
              <w:t>Assessment procedures and the effectiveness of monitoring and evaluation of pupil performance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461E" w14:textId="3269E8E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CBC2" w14:textId="7777777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A9AA" w14:textId="7777777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Embedded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C2E0" w14:textId="2418A276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Evidence/Comments</w:t>
            </w:r>
          </w:p>
        </w:tc>
      </w:tr>
      <w:tr w:rsidR="00F3530B" w14:paraId="27D5FC1A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E42" w14:textId="68C9DA73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uses </w:t>
            </w:r>
            <w:r>
              <w:rPr>
                <w:b/>
              </w:rPr>
              <w:t xml:space="preserve">the Worcestershire ‘Graduated Response’ guidance </w:t>
            </w:r>
            <w:r>
              <w:t xml:space="preserve">to support </w:t>
            </w:r>
            <w:r>
              <w:rPr>
                <w:b/>
              </w:rPr>
              <w:t xml:space="preserve">accurate identification </w:t>
            </w:r>
            <w:r>
              <w:t>of children requiring SEN Support and those requiring an EHC Plan.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E378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86C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B62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9168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1B49180B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0BC" w14:textId="6CBCBF9B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</w:t>
            </w:r>
            <w:r>
              <w:rPr>
                <w:b/>
              </w:rPr>
              <w:t>register of pupils with SEND</w:t>
            </w:r>
            <w:r>
              <w:t xml:space="preserve"> is regularly updated, reviewed and shared with appropriate personnel.</w:t>
            </w:r>
            <w:r w:rsidR="00DD5495">
              <w:t xml:space="preserve"> </w:t>
            </w:r>
            <w:r w:rsidR="00DD5495" w:rsidRPr="00DD5495">
              <w:t>Fluidity of pupil’s movement on/off the register is evident.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ED3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851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FBB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E42A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0F2DD1E8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B8E" w14:textId="4B87AAC7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collects </w:t>
            </w:r>
            <w:r>
              <w:rPr>
                <w:b/>
              </w:rPr>
              <w:t>a range of data</w:t>
            </w:r>
            <w:r>
              <w:t xml:space="preserve"> analysed by type of SEND and other vulnerable indicators e.g. FSM; </w:t>
            </w:r>
            <w:r w:rsidR="00DD5495">
              <w:t>CLA</w:t>
            </w:r>
            <w:r>
              <w:t xml:space="preserve">; prior attainment to demonstrate an </w:t>
            </w:r>
            <w:r>
              <w:rPr>
                <w:b/>
              </w:rPr>
              <w:t xml:space="preserve">accurate picture of academic and wider achievement </w:t>
            </w:r>
            <w:r>
              <w:t xml:space="preserve">across all year groups.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C92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A98B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FE6E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9FFF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433EC631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BEA" w14:textId="74C7C46F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HT, SLT, SENDCo and SEND Governor regularly </w:t>
            </w:r>
            <w:r>
              <w:rPr>
                <w:b/>
              </w:rPr>
              <w:t>analyse SEND achievement data and identify trends</w:t>
            </w:r>
            <w:r>
              <w:t xml:space="preserve"> in relation to subjects, teachers, key stages, year groups, and ensure that </w:t>
            </w:r>
            <w:r>
              <w:rPr>
                <w:b/>
              </w:rPr>
              <w:t>targeted action is swiftly taken</w:t>
            </w:r>
            <w:r>
              <w:t xml:space="preserve"> where outcomes are weak.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FD07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A65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4143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8D3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6C048133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E57" w14:textId="2EC7C2D2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School leaders regularly </w:t>
            </w:r>
            <w:r>
              <w:rPr>
                <w:b/>
              </w:rPr>
              <w:t>monitor the quality of provision</w:t>
            </w:r>
            <w:r>
              <w:t xml:space="preserve"> and </w:t>
            </w:r>
            <w:r>
              <w:rPr>
                <w:b/>
              </w:rPr>
              <w:t>evaluate the impact of ‘additional to and different from’ provision</w:t>
            </w:r>
            <w:r>
              <w:t xml:space="preserve"> to ensure this demonstrates a positive impact on outcomes for pupils with SEND.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61BB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0A1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6755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EF5C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078A5484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B35" w14:textId="4089CCBA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uses the ‘Graduated Response’ guidance to support </w:t>
            </w:r>
            <w:r>
              <w:rPr>
                <w:b/>
              </w:rPr>
              <w:t>accurate identification</w:t>
            </w:r>
            <w:r>
              <w:t xml:space="preserve"> of SEND. </w:t>
            </w:r>
            <w:r>
              <w:rPr>
                <w:b/>
              </w:rPr>
              <w:t>Clear entry and exit criteria</w:t>
            </w:r>
            <w:r>
              <w:t xml:space="preserve"> for ‘SEN Support’ are consistently applied to inform where special educational provision is or is no longer required.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9691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B3F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02C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B1F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  <w:tr w:rsidR="00F3530B" w14:paraId="10E01294" w14:textId="77777777" w:rsidTr="00DD5495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503" w14:textId="017FDEA1" w:rsidR="00F3530B" w:rsidRPr="00F3530B" w:rsidRDefault="00F3530B" w:rsidP="00F3530B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takes a </w:t>
            </w:r>
            <w:r>
              <w:rPr>
                <w:b/>
              </w:rPr>
              <w:t>holistic approach to assessing children’s needs</w:t>
            </w:r>
            <w:r>
              <w:t xml:space="preserve"> taking into account any factors in the family and local community, which could impact on development and progress and uses this understanding to </w:t>
            </w:r>
            <w:r>
              <w:rPr>
                <w:b/>
              </w:rPr>
              <w:t>inform appropriate provision.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7561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FCA8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A84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10B7" w14:textId="77777777" w:rsidR="00F3530B" w:rsidRPr="002C6007" w:rsidRDefault="00F3530B" w:rsidP="00F3530B">
            <w:pPr>
              <w:rPr>
                <w:b/>
                <w:bCs/>
              </w:rPr>
            </w:pPr>
          </w:p>
        </w:tc>
      </w:tr>
    </w:tbl>
    <w:p w14:paraId="1E4751B3" w14:textId="20D1DA95" w:rsidR="002472C2" w:rsidRDefault="002472C2" w:rsidP="00BC410A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91"/>
        <w:gridCol w:w="1899"/>
        <w:gridCol w:w="1435"/>
        <w:gridCol w:w="1197"/>
        <w:gridCol w:w="3265"/>
      </w:tblGrid>
      <w:tr w:rsidR="00F3530B" w:rsidRPr="002C6007" w14:paraId="146251F5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0963" w14:textId="13ECC977" w:rsidR="00F3530B" w:rsidRDefault="00F3530B" w:rsidP="00F6184E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rPr>
                <w:b/>
              </w:rPr>
              <w:lastRenderedPageBreak/>
              <w:t>Progress towards academic targets and wider outcomes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29C" w14:textId="601D59B7" w:rsidR="00F3530B" w:rsidRPr="002C6007" w:rsidRDefault="00F3530B" w:rsidP="00F6184E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AC0B" w14:textId="77777777" w:rsidR="00F3530B" w:rsidRPr="002C6007" w:rsidRDefault="00F3530B" w:rsidP="00F6184E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05E0" w14:textId="77777777" w:rsidR="00F3530B" w:rsidRPr="002C6007" w:rsidRDefault="00F3530B" w:rsidP="00F6184E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Embedded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B33F" w14:textId="61079AF1" w:rsidR="00F3530B" w:rsidRPr="002C6007" w:rsidRDefault="00F3530B" w:rsidP="00F6184E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Evidence/Comments</w:t>
            </w:r>
          </w:p>
        </w:tc>
      </w:tr>
      <w:tr w:rsidR="002472C2" w:rsidRPr="002C6007" w14:paraId="7D56A026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4DC" w14:textId="431326EC" w:rsidR="002472C2" w:rsidRPr="00F3530B" w:rsidRDefault="002472C2" w:rsidP="002472C2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sets suitably challenging targets and </w:t>
            </w:r>
            <w:r>
              <w:rPr>
                <w:b/>
              </w:rPr>
              <w:t>evaluates the progress of learners with SEND</w:t>
            </w:r>
            <w:r>
              <w:t xml:space="preserve"> in relation to their individual starting points and prior attainment.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BFE1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1146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E7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4534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:rsidRPr="002C6007" w14:paraId="3ED762C5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DDA" w14:textId="50C90C64" w:rsidR="002472C2" w:rsidRPr="00F3530B" w:rsidRDefault="002472C2" w:rsidP="002472C2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Targets are </w:t>
            </w:r>
            <w:r>
              <w:rPr>
                <w:b/>
              </w:rPr>
              <w:t>part of the continuum of curriculum targets</w:t>
            </w:r>
            <w:r>
              <w:t xml:space="preserve"> set for all learners. </w:t>
            </w:r>
            <w:r>
              <w:rPr>
                <w:b/>
              </w:rPr>
              <w:t>SMART targets are formulated to address individuals’ specific needs</w:t>
            </w:r>
            <w:r>
              <w:t xml:space="preserve"> and tracking systems clearly demonstrate pupils’ progress towards achieving these.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4243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FE1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55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0A4A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:rsidRPr="002C6007" w14:paraId="68534975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7A5" w14:textId="63CBEDDB" w:rsidR="002472C2" w:rsidRPr="00F3530B" w:rsidRDefault="002472C2" w:rsidP="002472C2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In general, pupils accessing </w:t>
            </w:r>
            <w:r>
              <w:rPr>
                <w:b/>
              </w:rPr>
              <w:t>intervention programmes</w:t>
            </w:r>
            <w:r>
              <w:t xml:space="preserve"> of English and/or Maths support make </w:t>
            </w:r>
            <w:r>
              <w:rPr>
                <w:b/>
              </w:rPr>
              <w:t>accelerated progress from their relative starting points.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9B1B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1F71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A94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228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:rsidRPr="002C6007" w14:paraId="45FF8F30" w14:textId="77777777" w:rsidTr="00CD0650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ECB" w14:textId="3115AC4C" w:rsidR="002472C2" w:rsidRPr="00F3530B" w:rsidRDefault="002472C2" w:rsidP="002472C2">
            <w:pPr>
              <w:pStyle w:val="ListParagraph"/>
              <w:spacing w:line="240" w:lineRule="auto"/>
              <w:ind w:left="360"/>
              <w:rPr>
                <w:b/>
              </w:rPr>
            </w:pPr>
            <w:r>
              <w:t xml:space="preserve">The school has </w:t>
            </w:r>
            <w:r>
              <w:rPr>
                <w:b/>
              </w:rPr>
              <w:t>evidence of the attainment and progress</w:t>
            </w:r>
            <w:r>
              <w:t xml:space="preserve"> of pupils with SEND at the end of</w:t>
            </w:r>
            <w:r w:rsidR="00CD0650">
              <w:t xml:space="preserve"> each</w:t>
            </w:r>
            <w:r>
              <w:t xml:space="preserve"> Key Stage (including alternative accreditation) and is mindful of how this </w:t>
            </w:r>
            <w:r>
              <w:rPr>
                <w:b/>
              </w:rPr>
              <w:t>compares with national averages</w:t>
            </w:r>
            <w: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42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0BF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FC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E80A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</w:tbl>
    <w:p w14:paraId="087589F7" w14:textId="77777777" w:rsidR="002472C2" w:rsidRDefault="002472C2"/>
    <w:p w14:paraId="01C9ABC1" w14:textId="64239F9C" w:rsidR="002472C2" w:rsidRDefault="002472C2">
      <w:r>
        <w:br w:type="page"/>
      </w:r>
    </w:p>
    <w:p w14:paraId="172AB7D3" w14:textId="3FBBA0FA" w:rsidR="002472C2" w:rsidRDefault="002472C2" w:rsidP="00CD0650">
      <w:pPr>
        <w:pStyle w:val="ListParagraph"/>
        <w:numPr>
          <w:ilvl w:val="0"/>
          <w:numId w:val="12"/>
        </w:numPr>
        <w:spacing w:line="360" w:lineRule="auto"/>
      </w:pPr>
      <w:r w:rsidRPr="002472C2">
        <w:rPr>
          <w:b/>
        </w:rPr>
        <w:lastRenderedPageBreak/>
        <w:t xml:space="preserve">Section 4 </w:t>
      </w:r>
      <w:r w:rsidR="00CD0650">
        <w:rPr>
          <w:b/>
        </w:rPr>
        <w:t>- Q</w:t>
      </w:r>
      <w:r w:rsidRPr="002472C2">
        <w:rPr>
          <w:b/>
        </w:rPr>
        <w:t>uality of curriculum</w:t>
      </w:r>
      <w:r w:rsidR="00CD0650">
        <w:rPr>
          <w:b/>
        </w:rPr>
        <w:t xml:space="preserve"> and</w:t>
      </w:r>
      <w:r w:rsidRPr="002472C2">
        <w:rPr>
          <w:b/>
        </w:rPr>
        <w:t xml:space="preserve"> effectiveness of </w:t>
      </w:r>
      <w:r w:rsidR="00CD0650">
        <w:rPr>
          <w:b/>
        </w:rPr>
        <w:t>learning and teaching</w:t>
      </w:r>
      <w: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6"/>
        <w:gridCol w:w="1769"/>
        <w:gridCol w:w="1435"/>
        <w:gridCol w:w="1197"/>
        <w:gridCol w:w="2751"/>
      </w:tblGrid>
      <w:tr w:rsidR="002C6007" w14:paraId="1FE70DE5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FD9F" w14:textId="1EC3E5BF" w:rsidR="00BC410A" w:rsidRDefault="002472C2" w:rsidP="002472C2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 w:rsidRPr="002472C2">
              <w:rPr>
                <w:b/>
              </w:rPr>
              <w:t>The effectiveness of the curriculum, teaching and learning and other activities in addressing the needs of all learners, including those with SEND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E617" w14:textId="7BD00B1B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E1FD" w14:textId="7777777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464" w14:textId="77777777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Embedded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23AA" w14:textId="7746F8CD" w:rsidR="00BC410A" w:rsidRPr="002C6007" w:rsidRDefault="00BC410A">
            <w:pPr>
              <w:rPr>
                <w:b/>
                <w:bCs/>
              </w:rPr>
            </w:pPr>
            <w:r w:rsidRPr="002C6007">
              <w:rPr>
                <w:b/>
                <w:bCs/>
              </w:rPr>
              <w:t>Evidence/Comments</w:t>
            </w:r>
          </w:p>
        </w:tc>
      </w:tr>
      <w:tr w:rsidR="002472C2" w14:paraId="6058BF92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595" w14:textId="0C76E9BD" w:rsidR="002472C2" w:rsidRPr="002472C2" w:rsidRDefault="002472C2" w:rsidP="002472C2">
            <w:pPr>
              <w:rPr>
                <w:b/>
              </w:rPr>
            </w:pPr>
            <w:r>
              <w:t xml:space="preserve">All learners with SEND receive their full entitlement to a </w:t>
            </w:r>
            <w:r>
              <w:rPr>
                <w:b/>
              </w:rPr>
              <w:t xml:space="preserve">broad, balanced and differentiated curriculum. </w:t>
            </w:r>
            <w:r>
              <w:t xml:space="preserve">The SENDCo routinely </w:t>
            </w:r>
            <w:r>
              <w:rPr>
                <w:b/>
              </w:rPr>
              <w:t>monitors the use of withdrawal</w:t>
            </w:r>
            <w:r>
              <w:t xml:space="preserve"> from normal timetable to ensure that each pupil receives a balanced and rich learning experience.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D05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6522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7470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12C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57E88E05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C65" w14:textId="48F1BB05" w:rsidR="002472C2" w:rsidRPr="002472C2" w:rsidRDefault="002472C2" w:rsidP="002472C2">
            <w:pPr>
              <w:rPr>
                <w:b/>
              </w:rPr>
            </w:pPr>
            <w:r>
              <w:t xml:space="preserve">Accountability at all levels ensures that the </w:t>
            </w:r>
            <w:r>
              <w:rPr>
                <w:b/>
              </w:rPr>
              <w:t>curriculum is appropriately differentiated</w:t>
            </w:r>
            <w:r>
              <w:t xml:space="preserve"> to meet the needs of all pupils. </w:t>
            </w:r>
            <w:r>
              <w:rPr>
                <w:b/>
              </w:rPr>
              <w:t>Targeted monitoring takes place</w:t>
            </w:r>
            <w:r>
              <w:t xml:space="preserve"> to ensure work is appropriately matched to pupils’ abilities.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2F2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91A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676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5271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1C7D1797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68B" w14:textId="44ABA409" w:rsidR="002472C2" w:rsidRPr="002472C2" w:rsidRDefault="002472C2" w:rsidP="002472C2">
            <w:pPr>
              <w:rPr>
                <w:b/>
              </w:rPr>
            </w:pPr>
            <w:r>
              <w:t xml:space="preserve">Teaching and support staff employ a </w:t>
            </w:r>
            <w:r>
              <w:rPr>
                <w:b/>
              </w:rPr>
              <w:t xml:space="preserve">range of teaching strategies </w:t>
            </w:r>
            <w:r>
              <w:t xml:space="preserve">to cater for the specific needs and access requirements of all pupils. Teachers’ planning demonstrates a </w:t>
            </w:r>
            <w:r>
              <w:rPr>
                <w:b/>
              </w:rPr>
              <w:t>range of inclusive approaches and targeted support</w:t>
            </w:r>
            <w:r>
              <w:t xml:space="preserve"> as required, to cater for learners’ </w:t>
            </w:r>
            <w:r w:rsidR="00CD0650">
              <w:t>individual</w:t>
            </w:r>
            <w:r>
              <w:t xml:space="preserve"> needs.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8DFA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6D8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D34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3452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4CEFB933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7DE" w14:textId="3759732D" w:rsidR="002472C2" w:rsidRPr="002472C2" w:rsidRDefault="002472C2" w:rsidP="002472C2">
            <w:pPr>
              <w:rPr>
                <w:b/>
              </w:rPr>
            </w:pPr>
            <w:r>
              <w:t xml:space="preserve">Pupils with SEND </w:t>
            </w:r>
            <w:r>
              <w:rPr>
                <w:b/>
              </w:rPr>
              <w:t>develop a range of transferable skills</w:t>
            </w:r>
            <w:r>
              <w:t xml:space="preserve">, including </w:t>
            </w:r>
            <w:r>
              <w:rPr>
                <w:b/>
              </w:rPr>
              <w:t>communication, reading, writing and mathematics</w:t>
            </w:r>
            <w:r>
              <w:t xml:space="preserve"> and teachers plan </w:t>
            </w:r>
            <w:r>
              <w:rPr>
                <w:b/>
              </w:rPr>
              <w:t>meaningful opportunities</w:t>
            </w:r>
            <w:r>
              <w:t xml:space="preserve"> for pupils to </w:t>
            </w:r>
            <w:r>
              <w:rPr>
                <w:b/>
              </w:rPr>
              <w:t>apply these skills</w:t>
            </w:r>
            <w:r>
              <w:t xml:space="preserve"> across the wider curriculum.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5D3C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B9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78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D2D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3A1BAB7F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B53" w14:textId="7DA45657" w:rsidR="002472C2" w:rsidRPr="002472C2" w:rsidRDefault="002472C2" w:rsidP="002472C2">
            <w:pPr>
              <w:rPr>
                <w:b/>
              </w:rPr>
            </w:pPr>
            <w:r>
              <w:t xml:space="preserve">There are </w:t>
            </w:r>
            <w:r>
              <w:rPr>
                <w:b/>
              </w:rPr>
              <w:t>high expectations and aspirations for all learners</w:t>
            </w:r>
            <w:r>
              <w:t xml:space="preserve"> and pupils with SEND have </w:t>
            </w:r>
            <w:r>
              <w:rPr>
                <w:b/>
              </w:rPr>
              <w:t xml:space="preserve">equality of access to qualified teachers. </w:t>
            </w:r>
            <w:r>
              <w:t>Teachers and support staff understand their roles and responsibilities for supporting pupils with SEND and</w:t>
            </w:r>
            <w:r>
              <w:rPr>
                <w:b/>
              </w:rPr>
              <w:t xml:space="preserve"> pupils’ experiences are monitored to ensure that there is not an over reliance </w:t>
            </w:r>
            <w:r>
              <w:t>on particular adults.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B6F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893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4EE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9D05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7D98B2F5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CE0" w14:textId="07C0C70A" w:rsidR="002472C2" w:rsidRPr="002472C2" w:rsidRDefault="002472C2" w:rsidP="002472C2">
            <w:pPr>
              <w:rPr>
                <w:b/>
              </w:rPr>
            </w:pPr>
            <w:r>
              <w:t xml:space="preserve">Where appropriate, </w:t>
            </w:r>
            <w:r>
              <w:rPr>
                <w:b/>
              </w:rPr>
              <w:t>homework</w:t>
            </w:r>
            <w:r>
              <w:t xml:space="preserve"> is carefully pitched and matched appropriately for learners with SEND (e.g.  to pre-teach/reinforce/extend prior learning). In addition, provision is made available for pupils to </w:t>
            </w:r>
            <w:r>
              <w:rPr>
                <w:b/>
              </w:rPr>
              <w:t xml:space="preserve">complete homework tasks in school </w:t>
            </w:r>
            <w:r>
              <w:t>if required</w:t>
            </w:r>
            <w:r>
              <w:rPr>
                <w:b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121C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BC3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C0E1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057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  <w:tr w:rsidR="002472C2" w14:paraId="62903E22" w14:textId="77777777" w:rsidTr="002472C2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36F" w14:textId="7684EA76" w:rsidR="002472C2" w:rsidRPr="002472C2" w:rsidRDefault="002472C2" w:rsidP="002472C2">
            <w:pPr>
              <w:rPr>
                <w:b/>
              </w:rPr>
            </w:pPr>
            <w:r>
              <w:t xml:space="preserve">Where appropriate, effective support is put in place at </w:t>
            </w:r>
            <w:r>
              <w:rPr>
                <w:b/>
              </w:rPr>
              <w:t>unstructured times</w:t>
            </w:r>
            <w:r>
              <w:t xml:space="preserve"> to enable pupils to develop social communication and interaction skills and </w:t>
            </w:r>
            <w:r>
              <w:rPr>
                <w:b/>
              </w:rPr>
              <w:t>promote social inclusion.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B13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1E6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2EA9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D586" w14:textId="77777777" w:rsidR="002472C2" w:rsidRPr="002C6007" w:rsidRDefault="002472C2" w:rsidP="002472C2">
            <w:pPr>
              <w:rPr>
                <w:b/>
                <w:bCs/>
              </w:rPr>
            </w:pPr>
          </w:p>
        </w:tc>
      </w:tr>
    </w:tbl>
    <w:p w14:paraId="6402CBB4" w14:textId="2CB883B3" w:rsidR="00AB47FE" w:rsidRDefault="00AB47FE" w:rsidP="00BC410A"/>
    <w:p w14:paraId="3DA12B4A" w14:textId="0FB24944" w:rsidR="002472C2" w:rsidRDefault="002472C2" w:rsidP="009D4A6C">
      <w:pPr>
        <w:pStyle w:val="ListParagraph"/>
        <w:numPr>
          <w:ilvl w:val="0"/>
          <w:numId w:val="12"/>
        </w:numPr>
        <w:spacing w:line="360" w:lineRule="auto"/>
      </w:pPr>
      <w:r w:rsidRPr="002472C2">
        <w:rPr>
          <w:b/>
        </w:rPr>
        <w:lastRenderedPageBreak/>
        <w:t>Section 5</w:t>
      </w:r>
      <w:r w:rsidR="00CD0650">
        <w:rPr>
          <w:b/>
        </w:rPr>
        <w:t xml:space="preserve"> -</w:t>
      </w:r>
      <w:r w:rsidRPr="002472C2">
        <w:rPr>
          <w:b/>
        </w:rPr>
        <w:t xml:space="preserve"> </w:t>
      </w:r>
      <w:r w:rsidR="00CD0650">
        <w:rPr>
          <w:b/>
        </w:rPr>
        <w:t>P</w:t>
      </w:r>
      <w:r w:rsidRPr="002472C2">
        <w:rPr>
          <w:b/>
        </w:rPr>
        <w:t>ersonal development, behaviour and attendance</w:t>
      </w:r>
    </w:p>
    <w:tbl>
      <w:tblPr>
        <w:tblStyle w:val="TableGrid"/>
        <w:tblW w:w="14029" w:type="dxa"/>
        <w:tblInd w:w="0" w:type="dxa"/>
        <w:tblLook w:val="04A0" w:firstRow="1" w:lastRow="0" w:firstColumn="1" w:lastColumn="0" w:noHBand="0" w:noVBand="1"/>
      </w:tblPr>
      <w:tblGrid>
        <w:gridCol w:w="6421"/>
        <w:gridCol w:w="1769"/>
        <w:gridCol w:w="1435"/>
        <w:gridCol w:w="1197"/>
        <w:gridCol w:w="3207"/>
      </w:tblGrid>
      <w:tr w:rsidR="00BC410A" w14:paraId="1DBD8211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B74C" w14:textId="3E2C3570" w:rsidR="00BC410A" w:rsidRDefault="00AB47FE" w:rsidP="002472C2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br w:type="page"/>
            </w:r>
            <w:r w:rsidR="002472C2" w:rsidRPr="002472C2">
              <w:rPr>
                <w:b/>
              </w:rPr>
              <w:t>The behaviour, safety and wellbeing of pupils at the school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8A59" w14:textId="78C3C32F" w:rsidR="00BC410A" w:rsidRPr="00DD5495" w:rsidRDefault="00BC410A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Not in place/Ineffective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4E34" w14:textId="77777777" w:rsidR="00BC410A" w:rsidRPr="00DD5495" w:rsidRDefault="00BC410A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Requires development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DA83" w14:textId="77777777" w:rsidR="00BC410A" w:rsidRPr="00DD5495" w:rsidRDefault="00BC410A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Embedded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9BB6" w14:textId="0923E5E0" w:rsidR="00BC410A" w:rsidRPr="00DD5495" w:rsidRDefault="00BC410A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Evidence/Comments</w:t>
            </w:r>
          </w:p>
        </w:tc>
      </w:tr>
      <w:tr w:rsidR="002472C2" w14:paraId="29E7DE83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971" w14:textId="2449FE24" w:rsidR="002472C2" w:rsidRDefault="002472C2" w:rsidP="002472C2">
            <w:r>
              <w:t xml:space="preserve">Procedures re </w:t>
            </w:r>
            <w:r>
              <w:rPr>
                <w:b/>
              </w:rPr>
              <w:t xml:space="preserve">medical interventions, care plans and risk assessments </w:t>
            </w:r>
            <w:r>
              <w:t>are clear, effective and reviewed regularly with parents/carers and medical professionals where applicable.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CF6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19BA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5E5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FD0" w14:textId="77777777" w:rsidR="002472C2" w:rsidRDefault="002472C2" w:rsidP="002472C2"/>
        </w:tc>
      </w:tr>
      <w:tr w:rsidR="002472C2" w14:paraId="57B9EDA2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CEC" w14:textId="45A76A8B" w:rsidR="002472C2" w:rsidRDefault="002472C2" w:rsidP="002472C2">
            <w:r>
              <w:t xml:space="preserve">The school addresses any </w:t>
            </w:r>
            <w:r>
              <w:rPr>
                <w:b/>
              </w:rPr>
              <w:t>underlying SEND needs of pupils, including mental health needs,</w:t>
            </w:r>
            <w:r>
              <w:t xml:space="preserve"> in relation to any manifested behaviour. The school has </w:t>
            </w:r>
            <w:r>
              <w:rPr>
                <w:b/>
              </w:rPr>
              <w:t>effective and inclusive behaviour management systems</w:t>
            </w:r>
            <w:r>
              <w:t xml:space="preserve"> in place, which can be adapted to meet individual needs.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54D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452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B678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C38F" w14:textId="77777777" w:rsidR="002472C2" w:rsidRDefault="002472C2" w:rsidP="002472C2"/>
        </w:tc>
      </w:tr>
      <w:tr w:rsidR="002472C2" w14:paraId="222D694B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165" w14:textId="42AF2A91" w:rsidR="002472C2" w:rsidRDefault="002472C2" w:rsidP="002472C2">
            <w:r>
              <w:t xml:space="preserve">The </w:t>
            </w:r>
            <w:r>
              <w:rPr>
                <w:b/>
              </w:rPr>
              <w:t>PHSE programme</w:t>
            </w:r>
            <w:r>
              <w:t xml:space="preserve"> positively reinforces the inclusion agenda and equips pupils with the knowledge, understanding and meaningful opportunities to </w:t>
            </w:r>
            <w:r>
              <w:rPr>
                <w:b/>
              </w:rPr>
              <w:t>demonstrate inclusive values and behaviours.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78F0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056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9237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330D" w14:textId="77777777" w:rsidR="002472C2" w:rsidRDefault="002472C2" w:rsidP="002472C2"/>
        </w:tc>
      </w:tr>
      <w:tr w:rsidR="002472C2" w14:paraId="245B5C80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E1A" w14:textId="5500CEDF" w:rsidR="002472C2" w:rsidRDefault="002472C2" w:rsidP="002472C2">
            <w:r>
              <w:t xml:space="preserve">Regular and meaningful opportunities for pupil voice demonstrate that </w:t>
            </w:r>
            <w:r>
              <w:rPr>
                <w:b/>
              </w:rPr>
              <w:t>all pupils value and respect the views and contributions of all other pupils</w:t>
            </w:r>
            <w:r>
              <w:t xml:space="preserve"> in relation to whole school life.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A4F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AAD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6E9A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0F65" w14:textId="77777777" w:rsidR="002472C2" w:rsidRDefault="002472C2" w:rsidP="002472C2"/>
        </w:tc>
      </w:tr>
      <w:tr w:rsidR="002472C2" w14:paraId="4F0E1BF0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4A7" w14:textId="53D6C3CC" w:rsidR="002472C2" w:rsidRDefault="002472C2" w:rsidP="002472C2">
            <w:r>
              <w:t xml:space="preserve">The school can clearly evidence of the positive impact of its </w:t>
            </w:r>
            <w:r>
              <w:rPr>
                <w:b/>
              </w:rPr>
              <w:t>anti-bullying policy</w:t>
            </w:r>
            <w:r>
              <w:t xml:space="preserve"> for pupils with SEND.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EC7E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95F5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F54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E5DD" w14:textId="77777777" w:rsidR="002472C2" w:rsidRDefault="002472C2" w:rsidP="002472C2"/>
        </w:tc>
      </w:tr>
      <w:tr w:rsidR="002472C2" w14:paraId="06C2DA9C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C60" w14:textId="624A3DAA" w:rsidR="002472C2" w:rsidRDefault="002472C2" w:rsidP="002472C2">
            <w:r>
              <w:t xml:space="preserve">The school monitors the </w:t>
            </w:r>
            <w:r>
              <w:rPr>
                <w:b/>
              </w:rPr>
              <w:t>attendance</w:t>
            </w:r>
            <w:r>
              <w:t xml:space="preserve"> rate of learners with SEND and unauthorised absence is low. Where absence rates for pupils with SEND are disproportionately high, leaders take swift action to address this.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1143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0EA2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27C7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FB6" w14:textId="77777777" w:rsidR="002472C2" w:rsidRDefault="002472C2" w:rsidP="002472C2"/>
        </w:tc>
      </w:tr>
      <w:tr w:rsidR="002472C2" w14:paraId="203E0099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00C" w14:textId="552C977F" w:rsidR="002472C2" w:rsidRDefault="002472C2" w:rsidP="002472C2">
            <w:r>
              <w:t xml:space="preserve">The school monitors the use of </w:t>
            </w:r>
            <w:r>
              <w:rPr>
                <w:b/>
              </w:rPr>
              <w:t>permanent and fixed term exclusions</w:t>
            </w:r>
            <w:r>
              <w:t xml:space="preserve"> for pupils with SEND and can demonstrate that all reasonable steps have been taken before an exclusion is made.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0E5D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F61A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812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3891" w14:textId="77777777" w:rsidR="002472C2" w:rsidRDefault="002472C2" w:rsidP="002472C2"/>
        </w:tc>
      </w:tr>
      <w:tr w:rsidR="002472C2" w14:paraId="696AB284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A7B" w14:textId="2ABCBCD4" w:rsidR="002472C2" w:rsidRDefault="002472C2" w:rsidP="002472C2">
            <w:r>
              <w:t xml:space="preserve">The school monitors </w:t>
            </w:r>
            <w:r>
              <w:rPr>
                <w:b/>
              </w:rPr>
              <w:t>rates of exclusion</w:t>
            </w:r>
            <w:r>
              <w:t xml:space="preserve"> for learners with SEND; rates are generally low and comparable to those of non-SEND. Where exclusion rates for pupils with SEND are disproportionately high, leaders take swift action to address this.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164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F5B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81D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0E7" w14:textId="77777777" w:rsidR="002472C2" w:rsidRDefault="002472C2" w:rsidP="002472C2"/>
        </w:tc>
      </w:tr>
      <w:tr w:rsidR="002472C2" w14:paraId="5FD3C856" w14:textId="77777777" w:rsidTr="00CD065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4E1" w14:textId="229BEFDA" w:rsidR="002472C2" w:rsidRDefault="002472C2" w:rsidP="002472C2">
            <w:r>
              <w:t xml:space="preserve">All pupils are enabled to access </w:t>
            </w:r>
            <w:r>
              <w:rPr>
                <w:b/>
              </w:rPr>
              <w:t>full-time provision</w:t>
            </w:r>
            <w:r>
              <w:t xml:space="preserve"> (25 hours).  Where a pupil is not accessing full-time provision, a Pastoral Support </w:t>
            </w:r>
            <w:r>
              <w:lastRenderedPageBreak/>
              <w:t xml:space="preserve">Plan (PSP) is implemented detailing </w:t>
            </w:r>
            <w:r>
              <w:rPr>
                <w:b/>
              </w:rPr>
              <w:t xml:space="preserve">support and short-term timeframes </w:t>
            </w:r>
            <w:r>
              <w:t xml:space="preserve">for increasing provision over time (within the setting </w:t>
            </w:r>
            <w:r w:rsidR="00CD0650">
              <w:t>and/</w:t>
            </w:r>
            <w:r>
              <w:t>or at Alternative Provision).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438" w14:textId="77777777" w:rsidR="002472C2" w:rsidRDefault="002472C2" w:rsidP="002472C2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DB8C" w14:textId="77777777" w:rsidR="002472C2" w:rsidRDefault="002472C2" w:rsidP="002472C2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F6F" w14:textId="77777777" w:rsidR="002472C2" w:rsidRDefault="002472C2" w:rsidP="002472C2"/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5A4B" w14:textId="77777777" w:rsidR="002472C2" w:rsidRDefault="002472C2" w:rsidP="002472C2"/>
        </w:tc>
      </w:tr>
    </w:tbl>
    <w:p w14:paraId="70382CB7" w14:textId="77777777" w:rsidR="00CD0650" w:rsidRDefault="00CD0650"/>
    <w:tbl>
      <w:tblPr>
        <w:tblStyle w:val="TableGrid"/>
        <w:tblW w:w="14029" w:type="dxa"/>
        <w:tblInd w:w="0" w:type="dxa"/>
        <w:tblLook w:val="04A0" w:firstRow="1" w:lastRow="0" w:firstColumn="1" w:lastColumn="0" w:noHBand="0" w:noVBand="1"/>
      </w:tblPr>
      <w:tblGrid>
        <w:gridCol w:w="6417"/>
        <w:gridCol w:w="1769"/>
        <w:gridCol w:w="1435"/>
        <w:gridCol w:w="1197"/>
        <w:gridCol w:w="3211"/>
      </w:tblGrid>
      <w:tr w:rsidR="00CD0650" w:rsidRPr="00DD5495" w14:paraId="3899F878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49E3" w14:textId="77777777" w:rsidR="00CD0650" w:rsidRDefault="00CD0650" w:rsidP="009F6345">
            <w:pPr>
              <w:pStyle w:val="ListParagraph"/>
              <w:numPr>
                <w:ilvl w:val="1"/>
                <w:numId w:val="12"/>
              </w:numPr>
              <w:spacing w:line="240" w:lineRule="auto"/>
            </w:pPr>
            <w:r>
              <w:br w:type="page"/>
            </w:r>
            <w:r>
              <w:rPr>
                <w:b/>
              </w:rPr>
              <w:t>Pupil contribution to school and the wider community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6866" w14:textId="77777777" w:rsidR="00CD0650" w:rsidRPr="00DD5495" w:rsidRDefault="00CD0650" w:rsidP="009F6345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Not in place/Ineffective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F037" w14:textId="77777777" w:rsidR="00CD0650" w:rsidRPr="00DD5495" w:rsidRDefault="00CD0650" w:rsidP="009F6345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Requires development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3BAF" w14:textId="77777777" w:rsidR="00CD0650" w:rsidRPr="00DD5495" w:rsidRDefault="00CD0650" w:rsidP="009F6345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Embedded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9E9" w14:textId="77777777" w:rsidR="00CD0650" w:rsidRPr="00DD5495" w:rsidRDefault="00CD0650" w:rsidP="009F6345">
            <w:pPr>
              <w:rPr>
                <w:b/>
                <w:bCs/>
              </w:rPr>
            </w:pPr>
            <w:r w:rsidRPr="00DD5495">
              <w:rPr>
                <w:b/>
                <w:bCs/>
              </w:rPr>
              <w:t>Evidence/Comments</w:t>
            </w:r>
          </w:p>
        </w:tc>
      </w:tr>
      <w:tr w:rsidR="00CD0650" w14:paraId="0631B466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1DB" w14:textId="77777777" w:rsidR="00CD0650" w:rsidRDefault="00CD0650" w:rsidP="009F6345">
            <w:r>
              <w:t xml:space="preserve">The </w:t>
            </w:r>
            <w:r w:rsidRPr="00CD0650">
              <w:rPr>
                <w:b/>
                <w:bCs/>
              </w:rPr>
              <w:t>school actively encourages and fosters pupils’</w:t>
            </w:r>
            <w:r>
              <w:t xml:space="preserve"> participation in contributing to a safe and positive environment.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55E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394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12BA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218" w14:textId="77777777" w:rsidR="00CD0650" w:rsidRDefault="00CD0650" w:rsidP="009F6345"/>
        </w:tc>
      </w:tr>
      <w:tr w:rsidR="00CD0650" w14:paraId="20C14F4B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0F1" w14:textId="77777777" w:rsidR="00CD0650" w:rsidRDefault="00CD0650" w:rsidP="009F6345">
            <w:r>
              <w:t xml:space="preserve">Pupils with SEND are </w:t>
            </w:r>
            <w:r w:rsidRPr="00CD0650">
              <w:rPr>
                <w:b/>
                <w:bCs/>
              </w:rPr>
              <w:t>proportionately represented</w:t>
            </w:r>
            <w:r>
              <w:t xml:space="preserve"> in extracurricular clubs, activities, off-site visits etc.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96C1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55B5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AAA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39D" w14:textId="77777777" w:rsidR="00CD0650" w:rsidRDefault="00CD0650" w:rsidP="009F6345"/>
        </w:tc>
      </w:tr>
      <w:tr w:rsidR="00CD0650" w14:paraId="59851C27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13F" w14:textId="77777777" w:rsidR="00CD0650" w:rsidRDefault="00CD0650" w:rsidP="009F6345">
            <w:r>
              <w:t xml:space="preserve">Systems are in place to give </w:t>
            </w:r>
            <w:r w:rsidRPr="00CD0650">
              <w:rPr>
                <w:b/>
                <w:bCs/>
              </w:rPr>
              <w:t xml:space="preserve">all pupils a voice </w:t>
            </w:r>
            <w:r>
              <w:t xml:space="preserve">i.e. school council, peer supporters, ambassadors, buddies, etc. Examples can be given where changes have taken place as a result of </w:t>
            </w:r>
            <w:r w:rsidRPr="00CD0650">
              <w:rPr>
                <w:b/>
                <w:bCs/>
              </w:rPr>
              <w:t>pupils’ involvement in decision-making.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4EEC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70C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61B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F44" w14:textId="77777777" w:rsidR="00CD0650" w:rsidRDefault="00CD0650" w:rsidP="009F6345"/>
        </w:tc>
      </w:tr>
      <w:tr w:rsidR="00CD0650" w14:paraId="12D7A8F1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5F3" w14:textId="77777777" w:rsidR="00CD0650" w:rsidRDefault="00CD0650" w:rsidP="009F6345">
            <w:r>
              <w:t xml:space="preserve">Review meetings are </w:t>
            </w:r>
            <w:r w:rsidRPr="00CD0650">
              <w:rPr>
                <w:b/>
                <w:bCs/>
              </w:rPr>
              <w:t>person centered</w:t>
            </w:r>
            <w:r>
              <w:t xml:space="preserve">; reviews take place on at least a termly basis and pupils are encouraged and enabled to </w:t>
            </w:r>
            <w:r w:rsidRPr="00CD0650">
              <w:rPr>
                <w:b/>
                <w:bCs/>
              </w:rPr>
              <w:t>actively participate</w:t>
            </w:r>
            <w:r>
              <w:t xml:space="preserve"> and contribute.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6B1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2EDB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5722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8972" w14:textId="77777777" w:rsidR="00CD0650" w:rsidRDefault="00CD0650" w:rsidP="009F6345"/>
        </w:tc>
      </w:tr>
      <w:tr w:rsidR="00CD0650" w14:paraId="2478BBAE" w14:textId="77777777" w:rsidTr="009F634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6CF" w14:textId="77777777" w:rsidR="00CD0650" w:rsidRDefault="00CD0650" w:rsidP="009F6345">
            <w:r>
              <w:t xml:space="preserve">Pupils with SEND </w:t>
            </w:r>
            <w:r w:rsidRPr="00CD0650">
              <w:rPr>
                <w:b/>
                <w:bCs/>
              </w:rPr>
              <w:t>actively participate in formulating</w:t>
            </w:r>
            <w:r>
              <w:t xml:space="preserve"> SMART targets and can describe how they are </w:t>
            </w:r>
            <w:r w:rsidRPr="00CD0650">
              <w:rPr>
                <w:b/>
                <w:bCs/>
              </w:rPr>
              <w:t>involved in planning their learning and reviewing their progress.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9B6C" w14:textId="77777777" w:rsidR="00CD0650" w:rsidRDefault="00CD0650" w:rsidP="009F6345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3A66" w14:textId="77777777" w:rsidR="00CD0650" w:rsidRDefault="00CD0650" w:rsidP="009F6345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5CA" w14:textId="77777777" w:rsidR="00CD0650" w:rsidRDefault="00CD0650" w:rsidP="009F6345"/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EE16" w14:textId="77777777" w:rsidR="00CD0650" w:rsidRDefault="00CD0650" w:rsidP="009F6345"/>
        </w:tc>
      </w:tr>
    </w:tbl>
    <w:p w14:paraId="2237CD1D" w14:textId="46C4B516" w:rsidR="00E565B2" w:rsidRDefault="00CD0650">
      <w:pPr>
        <w:rPr>
          <w:rFonts w:ascii="Calibri" w:eastAsiaTheme="majorEastAsia" w:hAnsi="Calibri" w:cstheme="majorBidi"/>
          <w:b/>
          <w:color w:val="002060"/>
          <w:sz w:val="32"/>
          <w:szCs w:val="26"/>
        </w:rPr>
      </w:pPr>
      <w:r>
        <w:t xml:space="preserve"> </w:t>
      </w:r>
      <w:r w:rsidR="00E565B2">
        <w:br w:type="page"/>
      </w:r>
    </w:p>
    <w:p w14:paraId="53C2C624" w14:textId="28857074" w:rsidR="00BC410A" w:rsidRDefault="00BC410A" w:rsidP="00BC410A">
      <w:pPr>
        <w:pStyle w:val="Heading2"/>
      </w:pPr>
      <w:r>
        <w:lastRenderedPageBreak/>
        <w:t>Action planning</w:t>
      </w:r>
    </w:p>
    <w:p w14:paraId="7238409F" w14:textId="51C48323" w:rsidR="00BC410A" w:rsidRDefault="00BC410A" w:rsidP="00BC410A">
      <w:r>
        <w:t>Based on the evaluative judgements and evidence base collated, identify next steps to further improve practice, provision and outcomes for pupils with SEND.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565B2" w14:paraId="66AFAF26" w14:textId="77777777" w:rsidTr="00E565B2">
        <w:tc>
          <w:tcPr>
            <w:tcW w:w="1992" w:type="dxa"/>
          </w:tcPr>
          <w:p w14:paraId="20657BBD" w14:textId="2944D02B" w:rsidR="00E565B2" w:rsidRDefault="00E565B2" w:rsidP="00E565B2">
            <w:r>
              <w:rPr>
                <w:b/>
              </w:rPr>
              <w:t>Key Objectives</w:t>
            </w:r>
          </w:p>
        </w:tc>
        <w:tc>
          <w:tcPr>
            <w:tcW w:w="1992" w:type="dxa"/>
          </w:tcPr>
          <w:p w14:paraId="2B07A0E8" w14:textId="77777777" w:rsidR="00E565B2" w:rsidRDefault="00E565B2" w:rsidP="00E565B2">
            <w:r>
              <w:rPr>
                <w:b/>
              </w:rPr>
              <w:t>Success criteria</w:t>
            </w:r>
            <w:r>
              <w:t xml:space="preserve"> - outcomes</w:t>
            </w:r>
          </w:p>
          <w:p w14:paraId="7048B848" w14:textId="5EB4AC5C" w:rsidR="00E565B2" w:rsidRDefault="00E565B2" w:rsidP="00E565B2">
            <w:r>
              <w:t>(It will be successful if…)</w:t>
            </w:r>
          </w:p>
        </w:tc>
        <w:tc>
          <w:tcPr>
            <w:tcW w:w="1992" w:type="dxa"/>
          </w:tcPr>
          <w:p w14:paraId="57B7AAD2" w14:textId="77777777" w:rsidR="00E565B2" w:rsidRDefault="00E565B2" w:rsidP="00E565B2">
            <w:pPr>
              <w:rPr>
                <w:b/>
              </w:rPr>
            </w:pPr>
            <w:r>
              <w:rPr>
                <w:b/>
              </w:rPr>
              <w:t>Specific actions</w:t>
            </w:r>
          </w:p>
          <w:p w14:paraId="30D28BF5" w14:textId="17D163B4" w:rsidR="00E565B2" w:rsidRDefault="00CD0650" w:rsidP="00E565B2">
            <w:r>
              <w:t>(This</w:t>
            </w:r>
            <w:r w:rsidR="00E565B2">
              <w:t xml:space="preserve"> will be achieved</w:t>
            </w:r>
            <w:r>
              <w:t xml:space="preserve"> by…)</w:t>
            </w:r>
          </w:p>
        </w:tc>
        <w:tc>
          <w:tcPr>
            <w:tcW w:w="1993" w:type="dxa"/>
          </w:tcPr>
          <w:p w14:paraId="184FFBC4" w14:textId="2495526C" w:rsidR="00E565B2" w:rsidRDefault="00E565B2" w:rsidP="00E565B2">
            <w:r>
              <w:rPr>
                <w:b/>
              </w:rPr>
              <w:t>Timeframe</w:t>
            </w:r>
          </w:p>
        </w:tc>
        <w:tc>
          <w:tcPr>
            <w:tcW w:w="1993" w:type="dxa"/>
          </w:tcPr>
          <w:p w14:paraId="4F7A45CD" w14:textId="631EF21B" w:rsidR="00E565B2" w:rsidRDefault="00E565B2" w:rsidP="00E565B2">
            <w:r>
              <w:rPr>
                <w:b/>
              </w:rPr>
              <w:t>Resource and required costs</w:t>
            </w:r>
          </w:p>
        </w:tc>
        <w:tc>
          <w:tcPr>
            <w:tcW w:w="1993" w:type="dxa"/>
          </w:tcPr>
          <w:p w14:paraId="6F028806" w14:textId="77777777" w:rsidR="00E565B2" w:rsidRDefault="00E565B2" w:rsidP="00E565B2">
            <w:pPr>
              <w:rPr>
                <w:b/>
              </w:rPr>
            </w:pPr>
            <w:r>
              <w:rPr>
                <w:b/>
              </w:rPr>
              <w:t>How will this be monitored?</w:t>
            </w:r>
          </w:p>
          <w:p w14:paraId="20D49AC6" w14:textId="4F294A56" w:rsidR="00E565B2" w:rsidRDefault="00E565B2" w:rsidP="00E565B2">
            <w:r>
              <w:t>(What, When, Who?)</w:t>
            </w:r>
          </w:p>
        </w:tc>
        <w:tc>
          <w:tcPr>
            <w:tcW w:w="1993" w:type="dxa"/>
          </w:tcPr>
          <w:p w14:paraId="65D43827" w14:textId="77777777" w:rsidR="00E565B2" w:rsidRDefault="00E565B2" w:rsidP="00E565B2">
            <w:pPr>
              <w:rPr>
                <w:b/>
              </w:rPr>
            </w:pPr>
            <w:r>
              <w:rPr>
                <w:b/>
              </w:rPr>
              <w:t>Evaluation of impact on pupil outcomes + evidence</w:t>
            </w:r>
          </w:p>
          <w:p w14:paraId="1742547B" w14:textId="664E6746" w:rsidR="00E565B2" w:rsidRDefault="00E565B2" w:rsidP="00E565B2">
            <w:r>
              <w:t>(</w:t>
            </w:r>
            <w:r w:rsidR="00CD0650">
              <w:t xml:space="preserve">inc. </w:t>
            </w:r>
            <w:r>
              <w:t>RAG rat</w:t>
            </w:r>
            <w:r w:rsidR="004C4872" w:rsidRPr="00A229A4">
              <w:t>ing</w:t>
            </w:r>
            <w:r>
              <w:t>)</w:t>
            </w:r>
          </w:p>
        </w:tc>
      </w:tr>
      <w:tr w:rsidR="00E565B2" w14:paraId="142E40C0" w14:textId="77777777" w:rsidTr="00CD0650">
        <w:trPr>
          <w:trHeight w:val="1134"/>
        </w:trPr>
        <w:tc>
          <w:tcPr>
            <w:tcW w:w="1992" w:type="dxa"/>
          </w:tcPr>
          <w:p w14:paraId="7CDF350B" w14:textId="554153EA" w:rsidR="00E565B2" w:rsidRDefault="00E565B2" w:rsidP="00E565B2">
            <w:r>
              <w:rPr>
                <w:b/>
              </w:rPr>
              <w:t>Inclusive values and accessibility</w:t>
            </w:r>
          </w:p>
        </w:tc>
        <w:tc>
          <w:tcPr>
            <w:tcW w:w="1992" w:type="dxa"/>
          </w:tcPr>
          <w:p w14:paraId="1A02EAF3" w14:textId="64DDE834" w:rsidR="00E565B2" w:rsidRDefault="00E565B2" w:rsidP="00E565B2"/>
        </w:tc>
        <w:tc>
          <w:tcPr>
            <w:tcW w:w="1992" w:type="dxa"/>
          </w:tcPr>
          <w:p w14:paraId="7CFC1ACE" w14:textId="77777777" w:rsidR="00E565B2" w:rsidRDefault="00E565B2" w:rsidP="00E565B2"/>
        </w:tc>
        <w:tc>
          <w:tcPr>
            <w:tcW w:w="1993" w:type="dxa"/>
          </w:tcPr>
          <w:p w14:paraId="6E9D4951" w14:textId="77777777" w:rsidR="00E565B2" w:rsidRDefault="00E565B2" w:rsidP="00E565B2"/>
        </w:tc>
        <w:tc>
          <w:tcPr>
            <w:tcW w:w="1993" w:type="dxa"/>
          </w:tcPr>
          <w:p w14:paraId="2312ABA1" w14:textId="77777777" w:rsidR="00E565B2" w:rsidRDefault="00E565B2" w:rsidP="00E565B2"/>
        </w:tc>
        <w:tc>
          <w:tcPr>
            <w:tcW w:w="1993" w:type="dxa"/>
          </w:tcPr>
          <w:p w14:paraId="1E4EF510" w14:textId="77777777" w:rsidR="00E565B2" w:rsidRDefault="00E565B2" w:rsidP="00E565B2"/>
        </w:tc>
        <w:tc>
          <w:tcPr>
            <w:tcW w:w="1993" w:type="dxa"/>
          </w:tcPr>
          <w:p w14:paraId="561C3BC8" w14:textId="77777777" w:rsidR="00E565B2" w:rsidRDefault="00E565B2" w:rsidP="00E565B2"/>
        </w:tc>
      </w:tr>
      <w:tr w:rsidR="00E565B2" w14:paraId="58EE0330" w14:textId="77777777" w:rsidTr="00CD0650">
        <w:trPr>
          <w:trHeight w:val="1134"/>
        </w:trPr>
        <w:tc>
          <w:tcPr>
            <w:tcW w:w="1992" w:type="dxa"/>
          </w:tcPr>
          <w:p w14:paraId="4D76B81A" w14:textId="029BDF04" w:rsidR="00E565B2" w:rsidRDefault="00E565B2" w:rsidP="00E565B2">
            <w:r>
              <w:rPr>
                <w:b/>
              </w:rPr>
              <w:t>Effectiveness of leadership and management</w:t>
            </w:r>
          </w:p>
        </w:tc>
        <w:tc>
          <w:tcPr>
            <w:tcW w:w="1992" w:type="dxa"/>
          </w:tcPr>
          <w:p w14:paraId="5E8199AE" w14:textId="77777777" w:rsidR="00E565B2" w:rsidRDefault="00E565B2" w:rsidP="00E565B2"/>
        </w:tc>
        <w:tc>
          <w:tcPr>
            <w:tcW w:w="1992" w:type="dxa"/>
          </w:tcPr>
          <w:p w14:paraId="2CF1990E" w14:textId="77777777" w:rsidR="00E565B2" w:rsidRDefault="00E565B2" w:rsidP="00E565B2"/>
        </w:tc>
        <w:tc>
          <w:tcPr>
            <w:tcW w:w="1993" w:type="dxa"/>
          </w:tcPr>
          <w:p w14:paraId="4B8976B1" w14:textId="77777777" w:rsidR="00E565B2" w:rsidRDefault="00E565B2" w:rsidP="00E565B2"/>
        </w:tc>
        <w:tc>
          <w:tcPr>
            <w:tcW w:w="1993" w:type="dxa"/>
          </w:tcPr>
          <w:p w14:paraId="739B3E83" w14:textId="77777777" w:rsidR="00E565B2" w:rsidRDefault="00E565B2" w:rsidP="00E565B2"/>
        </w:tc>
        <w:tc>
          <w:tcPr>
            <w:tcW w:w="1993" w:type="dxa"/>
          </w:tcPr>
          <w:p w14:paraId="25BA1C1B" w14:textId="77777777" w:rsidR="00E565B2" w:rsidRDefault="00E565B2" w:rsidP="00E565B2"/>
        </w:tc>
        <w:tc>
          <w:tcPr>
            <w:tcW w:w="1993" w:type="dxa"/>
          </w:tcPr>
          <w:p w14:paraId="6FD4FCAA" w14:textId="77777777" w:rsidR="00E565B2" w:rsidRDefault="00E565B2" w:rsidP="00E565B2"/>
        </w:tc>
      </w:tr>
      <w:tr w:rsidR="00E565B2" w14:paraId="1DFC3777" w14:textId="77777777" w:rsidTr="00CD0650">
        <w:trPr>
          <w:trHeight w:val="1134"/>
        </w:trPr>
        <w:tc>
          <w:tcPr>
            <w:tcW w:w="1992" w:type="dxa"/>
          </w:tcPr>
          <w:p w14:paraId="3DFD24F9" w14:textId="00F66EB9" w:rsidR="00E565B2" w:rsidRDefault="00E565B2" w:rsidP="00E565B2">
            <w:r>
              <w:rPr>
                <w:b/>
              </w:rPr>
              <w:t>Achievement and outcomes for pupils</w:t>
            </w:r>
          </w:p>
        </w:tc>
        <w:tc>
          <w:tcPr>
            <w:tcW w:w="1992" w:type="dxa"/>
          </w:tcPr>
          <w:p w14:paraId="33804ACF" w14:textId="77777777" w:rsidR="00E565B2" w:rsidRDefault="00E565B2" w:rsidP="00E565B2"/>
        </w:tc>
        <w:tc>
          <w:tcPr>
            <w:tcW w:w="1992" w:type="dxa"/>
          </w:tcPr>
          <w:p w14:paraId="5BC2C5AF" w14:textId="77777777" w:rsidR="00E565B2" w:rsidRDefault="00E565B2" w:rsidP="00E565B2"/>
        </w:tc>
        <w:tc>
          <w:tcPr>
            <w:tcW w:w="1993" w:type="dxa"/>
          </w:tcPr>
          <w:p w14:paraId="5A26A649" w14:textId="77777777" w:rsidR="00E565B2" w:rsidRDefault="00E565B2" w:rsidP="00E565B2"/>
        </w:tc>
        <w:tc>
          <w:tcPr>
            <w:tcW w:w="1993" w:type="dxa"/>
          </w:tcPr>
          <w:p w14:paraId="17C624F3" w14:textId="77777777" w:rsidR="00E565B2" w:rsidRDefault="00E565B2" w:rsidP="00E565B2"/>
        </w:tc>
        <w:tc>
          <w:tcPr>
            <w:tcW w:w="1993" w:type="dxa"/>
          </w:tcPr>
          <w:p w14:paraId="27843D5E" w14:textId="77777777" w:rsidR="00E565B2" w:rsidRDefault="00E565B2" w:rsidP="00E565B2"/>
        </w:tc>
        <w:tc>
          <w:tcPr>
            <w:tcW w:w="1993" w:type="dxa"/>
          </w:tcPr>
          <w:p w14:paraId="173316BE" w14:textId="77777777" w:rsidR="00E565B2" w:rsidRDefault="00E565B2" w:rsidP="00E565B2"/>
        </w:tc>
      </w:tr>
      <w:tr w:rsidR="00E565B2" w14:paraId="5B914FC3" w14:textId="77777777" w:rsidTr="00CD0650">
        <w:trPr>
          <w:trHeight w:val="1134"/>
        </w:trPr>
        <w:tc>
          <w:tcPr>
            <w:tcW w:w="1992" w:type="dxa"/>
          </w:tcPr>
          <w:p w14:paraId="6FE88BCC" w14:textId="72B424DD" w:rsidR="00E565B2" w:rsidRDefault="00E565B2" w:rsidP="00E565B2">
            <w:r>
              <w:rPr>
                <w:b/>
              </w:rPr>
              <w:t>Quality of curriculum</w:t>
            </w:r>
            <w:r w:rsidR="00CD0650">
              <w:rPr>
                <w:b/>
              </w:rPr>
              <w:t xml:space="preserve"> and effectiveness of learning and teaching</w:t>
            </w:r>
          </w:p>
        </w:tc>
        <w:tc>
          <w:tcPr>
            <w:tcW w:w="1992" w:type="dxa"/>
          </w:tcPr>
          <w:p w14:paraId="4747FA75" w14:textId="77777777" w:rsidR="00E565B2" w:rsidRDefault="00E565B2" w:rsidP="00E565B2"/>
        </w:tc>
        <w:tc>
          <w:tcPr>
            <w:tcW w:w="1992" w:type="dxa"/>
          </w:tcPr>
          <w:p w14:paraId="2F604354" w14:textId="77777777" w:rsidR="00E565B2" w:rsidRDefault="00E565B2" w:rsidP="00E565B2"/>
        </w:tc>
        <w:tc>
          <w:tcPr>
            <w:tcW w:w="1993" w:type="dxa"/>
          </w:tcPr>
          <w:p w14:paraId="1B03CBC7" w14:textId="77777777" w:rsidR="00E565B2" w:rsidRDefault="00E565B2" w:rsidP="00E565B2"/>
        </w:tc>
        <w:tc>
          <w:tcPr>
            <w:tcW w:w="1993" w:type="dxa"/>
          </w:tcPr>
          <w:p w14:paraId="7BAD5819" w14:textId="77777777" w:rsidR="00E565B2" w:rsidRDefault="00E565B2" w:rsidP="00E565B2"/>
        </w:tc>
        <w:tc>
          <w:tcPr>
            <w:tcW w:w="1993" w:type="dxa"/>
          </w:tcPr>
          <w:p w14:paraId="4419A9DF" w14:textId="77777777" w:rsidR="00E565B2" w:rsidRDefault="00E565B2" w:rsidP="00E565B2"/>
        </w:tc>
        <w:tc>
          <w:tcPr>
            <w:tcW w:w="1993" w:type="dxa"/>
          </w:tcPr>
          <w:p w14:paraId="2796B458" w14:textId="77777777" w:rsidR="00E565B2" w:rsidRDefault="00E565B2" w:rsidP="00E565B2"/>
        </w:tc>
      </w:tr>
      <w:tr w:rsidR="00E565B2" w14:paraId="4D9A86C1" w14:textId="77777777" w:rsidTr="00CD0650">
        <w:trPr>
          <w:trHeight w:val="1134"/>
        </w:trPr>
        <w:tc>
          <w:tcPr>
            <w:tcW w:w="1992" w:type="dxa"/>
          </w:tcPr>
          <w:p w14:paraId="70ADC3BA" w14:textId="4350DF45" w:rsidR="00E565B2" w:rsidRDefault="00E565B2" w:rsidP="00E565B2">
            <w:r>
              <w:rPr>
                <w:b/>
              </w:rPr>
              <w:t>Personal development, behaviour and attendance</w:t>
            </w:r>
          </w:p>
        </w:tc>
        <w:tc>
          <w:tcPr>
            <w:tcW w:w="1992" w:type="dxa"/>
          </w:tcPr>
          <w:p w14:paraId="553AB93F" w14:textId="77777777" w:rsidR="00E565B2" w:rsidRDefault="00E565B2" w:rsidP="00E565B2"/>
        </w:tc>
        <w:tc>
          <w:tcPr>
            <w:tcW w:w="1992" w:type="dxa"/>
          </w:tcPr>
          <w:p w14:paraId="48E17755" w14:textId="77777777" w:rsidR="00E565B2" w:rsidRDefault="00E565B2" w:rsidP="00E565B2"/>
        </w:tc>
        <w:tc>
          <w:tcPr>
            <w:tcW w:w="1993" w:type="dxa"/>
          </w:tcPr>
          <w:p w14:paraId="0CABE2BB" w14:textId="77777777" w:rsidR="00E565B2" w:rsidRDefault="00E565B2" w:rsidP="00E565B2"/>
        </w:tc>
        <w:tc>
          <w:tcPr>
            <w:tcW w:w="1993" w:type="dxa"/>
          </w:tcPr>
          <w:p w14:paraId="3925D429" w14:textId="77777777" w:rsidR="00E565B2" w:rsidRDefault="00E565B2" w:rsidP="00E565B2"/>
        </w:tc>
        <w:tc>
          <w:tcPr>
            <w:tcW w:w="1993" w:type="dxa"/>
          </w:tcPr>
          <w:p w14:paraId="7B48F385" w14:textId="77777777" w:rsidR="00E565B2" w:rsidRDefault="00E565B2" w:rsidP="00E565B2"/>
        </w:tc>
        <w:tc>
          <w:tcPr>
            <w:tcW w:w="1993" w:type="dxa"/>
          </w:tcPr>
          <w:p w14:paraId="38B33239" w14:textId="77777777" w:rsidR="00E565B2" w:rsidRDefault="00E565B2" w:rsidP="00E565B2"/>
        </w:tc>
      </w:tr>
    </w:tbl>
    <w:p w14:paraId="62DF2DAF" w14:textId="56B0F3E5" w:rsidR="00BC501B" w:rsidRDefault="00BC501B"/>
    <w:sectPr w:rsidR="00BC501B" w:rsidSect="00AC546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5DF3" w14:textId="77777777" w:rsidR="00AC546E" w:rsidRDefault="00AC546E" w:rsidP="00AC546E">
      <w:pPr>
        <w:spacing w:after="0" w:line="240" w:lineRule="auto"/>
      </w:pPr>
      <w:r>
        <w:separator/>
      </w:r>
    </w:p>
  </w:endnote>
  <w:endnote w:type="continuationSeparator" w:id="0">
    <w:p w14:paraId="5185353E" w14:textId="77777777" w:rsidR="00AC546E" w:rsidRDefault="00AC546E" w:rsidP="00AC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315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2BB03" w14:textId="1F85C6ED" w:rsidR="00E565B2" w:rsidRDefault="00E565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AD23B" w14:textId="77777777" w:rsidR="00E565B2" w:rsidRDefault="00E56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98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38C73" w14:textId="1F566C67" w:rsidR="00E565B2" w:rsidRDefault="00E565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89A41" w14:textId="77777777" w:rsidR="00E565B2" w:rsidRDefault="00E5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EDC7" w14:textId="77777777" w:rsidR="00AC546E" w:rsidRDefault="00AC546E" w:rsidP="00AC546E">
      <w:pPr>
        <w:spacing w:after="0" w:line="240" w:lineRule="auto"/>
      </w:pPr>
      <w:r>
        <w:separator/>
      </w:r>
    </w:p>
  </w:footnote>
  <w:footnote w:type="continuationSeparator" w:id="0">
    <w:p w14:paraId="420F1759" w14:textId="77777777" w:rsidR="00AC546E" w:rsidRDefault="00AC546E" w:rsidP="00AC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50E2" w14:textId="7D5FFF5E" w:rsidR="00AC546E" w:rsidRDefault="00AC546E">
    <w:pPr>
      <w:pStyle w:val="Header"/>
    </w:pPr>
    <w:r w:rsidRPr="00AC546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8AD09" wp14:editId="260C68BC">
              <wp:simplePos x="0" y="0"/>
              <wp:positionH relativeFrom="page">
                <wp:posOffset>-228600</wp:posOffset>
              </wp:positionH>
              <wp:positionV relativeFrom="paragraph">
                <wp:posOffset>6664960</wp:posOffset>
              </wp:positionV>
              <wp:extent cx="11210925" cy="1247775"/>
              <wp:effectExtent l="0" t="0" r="9525" b="952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10925" cy="124777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4041D" id="Rectangle 4" o:spid="_x0000_s1026" style="position:absolute;margin-left:-18pt;margin-top:524.8pt;width:882.75pt;height:98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" fillcolor="#1477bd" stroked="f" strokeweight="1pt">
              <w10:wrap anchorx="page"/>
            </v:rect>
          </w:pict>
        </mc:Fallback>
      </mc:AlternateContent>
    </w:r>
    <w:r w:rsidRPr="00AC54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8800D" wp14:editId="451AAA2C">
              <wp:simplePos x="0" y="0"/>
              <wp:positionH relativeFrom="margin">
                <wp:posOffset>-942975</wp:posOffset>
              </wp:positionH>
              <wp:positionV relativeFrom="paragraph">
                <wp:posOffset>-450215</wp:posOffset>
              </wp:positionV>
              <wp:extent cx="10896600" cy="314325"/>
              <wp:effectExtent l="0" t="0" r="0" b="952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0" cy="31432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D76BD" id="Rectangle 3" o:spid="_x0000_s1026" style="position:absolute;margin-left:-74.25pt;margin-top:-35.45pt;width:85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" fillcolor="#1477bd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92C4" w14:textId="2759B281" w:rsidR="00AC546E" w:rsidRDefault="00AC546E">
    <w:pPr>
      <w:pStyle w:val="Header"/>
    </w:pPr>
    <w:r w:rsidRPr="00AC546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D7305" wp14:editId="2AFF2477">
              <wp:simplePos x="0" y="0"/>
              <wp:positionH relativeFrom="margin">
                <wp:posOffset>-912495</wp:posOffset>
              </wp:positionH>
              <wp:positionV relativeFrom="paragraph">
                <wp:posOffset>-442595</wp:posOffset>
              </wp:positionV>
              <wp:extent cx="10896600" cy="314325"/>
              <wp:effectExtent l="0" t="0" r="0" b="952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0" cy="31432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E37D5D" id="Rectangle 2" o:spid="_x0000_s1026" style="position:absolute;margin-left:-71.85pt;margin-top:-34.85pt;width:85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" fillcolor="#1477bd" stroked="f" strokeweight="1pt">
              <w10:wrap anchorx="margin"/>
            </v:rect>
          </w:pict>
        </mc:Fallback>
      </mc:AlternateContent>
    </w:r>
    <w:r w:rsidRPr="00AC546E">
      <w:rPr>
        <w:noProof/>
      </w:rPr>
      <w:drawing>
        <wp:anchor distT="0" distB="0" distL="114300" distR="114300" simplePos="0" relativeHeight="251663360" behindDoc="0" locked="0" layoutInCell="1" allowOverlap="1" wp14:anchorId="4B663B1A" wp14:editId="7C8138F4">
          <wp:simplePos x="0" y="0"/>
          <wp:positionH relativeFrom="column">
            <wp:posOffset>-445770</wp:posOffset>
          </wp:positionH>
          <wp:positionV relativeFrom="paragraph">
            <wp:posOffset>3175</wp:posOffset>
          </wp:positionV>
          <wp:extent cx="2895600" cy="76708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46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3CB324" wp14:editId="1926B1D7">
              <wp:simplePos x="0" y="0"/>
              <wp:positionH relativeFrom="page">
                <wp:posOffset>-198120</wp:posOffset>
              </wp:positionH>
              <wp:positionV relativeFrom="paragraph">
                <wp:posOffset>6680200</wp:posOffset>
              </wp:positionV>
              <wp:extent cx="11210925" cy="1247775"/>
              <wp:effectExtent l="0" t="0" r="9525" b="952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10925" cy="124777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63DA1B" id="Rectangle 5" o:spid="_x0000_s1026" style="position:absolute;margin-left:-15.6pt;margin-top:526pt;width:882.75pt;height:98.2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" fillcolor="#1477bd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D72"/>
    <w:multiLevelType w:val="hybridMultilevel"/>
    <w:tmpl w:val="44F042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B4D85"/>
    <w:multiLevelType w:val="hybridMultilevel"/>
    <w:tmpl w:val="7E2A7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06F31"/>
    <w:multiLevelType w:val="hybridMultilevel"/>
    <w:tmpl w:val="12B28F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667A9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32C4210"/>
    <w:multiLevelType w:val="hybridMultilevel"/>
    <w:tmpl w:val="2D86FA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D7627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52265EA"/>
    <w:multiLevelType w:val="hybridMultilevel"/>
    <w:tmpl w:val="066EF9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F60CD5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52622FE6"/>
    <w:multiLevelType w:val="hybridMultilevel"/>
    <w:tmpl w:val="70780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14562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A8E468E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5BF35614"/>
    <w:multiLevelType w:val="hybridMultilevel"/>
    <w:tmpl w:val="4E5A4C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1046" w:hanging="360"/>
      </w:pPr>
    </w:lvl>
    <w:lvl w:ilvl="2" w:tplc="0809001B">
      <w:start w:val="1"/>
      <w:numFmt w:val="lowerRoman"/>
      <w:lvlText w:val="%3."/>
      <w:lvlJc w:val="right"/>
      <w:pPr>
        <w:ind w:left="-326" w:hanging="180"/>
      </w:pPr>
    </w:lvl>
    <w:lvl w:ilvl="3" w:tplc="0809000F">
      <w:start w:val="1"/>
      <w:numFmt w:val="decimal"/>
      <w:lvlText w:val="%4."/>
      <w:lvlJc w:val="left"/>
      <w:pPr>
        <w:ind w:left="394" w:hanging="360"/>
      </w:pPr>
    </w:lvl>
    <w:lvl w:ilvl="4" w:tplc="08090019">
      <w:start w:val="1"/>
      <w:numFmt w:val="lowerLetter"/>
      <w:lvlText w:val="%5."/>
      <w:lvlJc w:val="left"/>
      <w:pPr>
        <w:ind w:left="1114" w:hanging="360"/>
      </w:pPr>
    </w:lvl>
    <w:lvl w:ilvl="5" w:tplc="0809001B">
      <w:start w:val="1"/>
      <w:numFmt w:val="lowerRoman"/>
      <w:lvlText w:val="%6."/>
      <w:lvlJc w:val="right"/>
      <w:pPr>
        <w:ind w:left="1834" w:hanging="180"/>
      </w:pPr>
    </w:lvl>
    <w:lvl w:ilvl="6" w:tplc="0809000F">
      <w:start w:val="1"/>
      <w:numFmt w:val="decimal"/>
      <w:lvlText w:val="%7."/>
      <w:lvlJc w:val="left"/>
      <w:pPr>
        <w:ind w:left="2554" w:hanging="360"/>
      </w:pPr>
    </w:lvl>
    <w:lvl w:ilvl="7" w:tplc="08090019">
      <w:start w:val="1"/>
      <w:numFmt w:val="lowerLetter"/>
      <w:lvlText w:val="%8."/>
      <w:lvlJc w:val="left"/>
      <w:pPr>
        <w:ind w:left="3274" w:hanging="360"/>
      </w:pPr>
    </w:lvl>
    <w:lvl w:ilvl="8" w:tplc="0809001B">
      <w:start w:val="1"/>
      <w:numFmt w:val="lowerRoman"/>
      <w:lvlText w:val="%9."/>
      <w:lvlJc w:val="right"/>
      <w:pPr>
        <w:ind w:left="3994" w:hanging="180"/>
      </w:pPr>
    </w:lvl>
  </w:abstractNum>
  <w:abstractNum w:abstractNumId="12" w15:restartNumberingAfterBreak="0">
    <w:nsid w:val="5D5D6FE9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99E1153"/>
    <w:multiLevelType w:val="hybridMultilevel"/>
    <w:tmpl w:val="BACCCC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1046" w:hanging="360"/>
      </w:pPr>
    </w:lvl>
    <w:lvl w:ilvl="2" w:tplc="0809001B">
      <w:start w:val="1"/>
      <w:numFmt w:val="lowerRoman"/>
      <w:lvlText w:val="%3."/>
      <w:lvlJc w:val="right"/>
      <w:pPr>
        <w:ind w:left="-326" w:hanging="180"/>
      </w:pPr>
    </w:lvl>
    <w:lvl w:ilvl="3" w:tplc="0809000F">
      <w:start w:val="1"/>
      <w:numFmt w:val="decimal"/>
      <w:lvlText w:val="%4."/>
      <w:lvlJc w:val="left"/>
      <w:pPr>
        <w:ind w:left="394" w:hanging="360"/>
      </w:pPr>
    </w:lvl>
    <w:lvl w:ilvl="4" w:tplc="08090019">
      <w:start w:val="1"/>
      <w:numFmt w:val="lowerLetter"/>
      <w:lvlText w:val="%5."/>
      <w:lvlJc w:val="left"/>
      <w:pPr>
        <w:ind w:left="1114" w:hanging="360"/>
      </w:pPr>
    </w:lvl>
    <w:lvl w:ilvl="5" w:tplc="0809001B">
      <w:start w:val="1"/>
      <w:numFmt w:val="lowerRoman"/>
      <w:lvlText w:val="%6."/>
      <w:lvlJc w:val="right"/>
      <w:pPr>
        <w:ind w:left="1834" w:hanging="180"/>
      </w:pPr>
    </w:lvl>
    <w:lvl w:ilvl="6" w:tplc="0809000F">
      <w:start w:val="1"/>
      <w:numFmt w:val="decimal"/>
      <w:lvlText w:val="%7."/>
      <w:lvlJc w:val="left"/>
      <w:pPr>
        <w:ind w:left="2554" w:hanging="360"/>
      </w:pPr>
    </w:lvl>
    <w:lvl w:ilvl="7" w:tplc="08090019">
      <w:start w:val="1"/>
      <w:numFmt w:val="lowerLetter"/>
      <w:lvlText w:val="%8."/>
      <w:lvlJc w:val="left"/>
      <w:pPr>
        <w:ind w:left="3274" w:hanging="360"/>
      </w:pPr>
    </w:lvl>
    <w:lvl w:ilvl="8" w:tplc="0809001B">
      <w:start w:val="1"/>
      <w:numFmt w:val="lowerRoman"/>
      <w:lvlText w:val="%9."/>
      <w:lvlJc w:val="right"/>
      <w:pPr>
        <w:ind w:left="3994" w:hanging="180"/>
      </w:pPr>
    </w:lvl>
  </w:abstractNum>
  <w:abstractNum w:abstractNumId="14" w15:restartNumberingAfterBreak="0">
    <w:nsid w:val="732D4D52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33A5353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9F73CAF"/>
    <w:multiLevelType w:val="multilevel"/>
    <w:tmpl w:val="0874C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16"/>
  </w:num>
  <w:num w:numId="14">
    <w:abstractNumId w:val="14"/>
  </w:num>
  <w:num w:numId="15">
    <w:abstractNumId w:val="5"/>
  </w:num>
  <w:num w:numId="16">
    <w:abstractNumId w:val="9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6E"/>
    <w:rsid w:val="001C677D"/>
    <w:rsid w:val="002472C2"/>
    <w:rsid w:val="002C6007"/>
    <w:rsid w:val="003B23EB"/>
    <w:rsid w:val="003C6585"/>
    <w:rsid w:val="004B0274"/>
    <w:rsid w:val="004C4872"/>
    <w:rsid w:val="009D4A6C"/>
    <w:rsid w:val="00A229A4"/>
    <w:rsid w:val="00AB47FE"/>
    <w:rsid w:val="00AC546E"/>
    <w:rsid w:val="00AD12D3"/>
    <w:rsid w:val="00BC410A"/>
    <w:rsid w:val="00BC501B"/>
    <w:rsid w:val="00CD0650"/>
    <w:rsid w:val="00DD5495"/>
    <w:rsid w:val="00E565B2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555D2E"/>
  <w15:chartTrackingRefBased/>
  <w15:docId w15:val="{E3E46BFB-DD14-4A08-BC4D-8AC6D63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10A"/>
    <w:pPr>
      <w:keepNext/>
      <w:keepLines/>
      <w:spacing w:before="480" w:after="240" w:line="256" w:lineRule="auto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10A"/>
    <w:pPr>
      <w:keepNext/>
      <w:keepLines/>
      <w:spacing w:before="280" w:after="240" w:line="256" w:lineRule="auto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6E"/>
  </w:style>
  <w:style w:type="paragraph" w:styleId="Footer">
    <w:name w:val="footer"/>
    <w:basedOn w:val="Normal"/>
    <w:link w:val="FooterChar"/>
    <w:uiPriority w:val="99"/>
    <w:unhideWhenUsed/>
    <w:rsid w:val="00AC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6E"/>
  </w:style>
  <w:style w:type="character" w:customStyle="1" w:styleId="Heading1Char">
    <w:name w:val="Heading 1 Char"/>
    <w:basedOn w:val="DefaultParagraphFont"/>
    <w:link w:val="Heading1"/>
    <w:uiPriority w:val="9"/>
    <w:rsid w:val="00BC410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10A"/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ListParagraph">
    <w:name w:val="List Paragraph"/>
    <w:basedOn w:val="Normal"/>
    <w:uiPriority w:val="34"/>
    <w:qFormat/>
    <w:rsid w:val="00BC410A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C41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Natasha</dc:creator>
  <cp:keywords/>
  <dc:description/>
  <cp:lastModifiedBy>Stevens, Jo</cp:lastModifiedBy>
  <cp:revision>2</cp:revision>
  <dcterms:created xsi:type="dcterms:W3CDTF">2022-12-20T14:07:00Z</dcterms:created>
  <dcterms:modified xsi:type="dcterms:W3CDTF">2022-12-20T14:07:00Z</dcterms:modified>
</cp:coreProperties>
</file>